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4762FE80" w14:textId="1D066B30" w:rsidR="006F59BC" w:rsidRDefault="009910DC" w:rsidP="00B634BE">
      <w:pPr>
        <w:pStyle w:val="2"/>
        <w:numPr>
          <w:ilvl w:val="0"/>
          <w:numId w:val="45"/>
        </w:numPr>
        <w:spacing w:line="240" w:lineRule="auto"/>
        <w:rPr>
          <w:rStyle w:val="apple-converted-space"/>
        </w:rPr>
      </w:pPr>
      <w:r w:rsidRPr="009910DC">
        <w:rPr>
          <w:rStyle w:val="a3"/>
          <w:b/>
          <w:bCs/>
        </w:rPr>
        <w:t>解释内存中的栈(stack)、堆(heap)和方法区(method area)的用法。</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lastRenderedPageBreak/>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w:t>
      </w:r>
      <w:r w:rsidRPr="004016DA">
        <w:rPr>
          <w:rFonts w:ascii="microsoft yahei" w:hAnsi="microsoft yahei"/>
          <w:color w:val="6F6F6F"/>
        </w:rPr>
        <w:t>那就赶紧去</w:t>
      </w:r>
      <w:hyperlink r:id="rId6" w:tgtFrame="_blank" w:history="1">
        <w:r w:rsidRPr="004016DA">
          <w:rPr>
            <w:color w:val="6F6F6F"/>
          </w:rPr>
          <w:t>亚马逊</w:t>
        </w:r>
      </w:hyperlink>
      <w:r w:rsidRPr="004016DA">
        <w:rPr>
          <w:rFonts w:ascii="microsoft yahei" w:hAnsi="microsoft yahei"/>
          <w:color w:val="6F6F6F"/>
        </w:rPr>
        <w:t>买一本吧</w:t>
      </w:r>
      <w:r>
        <w:rPr>
          <w:rFonts w:ascii="microsoft yahei" w:hAnsi="microsoft yahei"/>
          <w:color w:val="6F6F6F"/>
        </w:rPr>
        <w:t>）中是这样介绍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lastRenderedPageBreak/>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53F2C058" w14:textId="22C9CBE8" w:rsidR="00F66512" w:rsidRDefault="00F66512" w:rsidP="00B634BE">
      <w:pPr>
        <w:spacing w:line="240" w:lineRule="auto"/>
        <w:rPr>
          <w:rFonts w:hint="eastAsia"/>
        </w:rPr>
      </w:pPr>
      <w:bookmarkStart w:id="0" w:name="_GoBack"/>
      <w:bookmarkEnd w:id="0"/>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中会存在内存泄漏吗，请简单描述。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DAD860" w14:textId="1DE70E7C" w:rsidR="00F66512" w:rsidRDefault="00F66512" w:rsidP="00B634BE">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w:t>
      </w:r>
      <w:r>
        <w:rPr>
          <w:rFonts w:ascii="microsoft yahei" w:hAnsi="microsoft yahei"/>
          <w:color w:val="3F3F3F"/>
          <w:shd w:val="clear" w:color="auto" w:fill="FFFFFF"/>
        </w:rPr>
        <w:lastRenderedPageBreak/>
        <w:t>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lastRenderedPageBreak/>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lastRenderedPageBreak/>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lastRenderedPageBreak/>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1FE7F7EA" w14:textId="208E5712"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日期和时间：</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 xml:space="preserve">    public static void main(String[]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w:t>
      </w:r>
      <w:r w:rsidRPr="00827D19">
        <w:lastRenderedPageBreak/>
        <w:t>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lastRenderedPageBreak/>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w:t>
      </w:r>
      <w:r>
        <w:rPr>
          <w:rFonts w:ascii="microsoft yahei" w:hAnsi="microsoft yahei"/>
          <w:color w:val="6F6F6F"/>
        </w:rPr>
        <w:lastRenderedPageBreak/>
        <w:t>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8"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9"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w:t>
      </w:r>
      <w:r>
        <w:rPr>
          <w:color w:val="6F6F6F"/>
        </w:rPr>
        <w:lastRenderedPageBreak/>
        <w:t>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lastRenderedPageBreak/>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import java.util.concurrent.Executors;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call()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main(String[]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ArrayList&lt;&gt;();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list.add(service.submit(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(Future&lt;Integer&gt; future :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while(!future.isDone())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future.get();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sidRPr="000630BA">
        <w:br/>
        <w:t>- newScheduledThreadPool：创建一个大小无限的线程池。此线程池支持定时以及周期性执行任务的需求。 </w:t>
      </w:r>
      <w:r w:rsidRPr="000630BA">
        <w:br/>
      </w:r>
      <w:r w:rsidRPr="000630BA">
        <w:lastRenderedPageBreak/>
        <w:t>- newSingleThreadExecutor：创建一个单线程的线程池。此线程池支持定时以及周期性执行任务的需求。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第60题的例子中演示了通过Executors工具类创建线程池并使用线程池执行线程的代码。如果希望在服务器上使用线程池，强烈建议使用newFixedThreadPool方法来创建线程池，这样能获得更好的性能。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方法进入等待池，也可能是执行同步方法或同步代码块进入等锁池，或者是调用了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更精确的线程语义和更好的性能，而且不强制性的要求一定要获得锁。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要实现序列化，需要让一个类实现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接口，该接口是一个标识性接口，标注该类对象是可被序列化的，然后使用一个输出流来构造一个对象输出流并通过</w:t>
      </w:r>
      <w:r>
        <w:rPr>
          <w:rFonts w:ascii="microsoft yahei" w:hAnsi="microsoft yahei"/>
          <w:color w:val="3F3F3F"/>
          <w:shd w:val="clear" w:color="auto" w:fill="FFFFFF"/>
        </w:rPr>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中的流不同于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java.io.FileInputStream;</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java.io.FileOutputStream;</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java.io.IOException;</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java.io.InputStream;</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java.io.OutputStream;</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java.nio.ByteBuffer;</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java.nio.channels.FileChannel;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MyUtil()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AssertionError();</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out.write(buffer,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fileCopyNIO(String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in.getChannel();</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out.getChannel();</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buffer.flip();</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buffer.clear();</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java.io.BufferedReader;</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java.io.FileReader;</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工具类中的方法都是静态方式访问的因此将构造器私有不允许创建对象(绝对好习惯)</w:t>
      </w:r>
    </w:p>
    <w:p w14:paraId="3034C334" w14:textId="77777777" w:rsidR="0015171E" w:rsidRPr="0015171E" w:rsidRDefault="0015171E" w:rsidP="00912056">
      <w:pPr>
        <w:pStyle w:val="a8"/>
        <w:spacing w:line="240" w:lineRule="auto"/>
        <w:ind w:firstLine="0"/>
      </w:pPr>
      <w:r w:rsidRPr="0015171E">
        <w:lastRenderedPageBreak/>
        <w:t xml:space="preserve">    </w:t>
      </w:r>
      <w:r w:rsidRPr="0015171E">
        <w:rPr>
          <w:color w:val="000088"/>
        </w:rPr>
        <w:t>private</w:t>
      </w:r>
      <w:r w:rsidRPr="0015171E">
        <w:t xml:space="preserve"> MyUtil()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AssertionError();</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countWordInFile(String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br.readLine())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(line.length()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line.substring(index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lastRenderedPageBreak/>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ex.printStackTrace();</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import java.io.File;</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main(String[]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for</w:t>
      </w:r>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(temp.isFile())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System.out.println(temp.getName());</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java.io.File;</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showDirectory(</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showDirectory(File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_walkDirectory(File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(f.isDirectory())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.println(f.getName());</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SimpleFileVisitor&lt;Path&gt;()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visitFile(Path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System.out.println(file.getFileName().toString());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java.io.BufferedReader;</w:t>
      </w:r>
    </w:p>
    <w:p w14:paraId="118E080B" w14:textId="77777777" w:rsidR="00347CD6" w:rsidRPr="00347CD6" w:rsidRDefault="00347CD6" w:rsidP="00912056">
      <w:pPr>
        <w:spacing w:line="240" w:lineRule="auto"/>
        <w:ind w:firstLine="0"/>
      </w:pPr>
      <w:r w:rsidRPr="00347CD6">
        <w:rPr>
          <w:color w:val="000088"/>
        </w:rPr>
        <w:t>import</w:t>
      </w:r>
      <w:r w:rsidRPr="00347CD6">
        <w:t xml:space="preserve"> java.io.IOException;</w:t>
      </w:r>
    </w:p>
    <w:p w14:paraId="10D73C4E" w14:textId="77777777" w:rsidR="00347CD6" w:rsidRPr="00347CD6" w:rsidRDefault="00347CD6" w:rsidP="00912056">
      <w:pPr>
        <w:spacing w:line="240" w:lineRule="auto"/>
        <w:ind w:firstLine="0"/>
      </w:pPr>
      <w:r w:rsidRPr="00347CD6">
        <w:rPr>
          <w:color w:val="000088"/>
        </w:rPr>
        <w:t>import</w:t>
      </w:r>
      <w:r w:rsidRPr="00347CD6">
        <w:t xml:space="preserve"> java.io.InputStreamReader;</w:t>
      </w:r>
    </w:p>
    <w:p w14:paraId="2C31398E" w14:textId="77777777" w:rsidR="00347CD6" w:rsidRPr="00347CD6" w:rsidRDefault="00347CD6" w:rsidP="00912056">
      <w:pPr>
        <w:spacing w:line="240" w:lineRule="auto"/>
        <w:ind w:firstLine="0"/>
      </w:pPr>
      <w:r w:rsidRPr="00347CD6">
        <w:rPr>
          <w:color w:val="000088"/>
        </w:rPr>
        <w:t>import</w:t>
      </w:r>
      <w:r w:rsidRPr="00347CD6">
        <w:t xml:space="preserve"> java.io.PrintWriter;</w:t>
      </w:r>
    </w:p>
    <w:p w14:paraId="7779BF6B" w14:textId="77777777" w:rsidR="00347CD6" w:rsidRPr="00347CD6" w:rsidRDefault="00347CD6" w:rsidP="00912056">
      <w:pPr>
        <w:spacing w:line="240" w:lineRule="auto"/>
        <w:ind w:firstLine="0"/>
      </w:pPr>
      <w:r w:rsidRPr="00347CD6">
        <w:rPr>
          <w:color w:val="000088"/>
        </w:rPr>
        <w:t>import</w:t>
      </w:r>
      <w:r w:rsidRPr="00347CD6">
        <w:t xml:space="preserve"> java.net.ServerSocket;</w:t>
      </w:r>
    </w:p>
    <w:p w14:paraId="14B16CFA" w14:textId="77777777" w:rsidR="00347CD6" w:rsidRPr="00347CD6" w:rsidRDefault="00347CD6" w:rsidP="00912056">
      <w:pPr>
        <w:spacing w:line="240" w:lineRule="auto"/>
        <w:ind w:firstLine="0"/>
      </w:pPr>
      <w:r w:rsidRPr="00347CD6">
        <w:rPr>
          <w:color w:val="000088"/>
        </w:rPr>
        <w:t>import</w:t>
      </w:r>
      <w:r w:rsidRPr="00347CD6">
        <w:t xml:space="preserve"> java.net.Socket;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main(String[] args) {        </w:t>
      </w:r>
    </w:p>
    <w:p w14:paraId="6E6A71EE"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server.accept();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Thread(</w:t>
      </w:r>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e.printStackTrace();</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ClientHandler(Socket client) {</w:t>
      </w:r>
    </w:p>
    <w:p w14:paraId="697B7DF2" w14:textId="77777777" w:rsidR="00347CD6" w:rsidRPr="00347CD6" w:rsidRDefault="00347CD6" w:rsidP="00912056">
      <w:pPr>
        <w:spacing w:line="240" w:lineRule="auto"/>
        <w:ind w:firstLine="0"/>
      </w:pPr>
      <w:r w:rsidRPr="00347CD6">
        <w:t xml:space="preserve">            </w:t>
      </w:r>
      <w:r w:rsidRPr="00347CD6">
        <w:rPr>
          <w:color w:val="000088"/>
        </w:rPr>
        <w:t>this</w:t>
      </w:r>
      <w:r w:rsidRPr="00347CD6">
        <w:t>.client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run() {</w:t>
      </w:r>
    </w:p>
    <w:p w14:paraId="444E0A87"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PrintWriter(client.getOutputStream())) {</w:t>
      </w:r>
    </w:p>
    <w:p w14:paraId="166ACFE7" w14:textId="77777777" w:rsidR="00347CD6" w:rsidRPr="00347CD6" w:rsidRDefault="00347CD6" w:rsidP="00912056">
      <w:pPr>
        <w:spacing w:line="240" w:lineRule="auto"/>
        <w:ind w:firstLine="0"/>
      </w:pPr>
      <w:r w:rsidRPr="00347CD6">
        <w:t xml:space="preserve">                String msg = br.readLine();</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pw.println(msg);</w:t>
      </w:r>
    </w:p>
    <w:p w14:paraId="27701D98" w14:textId="77777777" w:rsidR="00347CD6" w:rsidRPr="00347CD6" w:rsidRDefault="00347CD6" w:rsidP="00912056">
      <w:pPr>
        <w:spacing w:line="240" w:lineRule="auto"/>
        <w:ind w:firstLine="0"/>
      </w:pPr>
      <w:r w:rsidRPr="00347CD6">
        <w:t xml:space="preserve">                pw.flush();</w:t>
      </w:r>
    </w:p>
    <w:p w14:paraId="132C19CD" w14:textId="77777777" w:rsidR="00347CD6" w:rsidRPr="00347CD6" w:rsidRDefault="00347CD6" w:rsidP="00912056">
      <w:pPr>
        <w:spacing w:line="240" w:lineRule="auto"/>
        <w:ind w:firstLine="0"/>
      </w:pPr>
      <w:r w:rsidRPr="00347CD6">
        <w:t xml:space="preserve">            } </w:t>
      </w:r>
      <w:r w:rsidRPr="00347CD6">
        <w:rPr>
          <w:color w:val="000088"/>
        </w:rPr>
        <w:t>catch</w:t>
      </w:r>
      <w:r w:rsidRPr="00347CD6">
        <w:t>(Exception ex) {</w:t>
      </w:r>
    </w:p>
    <w:p w14:paraId="1DE68F30" w14:textId="77777777" w:rsidR="00347CD6" w:rsidRPr="00347CD6" w:rsidRDefault="00347CD6" w:rsidP="00912056">
      <w:pPr>
        <w:spacing w:line="240" w:lineRule="auto"/>
        <w:ind w:firstLine="0"/>
      </w:pPr>
      <w:r w:rsidRPr="00347CD6">
        <w:t xml:space="preserve">                ex.printStackTrace();</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client.close();</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e.printStackTrace();</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lastRenderedPageBreak/>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语法，由于很多外部资源类都间接的实现了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下面是一段回显客户端测试代码：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.io.BufferedReader</w:t>
      </w:r>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.io.InputStreamReader</w:t>
      </w:r>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.io.PrintWriter</w:t>
      </w:r>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.net.Socket</w:t>
      </w:r>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.util.Scanner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main(String[]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Socket(</w:t>
      </w:r>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sc</w:t>
      </w:r>
      <w:r w:rsidRPr="00347CD6">
        <w:rPr>
          <w:rFonts w:ascii="Source Code Pro" w:eastAsia="宋体" w:hAnsi="Source Code Pro" w:cs="宋体"/>
          <w:color w:val="444444"/>
          <w:kern w:val="0"/>
          <w:sz w:val="19"/>
          <w:szCs w:val="19"/>
        </w:rPr>
        <w:t>.nextLine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PrintWriter(client</w:t>
      </w:r>
      <w:r w:rsidRPr="00347CD6">
        <w:rPr>
          <w:rFonts w:ascii="Source Code Pro" w:eastAsia="宋体" w:hAnsi="Source Code Pro" w:cs="宋体"/>
          <w:color w:val="444444"/>
          <w:kern w:val="0"/>
          <w:sz w:val="19"/>
          <w:szCs w:val="19"/>
        </w:rPr>
        <w:t>.getOutputStream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.println</w:t>
      </w:r>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.flush</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BufferedReader(new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client</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java.io.IOException;</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java.net.InetSocketAddress;</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java.util.Iterator;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init();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listen();</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init()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serverChannel.socket().bind(</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listen()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(selector.select(ECHO_SERVER_TIMEOUT)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Iterator&lt;SelectionKey&gt; it = selector.selectedKeys().iterator();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(it.hasNext())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it.next();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it.remove();</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handleKey(SelectionKey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(key.isAcceptable())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key.channel();</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channel.register(selector,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(key.isReadable())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key.channel();</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buffer.clear();</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(channel.read(buffer)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buffer.flip();</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channel.write(CharsetHelper.encode(CharBuffer.wrap(msg)));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Charset.forName(UTF_8).newEncoder();</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Charset.forName(UTF_8).newDecoder();</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CharsetHelper()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encode(CharBuffer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encoder.encode(in);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decode(ByteBuffer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decoder.decode(in);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r>
        <w:rPr>
          <w:rFonts w:ascii="microsoft yahei" w:hAnsi="microsoft yahei"/>
          <w:color w:val="3F3F3F"/>
          <w:shd w:val="clear" w:color="auto" w:fill="FFFFFF"/>
        </w:rPr>
        <w:t>解析器解析，而且可以为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w:t>
      </w:r>
      <w:r>
        <w:rPr>
          <w:rFonts w:ascii="microsoft yahei" w:hAnsi="microsoft yahei"/>
          <w:color w:val="3F3F3F"/>
          <w:shd w:val="clear" w:color="auto" w:fill="FFFFFF"/>
        </w:rPr>
        <w:lastRenderedPageBreak/>
        <w:t>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允许应用程序代码把这些事件逐个拉出来，而不用提供在解析器方便时从解析器中接收事件的处理程序。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1"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"oracle.jdbc.driver.OracleDriver"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"jdbc:oracle:thin: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PreparedStatement ps = con.prepareStatement(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lastRenderedPageBreak/>
        <w:t xml:space="preserve">    ps.setInt(1, 1000);</w:t>
      </w:r>
    </w:p>
    <w:p w14:paraId="25BA272B" w14:textId="2A1720D1" w:rsidR="005234A6" w:rsidRDefault="005234A6" w:rsidP="00912056">
      <w:pPr>
        <w:spacing w:line="240" w:lineRule="auto"/>
        <w:ind w:firstLine="0"/>
        <w:rPr>
          <w:color w:val="008800"/>
        </w:rPr>
      </w:pPr>
      <w:r w:rsidRPr="005234A6">
        <w:rPr>
          <w:color w:val="008800"/>
        </w:rPr>
        <w:t xml:space="preserve">    ps.setInt(2,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ps.executeQuery();</w:t>
      </w:r>
    </w:p>
    <w:p w14:paraId="53719D90" w14:textId="3605F5B9" w:rsidR="00EA529B" w:rsidRDefault="00EA529B" w:rsidP="00912056">
      <w:pPr>
        <w:pStyle w:val="3"/>
        <w:numPr>
          <w:ilvl w:val="0"/>
          <w:numId w:val="36"/>
        </w:numPr>
        <w:spacing w:line="240" w:lineRule="auto"/>
        <w:ind w:firstLine="0"/>
      </w:pPr>
      <w:r w:rsidRPr="00EA529B">
        <w:t>处理结果。</w:t>
      </w:r>
    </w:p>
    <w:p w14:paraId="1A7CF956" w14:textId="77777777" w:rsidR="00EA529B" w:rsidRPr="00EA529B" w:rsidRDefault="00EA529B" w:rsidP="00912056">
      <w:pPr>
        <w:spacing w:line="240" w:lineRule="auto"/>
        <w:ind w:firstLine="0"/>
      </w:pPr>
      <w:r w:rsidRPr="00EA529B">
        <w:t xml:space="preserve">   while(rs</w:t>
      </w:r>
      <w:r w:rsidRPr="00EA529B">
        <w:rPr>
          <w:color w:val="444444"/>
        </w:rPr>
        <w:t>.next</w:t>
      </w:r>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(rs</w:t>
      </w:r>
      <w:r w:rsidRPr="00EA529B">
        <w:rPr>
          <w:color w:val="444444"/>
        </w:rPr>
        <w:t>.getInt</w:t>
      </w:r>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r w:rsidRPr="00EA529B">
        <w:t>if</w:t>
      </w:r>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con.close();</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e.printStackTrace();</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中是可以省略的（自动从类路径中加载驱动），但是我们建议保留。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2" w:tgtFrame="_blank" w:history="1">
        <w:r>
          <w:rPr>
            <w:rStyle w:val="af9"/>
            <w:rFonts w:ascii="microsoft yahei" w:hAnsi="microsoft yahei"/>
            <w:color w:val="0C89CF"/>
          </w:rPr>
          <w:t>C3P0</w:t>
        </w:r>
      </w:hyperlink>
      <w:r>
        <w:t>、</w:t>
      </w:r>
      <w:hyperlink r:id="rId13" w:tgtFrame="_blank" w:history="1">
        <w:r>
          <w:rPr>
            <w:rStyle w:val="af9"/>
            <w:rFonts w:ascii="microsoft yahei" w:hAnsi="microsoft yahei"/>
            <w:color w:val="0C89CF"/>
          </w:rPr>
          <w:t>Proxool</w:t>
        </w:r>
      </w:hyperlink>
      <w:r>
        <w:t>、</w:t>
      </w:r>
      <w:hyperlink r:id="rId14" w:tgtFrame="_blank" w:history="1">
        <w:r>
          <w:rPr>
            <w:rStyle w:val="af9"/>
            <w:rFonts w:ascii="microsoft yahei" w:hAnsi="microsoft yahei"/>
            <w:color w:val="0C89CF"/>
          </w:rPr>
          <w:t>DBCP</w:t>
        </w:r>
      </w:hyperlink>
      <w:r>
        <w:t>、</w:t>
      </w:r>
      <w:hyperlink r:id="rId15" w:tgtFrame="_blank" w:history="1">
        <w:r>
          <w:rPr>
            <w:rStyle w:val="af9"/>
            <w:rFonts w:ascii="microsoft yahei" w:hAnsi="microsoft yahei"/>
            <w:color w:val="0C89CF"/>
          </w:rPr>
          <w:t>BoneCP</w:t>
        </w:r>
      </w:hyperlink>
      <w:r>
        <w:t>、</w:t>
      </w:r>
      <w:hyperlink r:id="rId16"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w:t>
      </w:r>
      <w:r>
        <w:rPr>
          <w:color w:val="6F6F6F"/>
        </w:rPr>
        <w:lastRenderedPageBreak/>
        <w:t>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类数据读取问题（脏读、不可重复读和幻读）和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lastRenderedPageBreak/>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元修改余额为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lastRenderedPageBreak/>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元修改余额为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lastRenderedPageBreak/>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），建表语句如下：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java.io.FileInputStream;</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java.io.IOException;</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java.io.InputStream;</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java.sql.Connection;</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java.sql.DriverManager;</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java.sql.PreparedStatement;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java.sql.SQLException;</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main(String[]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"com.mysql.jdbc.Driver"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"jdbc:mysql://localhost:3306/test"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con.prepareStatement(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System.out.println(ps.executeUpdate()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指示垃圾回收器可以回收该对象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lastRenderedPageBreak/>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69182CBC"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main(String[]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Matcher m = p</w:t>
      </w:r>
      <w:r w:rsidRPr="00E70C1E">
        <w:rPr>
          <w:rFonts w:ascii="Source Code Pro" w:eastAsia="宋体" w:hAnsi="Source Code Pro" w:cs="宋体"/>
          <w:color w:val="444444"/>
          <w:kern w:val="0"/>
          <w:sz w:val="19"/>
          <w:szCs w:val="19"/>
        </w:rPr>
        <w:t>.matcher</w:t>
      </w:r>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if(m</w:t>
      </w:r>
      <w:r w:rsidRPr="00E70C1E">
        <w:rPr>
          <w:rFonts w:ascii="Source Code Pro" w:eastAsia="宋体" w:hAnsi="Source Code Pro" w:cs="宋体"/>
          <w:color w:val="444444"/>
          <w:kern w:val="0"/>
          <w:sz w:val="19"/>
          <w:szCs w:val="19"/>
        </w:rPr>
        <w:t>.find</w:t>
      </w:r>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8"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获得一个类的类对象有哪些方式？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14:paraId="48BA3587" w14:textId="4BF9D7C2" w:rsidR="00912056" w:rsidRPr="00912056" w:rsidRDefault="00912056" w:rsidP="00912056">
      <w:pPr>
        <w:spacing w:line="240" w:lineRule="auto"/>
      </w:pPr>
      <w:r w:rsidRPr="00912056">
        <w:t> </w:t>
      </w:r>
      <w:r w:rsidRPr="00912056">
        <w:br/>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描述如何将类或对象结合在一起形成更大的结构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（单例模式）；</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（享元模式），</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适配器模式：把一个类的接口变换成客户端所期待的另一种接口，从而使原本因接口不匹配而无法在一起使用的类能够一起工作。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除此之外，还可以讲讲上面提到的门面模式、桥梁模式、单例模式、装潢模式（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写一个单例类。</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lastRenderedPageBreak/>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getInstance(){</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getInstance(){</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实现一个单例有两点注意事项，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答：冒泡排序几乎是个程序员都写得出来，但是面试的时候如何写一个逼格高的冒泡排序却不是每个人都能做到，下面提供一个参考代码：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(list[j].compareTo(list[j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(comp.compare(list[j],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import java.util.Comparator;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x.length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comp.compare(x[mid],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是逻辑右移，是不带符号位的右移）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551C1"/>
    <w:multiLevelType w:val="multilevel"/>
    <w:tmpl w:val="5F72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0"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4935FF"/>
    <w:multiLevelType w:val="hybridMultilevel"/>
    <w:tmpl w:val="875664B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1"/>
  </w:num>
  <w:num w:numId="2">
    <w:abstractNumId w:val="16"/>
  </w:num>
  <w:num w:numId="3">
    <w:abstractNumId w:val="35"/>
  </w:num>
  <w:num w:numId="4">
    <w:abstractNumId w:val="17"/>
  </w:num>
  <w:num w:numId="5">
    <w:abstractNumId w:val="10"/>
  </w:num>
  <w:num w:numId="6">
    <w:abstractNumId w:val="12"/>
  </w:num>
  <w:num w:numId="7">
    <w:abstractNumId w:val="30"/>
  </w:num>
  <w:num w:numId="8">
    <w:abstractNumId w:val="15"/>
  </w:num>
  <w:num w:numId="9">
    <w:abstractNumId w:val="0"/>
  </w:num>
  <w:num w:numId="10">
    <w:abstractNumId w:val="13"/>
  </w:num>
  <w:num w:numId="11">
    <w:abstractNumId w:val="26"/>
  </w:num>
  <w:num w:numId="12">
    <w:abstractNumId w:val="6"/>
  </w:num>
  <w:num w:numId="13">
    <w:abstractNumId w:val="2"/>
  </w:num>
  <w:num w:numId="14">
    <w:abstractNumId w:val="33"/>
  </w:num>
  <w:num w:numId="15">
    <w:abstractNumId w:val="9"/>
  </w:num>
  <w:num w:numId="16">
    <w:abstractNumId w:val="39"/>
  </w:num>
  <w:num w:numId="17">
    <w:abstractNumId w:val="24"/>
  </w:num>
  <w:num w:numId="18">
    <w:abstractNumId w:val="11"/>
  </w:num>
  <w:num w:numId="19">
    <w:abstractNumId w:val="4"/>
  </w:num>
  <w:num w:numId="20">
    <w:abstractNumId w:val="22"/>
  </w:num>
  <w:num w:numId="21">
    <w:abstractNumId w:val="43"/>
  </w:num>
  <w:num w:numId="22">
    <w:abstractNumId w:val="40"/>
  </w:num>
  <w:num w:numId="23">
    <w:abstractNumId w:val="1"/>
  </w:num>
  <w:num w:numId="24">
    <w:abstractNumId w:val="42"/>
  </w:num>
  <w:num w:numId="25">
    <w:abstractNumId w:val="18"/>
  </w:num>
  <w:num w:numId="26">
    <w:abstractNumId w:val="37"/>
  </w:num>
  <w:num w:numId="27">
    <w:abstractNumId w:val="34"/>
  </w:num>
  <w:num w:numId="28">
    <w:abstractNumId w:val="36"/>
  </w:num>
  <w:num w:numId="29">
    <w:abstractNumId w:val="27"/>
  </w:num>
  <w:num w:numId="30">
    <w:abstractNumId w:val="3"/>
  </w:num>
  <w:num w:numId="31">
    <w:abstractNumId w:val="14"/>
  </w:num>
  <w:num w:numId="32">
    <w:abstractNumId w:val="23"/>
  </w:num>
  <w:num w:numId="33">
    <w:abstractNumId w:val="20"/>
  </w:num>
  <w:num w:numId="34">
    <w:abstractNumId w:val="28"/>
  </w:num>
  <w:num w:numId="35">
    <w:abstractNumId w:val="32"/>
  </w:num>
  <w:num w:numId="36">
    <w:abstractNumId w:val="25"/>
  </w:num>
  <w:num w:numId="37">
    <w:abstractNumId w:val="19"/>
  </w:num>
  <w:num w:numId="38">
    <w:abstractNumId w:val="31"/>
  </w:num>
  <w:num w:numId="39">
    <w:abstractNumId w:val="29"/>
  </w:num>
  <w:num w:numId="40">
    <w:abstractNumId w:val="7"/>
  </w:num>
  <w:num w:numId="41">
    <w:abstractNumId w:val="8"/>
  </w:num>
  <w:num w:numId="42">
    <w:abstractNumId w:val="38"/>
  </w:num>
  <w:num w:numId="43">
    <w:abstractNumId w:val="21"/>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178E5"/>
    <w:rsid w:val="00033088"/>
    <w:rsid w:val="000630BA"/>
    <w:rsid w:val="00073816"/>
    <w:rsid w:val="000B439B"/>
    <w:rsid w:val="000C6218"/>
    <w:rsid w:val="000E3B39"/>
    <w:rsid w:val="000F6C38"/>
    <w:rsid w:val="00123B23"/>
    <w:rsid w:val="00123D2C"/>
    <w:rsid w:val="00126B2A"/>
    <w:rsid w:val="0013684A"/>
    <w:rsid w:val="001376A9"/>
    <w:rsid w:val="0015171E"/>
    <w:rsid w:val="00155CFD"/>
    <w:rsid w:val="00164CBE"/>
    <w:rsid w:val="0017613B"/>
    <w:rsid w:val="001D0008"/>
    <w:rsid w:val="001E3D7B"/>
    <w:rsid w:val="00220B02"/>
    <w:rsid w:val="00237753"/>
    <w:rsid w:val="002378D8"/>
    <w:rsid w:val="002802EF"/>
    <w:rsid w:val="00286343"/>
    <w:rsid w:val="002C6198"/>
    <w:rsid w:val="002D18EE"/>
    <w:rsid w:val="002E2873"/>
    <w:rsid w:val="00347CD6"/>
    <w:rsid w:val="003521EA"/>
    <w:rsid w:val="0038152B"/>
    <w:rsid w:val="00395EF5"/>
    <w:rsid w:val="004016DA"/>
    <w:rsid w:val="00415097"/>
    <w:rsid w:val="00425ACF"/>
    <w:rsid w:val="004402C0"/>
    <w:rsid w:val="00453BBF"/>
    <w:rsid w:val="00457A6A"/>
    <w:rsid w:val="004674E5"/>
    <w:rsid w:val="0049663D"/>
    <w:rsid w:val="004D268F"/>
    <w:rsid w:val="004E7645"/>
    <w:rsid w:val="00501E41"/>
    <w:rsid w:val="005234A6"/>
    <w:rsid w:val="00537062"/>
    <w:rsid w:val="005508C1"/>
    <w:rsid w:val="00562288"/>
    <w:rsid w:val="00576B93"/>
    <w:rsid w:val="00583412"/>
    <w:rsid w:val="00587040"/>
    <w:rsid w:val="005873C7"/>
    <w:rsid w:val="005A3D71"/>
    <w:rsid w:val="005B4F6B"/>
    <w:rsid w:val="005C2AD1"/>
    <w:rsid w:val="005C6F39"/>
    <w:rsid w:val="005F661C"/>
    <w:rsid w:val="006501C6"/>
    <w:rsid w:val="00681DFE"/>
    <w:rsid w:val="006E3B7F"/>
    <w:rsid w:val="006F2E63"/>
    <w:rsid w:val="006F59BC"/>
    <w:rsid w:val="00721373"/>
    <w:rsid w:val="0073708B"/>
    <w:rsid w:val="007571B9"/>
    <w:rsid w:val="0078027E"/>
    <w:rsid w:val="007A1AC1"/>
    <w:rsid w:val="007C059A"/>
    <w:rsid w:val="007E427A"/>
    <w:rsid w:val="007F2755"/>
    <w:rsid w:val="007F6621"/>
    <w:rsid w:val="00811B68"/>
    <w:rsid w:val="00827D19"/>
    <w:rsid w:val="00834EE4"/>
    <w:rsid w:val="00836FCE"/>
    <w:rsid w:val="0084629B"/>
    <w:rsid w:val="00847ABA"/>
    <w:rsid w:val="008942B4"/>
    <w:rsid w:val="008B0E7E"/>
    <w:rsid w:val="008E0004"/>
    <w:rsid w:val="00906971"/>
    <w:rsid w:val="00912056"/>
    <w:rsid w:val="00932D47"/>
    <w:rsid w:val="00956625"/>
    <w:rsid w:val="009910DC"/>
    <w:rsid w:val="009C3548"/>
    <w:rsid w:val="009C41EA"/>
    <w:rsid w:val="009D2645"/>
    <w:rsid w:val="009D273E"/>
    <w:rsid w:val="009F4654"/>
    <w:rsid w:val="00A06929"/>
    <w:rsid w:val="00A30080"/>
    <w:rsid w:val="00A8464D"/>
    <w:rsid w:val="00A854C2"/>
    <w:rsid w:val="00A96DCB"/>
    <w:rsid w:val="00AA387D"/>
    <w:rsid w:val="00AE2238"/>
    <w:rsid w:val="00AE5BC0"/>
    <w:rsid w:val="00B11F53"/>
    <w:rsid w:val="00B15ABF"/>
    <w:rsid w:val="00B507FF"/>
    <w:rsid w:val="00B634BE"/>
    <w:rsid w:val="00B9040D"/>
    <w:rsid w:val="00BA702A"/>
    <w:rsid w:val="00BD1F10"/>
    <w:rsid w:val="00C50B97"/>
    <w:rsid w:val="00C62C94"/>
    <w:rsid w:val="00CA7B43"/>
    <w:rsid w:val="00CB2753"/>
    <w:rsid w:val="00CD19FE"/>
    <w:rsid w:val="00CE5E0C"/>
    <w:rsid w:val="00D03ADD"/>
    <w:rsid w:val="00D11467"/>
    <w:rsid w:val="00D16547"/>
    <w:rsid w:val="00D23048"/>
    <w:rsid w:val="00D31DD7"/>
    <w:rsid w:val="00D4139C"/>
    <w:rsid w:val="00D618A3"/>
    <w:rsid w:val="00D76003"/>
    <w:rsid w:val="00DA6257"/>
    <w:rsid w:val="00DB06DE"/>
    <w:rsid w:val="00DC31DB"/>
    <w:rsid w:val="00DF587E"/>
    <w:rsid w:val="00E11507"/>
    <w:rsid w:val="00E47410"/>
    <w:rsid w:val="00E64BAE"/>
    <w:rsid w:val="00E669E4"/>
    <w:rsid w:val="00E70C1E"/>
    <w:rsid w:val="00E82438"/>
    <w:rsid w:val="00E93BE3"/>
    <w:rsid w:val="00EA27D2"/>
    <w:rsid w:val="00EA529B"/>
    <w:rsid w:val="00EB340A"/>
    <w:rsid w:val="00EF4219"/>
    <w:rsid w:val="00F264E3"/>
    <w:rsid w:val="00F31075"/>
    <w:rsid w:val="00F56515"/>
    <w:rsid w:val="00F66512"/>
    <w:rsid w:val="00F84A08"/>
    <w:rsid w:val="00FA1477"/>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 w:type="character" w:customStyle="1" w:styleId="string">
    <w:name w:val="string"/>
    <w:basedOn w:val="a0"/>
    <w:rsid w:val="00AA3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797919539">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60649998">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54957636">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proxool.sourceforge.net/" TargetMode="External"/><Relationship Id="rId18" Type="http://schemas.openxmlformats.org/officeDocument/2006/relationships/hyperlink" Target="http://www.jb51.net/tools/zhengze.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sourceforge.net/projects/c3p0/" TargetMode="Externa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https://github.com/alibaba/drui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hyperlink" Target="http://www.dom4j.org/" TargetMode="External"/><Relationship Id="rId5" Type="http://schemas.openxmlformats.org/officeDocument/2006/relationships/webSettings" Target="webSettings.xml"/><Relationship Id="rId15" Type="http://schemas.openxmlformats.org/officeDocument/2006/relationships/hyperlink" Target="https://github.com/wwadge/bonecp"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blog.csdn.net/jackfrued/article/details/44499227" TargetMode="External"/><Relationship Id="rId14" Type="http://schemas.openxmlformats.org/officeDocument/2006/relationships/hyperlink" Target="http://commons.apache.org/proper/commons-dbcp/"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20BD1-04D3-4A09-BDAA-12E0676B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6136</TotalTime>
  <Pages>1</Pages>
  <Words>7448</Words>
  <Characters>42456</Characters>
  <Application>Microsoft Office Word</Application>
  <DocSecurity>0</DocSecurity>
  <Lines>353</Lines>
  <Paragraphs>99</Paragraphs>
  <ScaleCrop>false</ScaleCrop>
  <Company/>
  <LinksUpToDate>false</LinksUpToDate>
  <CharactersWithSpaces>49805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50</cp:revision>
  <dcterms:created xsi:type="dcterms:W3CDTF">2017-12-02T03:47:00Z</dcterms:created>
  <dcterms:modified xsi:type="dcterms:W3CDTF">2017-12-19T10:00:00Z</dcterms:modified>
</cp:coreProperties>
</file>