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50420651"/>
        <w:docPartObj>
          <w:docPartGallery w:val="Cover Pages"/>
          <w:docPartUnique/>
        </w:docPartObj>
      </w:sdtPr>
      <w:sdtEndPr/>
      <w:sdtContent>
        <w:p w:rsidR="00BC47D7" w:rsidRPr="008A4928" w:rsidRDefault="00BC47D7">
          <w:r>
            <w:rPr>
              <w:rFonts w:eastAsiaTheme="majorEastAsia" w:cstheme="minorHAnsi"/>
              <w:noProof/>
              <w:sz w:val="52"/>
              <w:szCs w:val="52"/>
              <w:lang w:eastAsia="en-GB"/>
            </w:rPr>
            <w:drawing>
              <wp:inline distT="0" distB="0" distL="0" distR="0" wp14:anchorId="4C7408A7" wp14:editId="1A7CC164">
                <wp:extent cx="2524478" cy="7621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anwa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4478" cy="762106"/>
                        </a:xfrm>
                        <a:prstGeom prst="rect">
                          <a:avLst/>
                        </a:prstGeom>
                      </pic:spPr>
                    </pic:pic>
                  </a:graphicData>
                </a:graphic>
              </wp:inline>
            </w:drawing>
          </w:r>
        </w:p>
        <w:p w:rsidR="00BC47D7" w:rsidRPr="008A4928" w:rsidRDefault="00BC47D7">
          <w:pPr>
            <w:rPr>
              <w:sz w:val="96"/>
              <w:szCs w:val="96"/>
            </w:rPr>
          </w:pPr>
        </w:p>
        <w:p w:rsidR="00BC47D7" w:rsidRPr="008A4928" w:rsidRDefault="00BC47D7">
          <w:pPr>
            <w:rPr>
              <w:sz w:val="96"/>
              <w:szCs w:val="96"/>
            </w:rPr>
          </w:pPr>
        </w:p>
        <w:p w:rsidR="00BC47D7" w:rsidRPr="008A4928" w:rsidRDefault="00BC47D7">
          <w:pPr>
            <w:rPr>
              <w:sz w:val="96"/>
              <w:szCs w:val="96"/>
            </w:rPr>
          </w:pPr>
        </w:p>
        <w:p w:rsidR="00BC47D7" w:rsidRPr="009C22A1" w:rsidRDefault="004A2BA1">
          <w:pPr>
            <w:rPr>
              <w:b/>
              <w:sz w:val="96"/>
              <w:szCs w:val="96"/>
            </w:rPr>
          </w:pPr>
          <w:r w:rsidRPr="008A4928">
            <w:rPr>
              <w:sz w:val="96"/>
              <w:szCs w:val="96"/>
            </w:rPr>
            <w:fldChar w:fldCharType="begin"/>
          </w:r>
          <w:r w:rsidR="00BC47D7" w:rsidRPr="008A4928">
            <w:rPr>
              <w:sz w:val="96"/>
              <w:szCs w:val="96"/>
            </w:rPr>
            <w:instrText xml:space="preserve"> DOCPROPERTY  Subject  \* MERGEFORMAT </w:instrText>
          </w:r>
          <w:r w:rsidRPr="008A4928">
            <w:rPr>
              <w:sz w:val="96"/>
              <w:szCs w:val="96"/>
            </w:rPr>
            <w:fldChar w:fldCharType="end"/>
          </w:r>
          <w:sdt>
            <w:sdtPr>
              <w:rPr>
                <w:rFonts w:ascii="Segoe UI" w:hAnsi="Segoe UI" w:cs="Segoe UI"/>
                <w:b/>
                <w:sz w:val="96"/>
                <w:szCs w:val="96"/>
              </w:rPr>
              <w:alias w:val="Subject"/>
              <w:tag w:val=""/>
              <w:id w:val="452831197"/>
              <w:dataBinding w:prefixMappings="xmlns:ns0='http://purl.org/dc/elements/1.1/' xmlns:ns1='http://schemas.openxmlformats.org/package/2006/metadata/core-properties' " w:xpath="/ns1:coreProperties[1]/ns0:subject[1]" w:storeItemID="{6C3C8BC8-F283-45AE-878A-BAB7291924A1}"/>
              <w:text/>
            </w:sdtPr>
            <w:sdtEndPr/>
            <w:sdtContent>
              <w:r w:rsidR="009C22A1" w:rsidRPr="00F866E8">
                <w:rPr>
                  <w:rFonts w:ascii="Segoe UI" w:hAnsi="Segoe UI" w:cs="Segoe UI"/>
                  <w:b/>
                  <w:sz w:val="96"/>
                  <w:szCs w:val="96"/>
                </w:rPr>
                <w:t>SessionViewer</w:t>
              </w:r>
            </w:sdtContent>
          </w:sdt>
        </w:p>
        <w:p w:rsidR="00BC47D7" w:rsidRPr="008A4928" w:rsidRDefault="00DE39FC">
          <w:pPr>
            <w:rPr>
              <w:sz w:val="96"/>
              <w:szCs w:val="96"/>
            </w:rPr>
          </w:pPr>
          <w:r w:rsidRPr="008A4928">
            <w:rPr>
              <w:sz w:val="96"/>
              <w:szCs w:val="96"/>
            </w:rPr>
            <w:br w:type="page"/>
          </w:r>
        </w:p>
        <w:p w:rsidR="005F0E0B" w:rsidRPr="001775B4" w:rsidRDefault="005F0E0B" w:rsidP="007076A2">
          <w:pPr>
            <w:pStyle w:val="woanwareHeading1"/>
          </w:pPr>
          <w:r w:rsidRPr="001775B4">
            <w:lastRenderedPageBreak/>
            <w:t>About</w:t>
          </w:r>
        </w:p>
        <w:p w:rsidR="005F0E0B" w:rsidRDefault="005F0E0B" w:rsidP="005F0E0B"/>
        <w:p w:rsidR="005F0E0B" w:rsidRPr="009C22A1" w:rsidRDefault="005F0E0B" w:rsidP="005F0E0B">
          <w:pPr>
            <w:autoSpaceDE w:val="0"/>
            <w:autoSpaceDN w:val="0"/>
            <w:adjustRightInd w:val="0"/>
            <w:spacing w:after="0" w:line="240" w:lineRule="auto"/>
            <w:rPr>
              <w:rFonts w:cstheme="minorHAnsi"/>
              <w:color w:val="000000"/>
            </w:rPr>
          </w:pPr>
          <w:r w:rsidRPr="009C22A1">
            <w:rPr>
              <w:rFonts w:cstheme="minorHAnsi"/>
              <w:color w:val="000000"/>
            </w:rPr>
            <w:t>woanware is the name for a set of tools and applications I have written. The majority of the tools/applications are related to network</w:t>
          </w:r>
          <w:r w:rsidR="000451B7" w:rsidRPr="009C22A1">
            <w:rPr>
              <w:rFonts w:cstheme="minorHAnsi"/>
              <w:color w:val="000000"/>
            </w:rPr>
            <w:t>ing</w:t>
          </w:r>
          <w:r w:rsidRPr="009C22A1">
            <w:rPr>
              <w:rFonts w:cstheme="minorHAnsi"/>
              <w:color w:val="000000"/>
            </w:rPr>
            <w:t>, network security, application security or digital forensic tasks.</w:t>
          </w:r>
        </w:p>
        <w:p w:rsidR="005F0E0B" w:rsidRPr="009C22A1" w:rsidRDefault="005F0E0B">
          <w:r w:rsidRPr="009C22A1">
            <w:br w:type="page"/>
          </w:r>
        </w:p>
        <w:p w:rsidR="00BC47D7" w:rsidRPr="00A93285" w:rsidRDefault="005F0E0B" w:rsidP="00A93285">
          <w:pPr>
            <w:pStyle w:val="Heading1"/>
            <w:rPr>
              <w:rFonts w:asciiTheme="minorHAnsi" w:hAnsiTheme="minorHAnsi" w:cstheme="minorHAnsi"/>
              <w:color w:val="auto"/>
            </w:rPr>
          </w:pPr>
          <w:r w:rsidRPr="00A93285">
            <w:rPr>
              <w:rFonts w:asciiTheme="minorHAnsi" w:hAnsiTheme="minorHAnsi" w:cstheme="minorHAnsi"/>
              <w:color w:val="auto"/>
            </w:rPr>
            <w:lastRenderedPageBreak/>
            <w:t>Introduction</w:t>
          </w:r>
        </w:p>
        <w:p w:rsidR="00BC47D7" w:rsidRDefault="00BC47D7"/>
        <w:p w:rsidR="009C22A1" w:rsidRDefault="009C22A1">
          <w:r>
            <w:br w:type="page"/>
          </w:r>
        </w:p>
        <w:p w:rsidR="00BC47D7" w:rsidRDefault="009C22A1" w:rsidP="009C22A1">
          <w:pPr>
            <w:pStyle w:val="woanwareHeading1"/>
          </w:pPr>
          <w:r>
            <w:lastRenderedPageBreak/>
            <w:t>History</w:t>
          </w:r>
        </w:p>
        <w:p w:rsidR="009C22A1" w:rsidRDefault="009C22A1" w:rsidP="00BD3747">
          <w:pPr>
            <w:spacing w:after="0" w:line="240" w:lineRule="auto"/>
          </w:pPr>
        </w:p>
        <w:p w:rsidR="00EC2B17" w:rsidRDefault="00EC2B17" w:rsidP="009C22A1">
          <w:pPr>
            <w:rPr>
              <w:b/>
            </w:rPr>
          </w:pPr>
          <w:r>
            <w:rPr>
              <w:b/>
            </w:rPr>
            <w:t>v1.0.4</w:t>
          </w:r>
        </w:p>
        <w:p w:rsidR="00EC2B17" w:rsidRDefault="00EC2B17" w:rsidP="00EC2B17">
          <w:pPr>
            <w:pStyle w:val="ListParagraph"/>
            <w:numPr>
              <w:ilvl w:val="0"/>
              <w:numId w:val="6"/>
            </w:numPr>
          </w:pPr>
          <w:r w:rsidRPr="00EC2B17">
            <w:t>Modified the HTTP header regexes to deal with HTTP servers that don’t put spaces after the Host header name</w:t>
          </w:r>
        </w:p>
        <w:p w:rsidR="00C4171A" w:rsidRDefault="00C4171A" w:rsidP="009F3FF4">
          <w:pPr>
            <w:pStyle w:val="ListParagraph"/>
            <w:numPr>
              <w:ilvl w:val="0"/>
              <w:numId w:val="6"/>
            </w:numPr>
          </w:pPr>
          <w:r>
            <w:t>Modified to allow the user to disable the HTTP parsing during processing</w:t>
          </w:r>
          <w:r w:rsidR="009F3FF4">
            <w:t>.</w:t>
          </w:r>
          <w:r w:rsidR="009F3FF4" w:rsidRPr="009F3FF4">
            <w:t xml:space="preserve"> </w:t>
          </w:r>
          <w:r w:rsidR="009F3FF4">
            <w:t>Use the toolbar button to set</w:t>
          </w:r>
        </w:p>
        <w:p w:rsidR="00A77DD4" w:rsidRDefault="00A77DD4" w:rsidP="00EC2B17">
          <w:pPr>
            <w:pStyle w:val="ListParagraph"/>
            <w:numPr>
              <w:ilvl w:val="0"/>
              <w:numId w:val="6"/>
            </w:numPr>
          </w:pPr>
          <w:r>
            <w:t>Modified to stop processing sessions after a user configurable session size. Use the toolbar drop down.</w:t>
          </w:r>
        </w:p>
        <w:p w:rsidR="00A77DD4" w:rsidRDefault="00A77DD4" w:rsidP="00EC2B17">
          <w:pPr>
            <w:pStyle w:val="ListParagraph"/>
            <w:numPr>
              <w:ilvl w:val="0"/>
              <w:numId w:val="6"/>
            </w:numPr>
          </w:pPr>
          <w:r>
            <w:t>Modified allow the processing of only sessions that are from IP’s (both source and destination) that are not in the RFC 1918 private ranges e.g. remote connections. Use the toolbar button to set</w:t>
          </w:r>
        </w:p>
        <w:p w:rsidR="009363AD" w:rsidRDefault="009363AD" w:rsidP="00EC2B17">
          <w:pPr>
            <w:pStyle w:val="ListParagraph"/>
            <w:numPr>
              <w:ilvl w:val="0"/>
              <w:numId w:val="6"/>
            </w:numPr>
          </w:pPr>
          <w:r>
            <w:t xml:space="preserve">Added Geo IP locations using the MaxMind GeoLite data </w:t>
          </w:r>
          <w:r w:rsidRPr="009363AD">
            <w:t>(</w:t>
          </w:r>
          <w:hyperlink r:id="rId10" w:history="1">
            <w:r w:rsidR="00311B6A" w:rsidRPr="00DA2F04">
              <w:rPr>
                <w:rStyle w:val="Hyperlink"/>
              </w:rPr>
              <w:t>http://www.maxmind.com</w:t>
            </w:r>
          </w:hyperlink>
          <w:r w:rsidRPr="009363AD">
            <w:t>)</w:t>
          </w:r>
        </w:p>
        <w:p w:rsidR="00311B6A" w:rsidRDefault="00311B6A" w:rsidP="00EC2B17">
          <w:pPr>
            <w:pStyle w:val="ListParagraph"/>
            <w:numPr>
              <w:ilvl w:val="0"/>
              <w:numId w:val="6"/>
            </w:numPr>
          </w:pPr>
          <w:r>
            <w:t>Updated the session reconstruction code from the wireshark code e.g. /epan/follow.c</w:t>
          </w:r>
        </w:p>
        <w:p w:rsidR="00B66935" w:rsidRDefault="00B66935" w:rsidP="00EC2B17">
          <w:pPr>
            <w:pStyle w:val="ListParagraph"/>
            <w:numPr>
              <w:ilvl w:val="0"/>
              <w:numId w:val="6"/>
            </w:numPr>
          </w:pPr>
          <w:r>
            <w:t>Updated Winpcap dependencies from 4.1.0.2100 to 4.1.2980</w:t>
          </w:r>
        </w:p>
        <w:p w:rsidR="00F866E8" w:rsidRDefault="00F866E8" w:rsidP="00EC2B17">
          <w:pPr>
            <w:pStyle w:val="ListParagraph"/>
            <w:numPr>
              <w:ilvl w:val="0"/>
              <w:numId w:val="6"/>
            </w:numPr>
          </w:pPr>
          <w:r>
            <w:t>Removed the protobuf storage</w:t>
          </w:r>
          <w:r w:rsidR="00F3646F">
            <w:t xml:space="preserve"> to increase the processing speed</w:t>
          </w:r>
        </w:p>
        <w:p w:rsidR="006F25DA" w:rsidRPr="009363AD" w:rsidRDefault="006F25DA" w:rsidP="00EC2B17">
          <w:pPr>
            <w:pStyle w:val="ListParagraph"/>
            <w:numPr>
              <w:ilvl w:val="0"/>
              <w:numId w:val="6"/>
            </w:numPr>
          </w:pPr>
          <w:r>
            <w:t>Modified to process the FIN packets from a TCP session so that sessions can be completed earlier</w:t>
          </w:r>
          <w:bookmarkStart w:id="0" w:name="_GoBack"/>
          <w:bookmarkEnd w:id="0"/>
        </w:p>
        <w:p w:rsidR="00C90611" w:rsidRDefault="00C90611" w:rsidP="009C22A1">
          <w:pPr>
            <w:rPr>
              <w:b/>
            </w:rPr>
          </w:pPr>
          <w:r>
            <w:rPr>
              <w:b/>
            </w:rPr>
            <w:t>v1.0.3</w:t>
          </w:r>
        </w:p>
        <w:p w:rsidR="00C90611" w:rsidRDefault="00C90611" w:rsidP="009C22A1">
          <w:pPr>
            <w:pStyle w:val="ListParagraph"/>
            <w:numPr>
              <w:ilvl w:val="0"/>
              <w:numId w:val="5"/>
            </w:numPr>
          </w:pPr>
          <w:r w:rsidRPr="00C90611">
            <w:t>Added more user feedback whilst the parsing starts up</w:t>
          </w:r>
        </w:p>
        <w:p w:rsidR="00C90611" w:rsidRDefault="00C90611" w:rsidP="009C22A1">
          <w:pPr>
            <w:pStyle w:val="ListParagraph"/>
            <w:numPr>
              <w:ilvl w:val="0"/>
              <w:numId w:val="5"/>
            </w:numPr>
          </w:pPr>
          <w:r w:rsidRPr="00C90611">
            <w:t>Changed the thread invoking from Task.Factory.StartNew to new Thread since it seems to hang on servers</w:t>
          </w:r>
        </w:p>
        <w:p w:rsidR="00C90611" w:rsidRDefault="00C90611" w:rsidP="009C22A1">
          <w:pPr>
            <w:pStyle w:val="ListParagraph"/>
            <w:numPr>
              <w:ilvl w:val="0"/>
              <w:numId w:val="5"/>
            </w:numPr>
          </w:pPr>
          <w:r w:rsidRPr="00C90611">
            <w:t>Corrected the installer to include the missing Winpcap binaries</w:t>
          </w:r>
        </w:p>
        <w:p w:rsidR="004764B2" w:rsidRDefault="00A9433F" w:rsidP="005A120D">
          <w:pPr>
            <w:pStyle w:val="ListParagraph"/>
            <w:numPr>
              <w:ilvl w:val="0"/>
              <w:numId w:val="5"/>
            </w:numPr>
          </w:pPr>
          <w:r>
            <w:t>Added HTTP method parsing</w:t>
          </w:r>
        </w:p>
        <w:p w:rsidR="004764B2" w:rsidRDefault="005A120D" w:rsidP="005A120D">
          <w:pPr>
            <w:pStyle w:val="ListParagraph"/>
            <w:numPr>
              <w:ilvl w:val="0"/>
              <w:numId w:val="5"/>
            </w:numPr>
          </w:pPr>
          <w:r>
            <w:t>Added ability to extract unique source/destination IP addresses. Accessed via context menu</w:t>
          </w:r>
        </w:p>
        <w:p w:rsidR="004764B2" w:rsidRDefault="004764B2" w:rsidP="005A120D">
          <w:pPr>
            <w:pStyle w:val="ListParagraph"/>
            <w:numPr>
              <w:ilvl w:val="0"/>
              <w:numId w:val="5"/>
            </w:numPr>
          </w:pPr>
          <w:r>
            <w:t>Added automatic gzip decoding to HTTP requests</w:t>
          </w:r>
          <w:r w:rsidR="00B30B2B">
            <w:t>. This can be disabled via the settings</w:t>
          </w:r>
        </w:p>
        <w:p w:rsidR="00C80CB7" w:rsidRDefault="00C80CB7" w:rsidP="005A120D">
          <w:pPr>
            <w:pStyle w:val="ListParagraph"/>
            <w:numPr>
              <w:ilvl w:val="0"/>
              <w:numId w:val="5"/>
            </w:numPr>
          </w:pPr>
          <w:r>
            <w:t>Added the ability to export the base HEX for a session</w:t>
          </w:r>
        </w:p>
        <w:p w:rsidR="00C80CB7" w:rsidRDefault="005A1DC9" w:rsidP="00C80CB7">
          <w:pPr>
            <w:pStyle w:val="ListParagraph"/>
            <w:numPr>
              <w:ilvl w:val="0"/>
              <w:numId w:val="5"/>
            </w:numPr>
          </w:pPr>
          <w:r>
            <w:t>Modified the file storage to use protobufs so one file is created per session rather than the 3 previously</w:t>
          </w:r>
        </w:p>
        <w:p w:rsidR="00B95B6F" w:rsidRPr="00C90611" w:rsidRDefault="006368BB" w:rsidP="005A120D">
          <w:pPr>
            <w:pStyle w:val="ListParagraph"/>
            <w:numPr>
              <w:ilvl w:val="0"/>
              <w:numId w:val="5"/>
            </w:numPr>
          </w:pPr>
          <w:r>
            <w:t>Fixed the</w:t>
          </w:r>
          <w:r w:rsidR="00B95B6F">
            <w:t xml:space="preserve"> Q/A key events</w:t>
          </w:r>
          <w:r w:rsidR="00C721CF">
            <w:t xml:space="preserve"> as they </w:t>
          </w:r>
          <w:r w:rsidR="00917EF0">
            <w:t>didn’t</w:t>
          </w:r>
          <w:r w:rsidR="00C721CF">
            <w:t xml:space="preserve"> work when the data is sorted</w:t>
          </w:r>
          <w:r w:rsidR="00B21E41">
            <w:t xml:space="preserve"> by a column</w:t>
          </w:r>
        </w:p>
        <w:p w:rsidR="001067E4" w:rsidRDefault="001067E4" w:rsidP="009C22A1">
          <w:pPr>
            <w:rPr>
              <w:b/>
            </w:rPr>
          </w:pPr>
          <w:r>
            <w:rPr>
              <w:b/>
            </w:rPr>
            <w:t>v1.0.2</w:t>
          </w:r>
        </w:p>
        <w:p w:rsidR="001067E4" w:rsidRPr="000E081D" w:rsidRDefault="001067E4" w:rsidP="000E081D">
          <w:pPr>
            <w:pStyle w:val="ListParagraph"/>
            <w:numPr>
              <w:ilvl w:val="0"/>
              <w:numId w:val="4"/>
            </w:numPr>
          </w:pPr>
          <w:r w:rsidRPr="000E081D">
            <w:t>Removed awesomium for HTML display</w:t>
          </w:r>
        </w:p>
        <w:p w:rsidR="003226C1" w:rsidRDefault="00255741" w:rsidP="009C22A1">
          <w:pPr>
            <w:rPr>
              <w:b/>
            </w:rPr>
          </w:pPr>
          <w:r>
            <w:rPr>
              <w:b/>
            </w:rPr>
            <w:t>v1.0.1</w:t>
          </w:r>
        </w:p>
        <w:p w:rsidR="003226C1" w:rsidRDefault="003226C1" w:rsidP="003226C1">
          <w:pPr>
            <w:pStyle w:val="ListParagraph"/>
            <w:numPr>
              <w:ilvl w:val="0"/>
              <w:numId w:val="3"/>
            </w:numPr>
          </w:pPr>
          <w:r w:rsidRPr="003226C1">
            <w:t>Modified the database creation to prevent file locking, which can stop the creation of subsequent databases during a continuous run of the application</w:t>
          </w:r>
        </w:p>
        <w:p w:rsidR="008D52AA" w:rsidRDefault="008D52AA" w:rsidP="003226C1">
          <w:pPr>
            <w:pStyle w:val="ListParagraph"/>
            <w:numPr>
              <w:ilvl w:val="0"/>
              <w:numId w:val="3"/>
            </w:numPr>
          </w:pPr>
          <w:r>
            <w:t xml:space="preserve">Moved the database deletion/creation to the </w:t>
          </w:r>
          <w:r w:rsidR="003E7908">
            <w:t>Parser object e.g. background thread</w:t>
          </w:r>
        </w:p>
        <w:p w:rsidR="007574C8" w:rsidRDefault="007574C8" w:rsidP="003226C1">
          <w:pPr>
            <w:pStyle w:val="ListParagraph"/>
            <w:numPr>
              <w:ilvl w:val="0"/>
              <w:numId w:val="3"/>
            </w:numPr>
          </w:pPr>
          <w:r>
            <w:t>Moved the SQL CE database access from PetaPoco to NPoco</w:t>
          </w:r>
        </w:p>
        <w:p w:rsidR="007574C8" w:rsidRDefault="007574C8" w:rsidP="007574C8">
          <w:pPr>
            <w:pStyle w:val="ListParagraph"/>
            <w:numPr>
              <w:ilvl w:val="0"/>
              <w:numId w:val="3"/>
            </w:numPr>
          </w:pPr>
          <w:r>
            <w:t xml:space="preserve">Update </w:t>
          </w:r>
          <w:r w:rsidRPr="007574C8">
            <w:t>awesomium</w:t>
          </w:r>
          <w:r>
            <w:t xml:space="preserve"> to v1.7.0.5</w:t>
          </w:r>
        </w:p>
        <w:p w:rsidR="00281A80" w:rsidRDefault="00281A80" w:rsidP="007574C8">
          <w:pPr>
            <w:pStyle w:val="ListParagraph"/>
            <w:numPr>
              <w:ilvl w:val="0"/>
              <w:numId w:val="3"/>
            </w:numPr>
          </w:pPr>
          <w:r>
            <w:t>Modified the key presses so that the selected session is always in view</w:t>
          </w:r>
        </w:p>
        <w:p w:rsidR="00CA2321" w:rsidRPr="003226C1" w:rsidRDefault="00CA2321" w:rsidP="007574C8">
          <w:pPr>
            <w:pStyle w:val="ListParagraph"/>
            <w:numPr>
              <w:ilvl w:val="0"/>
              <w:numId w:val="3"/>
            </w:numPr>
          </w:pPr>
          <w:r>
            <w:lastRenderedPageBreak/>
            <w:t>Parses out the Host header for display on main list</w:t>
          </w:r>
        </w:p>
        <w:p w:rsidR="009C22A1" w:rsidRPr="009C22A1" w:rsidRDefault="00255741" w:rsidP="009C22A1">
          <w:pPr>
            <w:rPr>
              <w:b/>
            </w:rPr>
          </w:pPr>
          <w:r>
            <w:rPr>
              <w:b/>
            </w:rPr>
            <w:t>v1.0.0</w:t>
          </w:r>
        </w:p>
        <w:p w:rsidR="009C22A1" w:rsidRDefault="009C22A1" w:rsidP="009C22A1">
          <w:pPr>
            <w:pStyle w:val="ListParagraph"/>
            <w:numPr>
              <w:ilvl w:val="0"/>
              <w:numId w:val="2"/>
            </w:numPr>
          </w:pPr>
          <w:r>
            <w:t>Added Size column to list</w:t>
          </w:r>
          <w:r w:rsidR="00276185">
            <w:t xml:space="preserve"> </w:t>
          </w:r>
          <w:r>
            <w:t>view</w:t>
          </w:r>
        </w:p>
        <w:p w:rsidR="009C22A1" w:rsidRDefault="009C22A1" w:rsidP="009C22A1">
          <w:pPr>
            <w:pStyle w:val="ListParagraph"/>
            <w:numPr>
              <w:ilvl w:val="0"/>
              <w:numId w:val="2"/>
            </w:numPr>
          </w:pPr>
          <w:r>
            <w:t>Loading of session data now occurs on a background thread</w:t>
          </w:r>
        </w:p>
        <w:p w:rsidR="009C22A1" w:rsidRPr="009C22A1" w:rsidRDefault="009C22A1" w:rsidP="009C22A1">
          <w:pPr>
            <w:rPr>
              <w:b/>
            </w:rPr>
          </w:pPr>
          <w:r w:rsidRPr="009C22A1">
            <w:rPr>
              <w:b/>
            </w:rPr>
            <w:t>v0.0.1</w:t>
          </w:r>
        </w:p>
        <w:p w:rsidR="009C22A1" w:rsidRDefault="009C22A1" w:rsidP="009C22A1">
          <w:pPr>
            <w:pStyle w:val="ListParagraph"/>
            <w:numPr>
              <w:ilvl w:val="0"/>
              <w:numId w:val="1"/>
            </w:numPr>
          </w:pPr>
          <w:r>
            <w:t>Initial release</w:t>
          </w:r>
        </w:p>
        <w:p w:rsidR="00BC47D7" w:rsidRDefault="00BC47D7"/>
        <w:p w:rsidR="00DE39FC" w:rsidRDefault="000B31CD"/>
      </w:sdtContent>
    </w:sdt>
    <w:p w:rsidR="002F1C36" w:rsidRDefault="002F1C36"/>
    <w:sectPr w:rsidR="002F1C36" w:rsidSect="00DE39FC">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1CD" w:rsidRDefault="000B31CD" w:rsidP="00837CCD">
      <w:pPr>
        <w:spacing w:after="0" w:line="240" w:lineRule="auto"/>
      </w:pPr>
      <w:r>
        <w:separator/>
      </w:r>
    </w:p>
  </w:endnote>
  <w:endnote w:type="continuationSeparator" w:id="0">
    <w:p w:rsidR="000B31CD" w:rsidRDefault="000B31CD" w:rsidP="0083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D7468B" w:rsidTr="00BC47D7">
      <w:tc>
        <w:tcPr>
          <w:tcW w:w="918" w:type="dxa"/>
          <w:tcBorders>
            <w:right w:val="nil"/>
          </w:tcBorders>
        </w:tcPr>
        <w:p w:rsidR="00D7468B" w:rsidRPr="00D7468B" w:rsidRDefault="004A2BA1" w:rsidP="00D7468B">
          <w:pPr>
            <w:pStyle w:val="NoSpacing"/>
          </w:pPr>
          <w:r w:rsidRPr="00D7468B">
            <w:fldChar w:fldCharType="begin"/>
          </w:r>
          <w:r w:rsidR="00D7468B" w:rsidRPr="00D7468B">
            <w:instrText xml:space="preserve"> PAGE   \* MERGEFORMAT </w:instrText>
          </w:r>
          <w:r w:rsidRPr="00D7468B">
            <w:fldChar w:fldCharType="separate"/>
          </w:r>
          <w:r w:rsidR="006F25DA">
            <w:rPr>
              <w:noProof/>
            </w:rPr>
            <w:t>2</w:t>
          </w:r>
          <w:r w:rsidRPr="00D7468B">
            <w:fldChar w:fldCharType="end"/>
          </w:r>
        </w:p>
      </w:tc>
      <w:tc>
        <w:tcPr>
          <w:tcW w:w="7938" w:type="dxa"/>
          <w:tcBorders>
            <w:top w:val="single" w:sz="18" w:space="0" w:color="808080" w:themeColor="background1" w:themeShade="80"/>
            <w:left w:val="nil"/>
          </w:tcBorders>
        </w:tcPr>
        <w:p w:rsidR="00D7468B" w:rsidRDefault="00D7468B">
          <w:pPr>
            <w:pStyle w:val="Footer"/>
          </w:pPr>
        </w:p>
      </w:tc>
    </w:tr>
  </w:tbl>
  <w:p w:rsidR="00837CCD" w:rsidRDefault="00837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1CD" w:rsidRDefault="000B31CD" w:rsidP="00837CCD">
      <w:pPr>
        <w:spacing w:after="0" w:line="240" w:lineRule="auto"/>
      </w:pPr>
      <w:r>
        <w:separator/>
      </w:r>
    </w:p>
  </w:footnote>
  <w:footnote w:type="continuationSeparator" w:id="0">
    <w:p w:rsidR="000B31CD" w:rsidRDefault="000B31CD" w:rsidP="00837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19"/>
      <w:gridCol w:w="2237"/>
    </w:tblGrid>
    <w:tr w:rsidR="00C27B4E" w:rsidTr="00BC47D7">
      <w:trPr>
        <w:trHeight w:val="288"/>
      </w:trPr>
      <w:sdt>
        <w:sdt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Borders>
                <w:bottom w:val="single" w:sz="18" w:space="0" w:color="808080" w:themeColor="background1" w:themeShade="80"/>
                <w:right w:val="nil"/>
              </w:tcBorders>
            </w:tcPr>
            <w:p w:rsidR="00C45BD3" w:rsidRDefault="00C45BD3" w:rsidP="00BC47D7">
              <w:pPr>
                <w:pStyle w:val="Header"/>
                <w:rPr>
                  <w:rFonts w:asciiTheme="majorHAnsi" w:eastAsiaTheme="majorEastAsia" w:hAnsiTheme="majorHAnsi" w:cstheme="majorBidi"/>
                  <w:sz w:val="36"/>
                  <w:szCs w:val="36"/>
                </w:rPr>
              </w:pPr>
              <w:r w:rsidRPr="00C45BD3">
                <w:t>woanware</w:t>
              </w:r>
            </w:p>
          </w:tc>
        </w:sdtContent>
      </w:sdt>
      <w:tc>
        <w:tcPr>
          <w:tcW w:w="1105" w:type="dxa"/>
          <w:tcBorders>
            <w:left w:val="nil"/>
          </w:tcBorders>
        </w:tcPr>
        <w:p w:rsidR="00C45BD3" w:rsidRDefault="00C27B4E" w:rsidP="0033013E">
          <w:r>
            <w:t>www.woanware.co.uk</w:t>
          </w:r>
        </w:p>
      </w:tc>
    </w:tr>
  </w:tbl>
  <w:p w:rsidR="00837CCD" w:rsidRDefault="00837C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7D06"/>
    <w:multiLevelType w:val="hybridMultilevel"/>
    <w:tmpl w:val="2CA2C6C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8B92047"/>
    <w:multiLevelType w:val="hybridMultilevel"/>
    <w:tmpl w:val="DFE03CF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9F21354"/>
    <w:multiLevelType w:val="hybridMultilevel"/>
    <w:tmpl w:val="5016ACD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6595559F"/>
    <w:multiLevelType w:val="hybridMultilevel"/>
    <w:tmpl w:val="D352724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668257F0"/>
    <w:multiLevelType w:val="hybridMultilevel"/>
    <w:tmpl w:val="921261D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740E7CA1"/>
    <w:multiLevelType w:val="hybridMultilevel"/>
    <w:tmpl w:val="E02A4DF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2A1"/>
    <w:rsid w:val="000451B7"/>
    <w:rsid w:val="00076187"/>
    <w:rsid w:val="000B31CD"/>
    <w:rsid w:val="000E081D"/>
    <w:rsid w:val="001067E4"/>
    <w:rsid w:val="00170E6D"/>
    <w:rsid w:val="00255741"/>
    <w:rsid w:val="00276185"/>
    <w:rsid w:val="00280E99"/>
    <w:rsid w:val="00281A80"/>
    <w:rsid w:val="002F1C36"/>
    <w:rsid w:val="00311B6A"/>
    <w:rsid w:val="003226C1"/>
    <w:rsid w:val="0033013E"/>
    <w:rsid w:val="00391705"/>
    <w:rsid w:val="003D1671"/>
    <w:rsid w:val="003E7908"/>
    <w:rsid w:val="00427637"/>
    <w:rsid w:val="00462AF3"/>
    <w:rsid w:val="00474BE1"/>
    <w:rsid w:val="004764B2"/>
    <w:rsid w:val="004A2BA1"/>
    <w:rsid w:val="004B6E18"/>
    <w:rsid w:val="005A120D"/>
    <w:rsid w:val="005A1DC9"/>
    <w:rsid w:val="005F0E0B"/>
    <w:rsid w:val="00613B04"/>
    <w:rsid w:val="00630D31"/>
    <w:rsid w:val="006368BB"/>
    <w:rsid w:val="006F25DA"/>
    <w:rsid w:val="007076A2"/>
    <w:rsid w:val="0072201E"/>
    <w:rsid w:val="007251B0"/>
    <w:rsid w:val="007574C8"/>
    <w:rsid w:val="00823F24"/>
    <w:rsid w:val="00837CCD"/>
    <w:rsid w:val="008A4928"/>
    <w:rsid w:val="008D52AA"/>
    <w:rsid w:val="00917EF0"/>
    <w:rsid w:val="00925B3C"/>
    <w:rsid w:val="009363AD"/>
    <w:rsid w:val="00953203"/>
    <w:rsid w:val="009C22A1"/>
    <w:rsid w:val="009F05EE"/>
    <w:rsid w:val="009F3FF4"/>
    <w:rsid w:val="00A77DD4"/>
    <w:rsid w:val="00A93285"/>
    <w:rsid w:val="00A9433F"/>
    <w:rsid w:val="00AA7C96"/>
    <w:rsid w:val="00AF48B1"/>
    <w:rsid w:val="00B21E41"/>
    <w:rsid w:val="00B30B2B"/>
    <w:rsid w:val="00B342FE"/>
    <w:rsid w:val="00B66935"/>
    <w:rsid w:val="00B95B6F"/>
    <w:rsid w:val="00BC47D7"/>
    <w:rsid w:val="00BD3747"/>
    <w:rsid w:val="00BE1991"/>
    <w:rsid w:val="00C27B4E"/>
    <w:rsid w:val="00C4171A"/>
    <w:rsid w:val="00C45BD3"/>
    <w:rsid w:val="00C721CF"/>
    <w:rsid w:val="00C768C7"/>
    <w:rsid w:val="00C80CB7"/>
    <w:rsid w:val="00C90611"/>
    <w:rsid w:val="00CA2321"/>
    <w:rsid w:val="00CE34B3"/>
    <w:rsid w:val="00D22827"/>
    <w:rsid w:val="00D7468B"/>
    <w:rsid w:val="00D85E59"/>
    <w:rsid w:val="00D930EB"/>
    <w:rsid w:val="00D96011"/>
    <w:rsid w:val="00DE39FC"/>
    <w:rsid w:val="00E568CB"/>
    <w:rsid w:val="00E8099D"/>
    <w:rsid w:val="00E973C0"/>
    <w:rsid w:val="00EA2A7D"/>
    <w:rsid w:val="00EC18F7"/>
    <w:rsid w:val="00EC2B17"/>
    <w:rsid w:val="00F3646F"/>
    <w:rsid w:val="00F866E8"/>
    <w:rsid w:val="00FE443C"/>
    <w:rsid w:val="00FE707A"/>
    <w:rsid w:val="00FF3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746A9C-0CB7-4273-8C8B-3BE466F4B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9C2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maxmind.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Help\Hel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NetworkScanViewer</PublishDate>
  <Abstract/>
  <CompanyAddress>woanware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449FF-F402-4F22-999E-39C99D05C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Help.dotx</Template>
  <TotalTime>1474</TotalTime>
  <Pages>5</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woanware</vt:lpstr>
    </vt:vector>
  </TitlesOfParts>
  <Company>woanware</Company>
  <LinksUpToDate>false</LinksUpToDate>
  <CharactersWithSpaces>2521</CharactersWithSpaces>
  <SharedDoc>false</SharedDoc>
  <HyperlinkBase>http://www.woanware.co.uk</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woanware</dc:title>
  <dc:subject>SessionViewer</dc:subject>
  <dc:creator>Mark Woan</dc:creator>
  <cp:lastModifiedBy>context</cp:lastModifiedBy>
  <cp:revision>31</cp:revision>
  <cp:lastPrinted>2013-07-04T15:14:00Z</cp:lastPrinted>
  <dcterms:created xsi:type="dcterms:W3CDTF">2013-03-08T15:51:00Z</dcterms:created>
  <dcterms:modified xsi:type="dcterms:W3CDTF">2013-07-09T08:45:00Z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
    <vt:lpwstr>WWW</vt:lpwstr>
  </property>
</Properties>
</file>