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CC522" w14:textId="77777777" w:rsidR="000724C7" w:rsidRPr="000724C7" w:rsidRDefault="000724C7" w:rsidP="000724C7">
      <w:pPr>
        <w:rPr>
          <w:rFonts w:ascii="Garamond" w:hAnsi="Garamond"/>
          <w:b/>
          <w:bCs/>
        </w:rPr>
      </w:pPr>
      <w:r w:rsidRPr="000724C7">
        <w:rPr>
          <w:rFonts w:ascii="Garamond" w:hAnsi="Garamond"/>
          <w:b/>
          <w:bCs/>
        </w:rPr>
        <w:t>Methods</w:t>
      </w:r>
    </w:p>
    <w:p w14:paraId="46B36E10" w14:textId="77777777" w:rsidR="000724C7" w:rsidRPr="000724C7" w:rsidRDefault="000724C7" w:rsidP="000724C7">
      <w:pPr>
        <w:rPr>
          <w:rFonts w:ascii="Garamond" w:hAnsi="Garamond"/>
          <w:b/>
          <w:bCs/>
        </w:rPr>
      </w:pPr>
      <w:r w:rsidRPr="000724C7">
        <w:rPr>
          <w:rFonts w:ascii="Garamond" w:hAnsi="Garamond"/>
          <w:b/>
          <w:bCs/>
        </w:rPr>
        <w:t>Study Design and Analytic Framework</w:t>
      </w:r>
    </w:p>
    <w:p w14:paraId="1A7E2403" w14:textId="5BB74386" w:rsidR="00A4001A" w:rsidRDefault="000724C7" w:rsidP="000724C7">
      <w:pPr>
        <w:rPr>
          <w:rFonts w:ascii="Garamond" w:hAnsi="Garamond"/>
        </w:rPr>
      </w:pPr>
      <w:r w:rsidRPr="000724C7">
        <w:rPr>
          <w:rFonts w:ascii="Garamond" w:hAnsi="Garamond"/>
        </w:rPr>
        <w:t xml:space="preserve">We </w:t>
      </w:r>
      <w:r w:rsidR="00853B7F">
        <w:rPr>
          <w:rFonts w:ascii="Garamond" w:hAnsi="Garamond"/>
        </w:rPr>
        <w:t>developed a microsimulation model</w:t>
      </w:r>
      <w:r w:rsidR="00E93D55">
        <w:rPr>
          <w:rFonts w:ascii="Garamond" w:hAnsi="Garamond"/>
        </w:rPr>
        <w:t xml:space="preserve"> to evaluate the</w:t>
      </w:r>
      <w:r w:rsidRPr="000724C7">
        <w:rPr>
          <w:rFonts w:ascii="Garamond" w:hAnsi="Garamond"/>
        </w:rPr>
        <w:t xml:space="preserve"> cost-effectiveness analysis (CEA)</w:t>
      </w:r>
      <w:r w:rsidR="00E93D55">
        <w:rPr>
          <w:rFonts w:ascii="Garamond" w:hAnsi="Garamond"/>
        </w:rPr>
        <w:t xml:space="preserve"> of universal opt-out </w:t>
      </w:r>
      <w:r w:rsidR="00551435">
        <w:rPr>
          <w:rFonts w:ascii="Garamond" w:hAnsi="Garamond"/>
        </w:rPr>
        <w:t xml:space="preserve">syphilis screening and same-day treatment initiation </w:t>
      </w:r>
      <w:r w:rsidR="00174EA7">
        <w:rPr>
          <w:rFonts w:ascii="Garamond" w:hAnsi="Garamond"/>
        </w:rPr>
        <w:t xml:space="preserve">for pregnant women presenting </w:t>
      </w:r>
      <w:r w:rsidR="00551435">
        <w:rPr>
          <w:rFonts w:ascii="Garamond" w:hAnsi="Garamond"/>
        </w:rPr>
        <w:t xml:space="preserve">in emergency departments </w:t>
      </w:r>
      <w:r w:rsidR="000834C5">
        <w:rPr>
          <w:rFonts w:ascii="Garamond" w:hAnsi="Garamond"/>
        </w:rPr>
        <w:t xml:space="preserve">to usual care. </w:t>
      </w:r>
      <w:r w:rsidRPr="000724C7">
        <w:rPr>
          <w:rFonts w:ascii="Garamond" w:hAnsi="Garamond"/>
        </w:rPr>
        <w:t xml:space="preserve"> comparing universal point-of-care (POC) syphilis screening </w:t>
      </w:r>
      <w:r w:rsidR="00EF1563">
        <w:rPr>
          <w:rFonts w:ascii="Garamond" w:hAnsi="Garamond"/>
        </w:rPr>
        <w:t xml:space="preserve">in a cohort </w:t>
      </w:r>
      <w:r w:rsidRPr="000724C7">
        <w:rPr>
          <w:rFonts w:ascii="Garamond" w:hAnsi="Garamond"/>
        </w:rPr>
        <w:t>of</w:t>
      </w:r>
      <w:r w:rsidR="00EF1563">
        <w:rPr>
          <w:rFonts w:ascii="Garamond" w:hAnsi="Garamond"/>
        </w:rPr>
        <w:t xml:space="preserve"> 100,000</w:t>
      </w:r>
      <w:r w:rsidRPr="000724C7">
        <w:rPr>
          <w:rFonts w:ascii="Garamond" w:hAnsi="Garamond"/>
        </w:rPr>
        <w:t xml:space="preserve"> pregnant patients presenting to high-prevalence urban emergency departments (EDs) against usual care, defined as prenatal-visit–based screening at rates observed in the literature. The analysis adopted two perspectives: a health-sector perspective capturing direct medical costs and savings, and a societal perspective</w:t>
      </w:r>
      <w:r w:rsidR="00984171">
        <w:rPr>
          <w:rFonts w:ascii="Garamond" w:hAnsi="Garamond"/>
        </w:rPr>
        <w:t xml:space="preserve"> incorporating long-term </w:t>
      </w:r>
      <w:r w:rsidR="00DC74E9">
        <w:rPr>
          <w:rFonts w:ascii="Garamond" w:hAnsi="Garamond"/>
        </w:rPr>
        <w:t>CS impacts,</w:t>
      </w:r>
      <w:r w:rsidRPr="000724C7">
        <w:rPr>
          <w:rFonts w:ascii="Garamond" w:hAnsi="Garamond"/>
        </w:rPr>
        <w:t xml:space="preserve"> maternal productivity losses and averted long-term maternal morbidity costs. A value of statistical life (VSL) analysis is reported separately as a complementary benefit-cost metric and is not combined with the cost-per-DALY estimates. </w:t>
      </w:r>
    </w:p>
    <w:p w14:paraId="6C9224F1" w14:textId="1966DECD" w:rsidR="000724C7" w:rsidRPr="000724C7" w:rsidRDefault="000724C7" w:rsidP="000724C7">
      <w:pPr>
        <w:rPr>
          <w:rFonts w:ascii="Garamond" w:hAnsi="Garamond"/>
        </w:rPr>
      </w:pPr>
      <w:r w:rsidRPr="000724C7">
        <w:rPr>
          <w:rFonts w:ascii="Garamond" w:hAnsi="Garamond"/>
        </w:rPr>
        <w:t>All costs are reported in 2025 US dollars, adjusted using the Bureau of Labor Statistics Consumer Price Index for Medical Care (CPI ratio 2019–2025: 1.183). Costs and health outcomes occurring beyond the first year were discounted at 3.5% per annum, consistent with US Panel on Cost-Effectiveness in Health and Medicine recommendations. The time horizon was the lifetime of the birth cohort (78 years, corresponding to US life expectancy at birth).</w:t>
      </w:r>
    </w:p>
    <w:p w14:paraId="3DA0162E" w14:textId="77777777" w:rsidR="000724C7" w:rsidRPr="000724C7" w:rsidRDefault="000724C7" w:rsidP="000724C7">
      <w:pPr>
        <w:rPr>
          <w:rFonts w:ascii="Garamond" w:hAnsi="Garamond"/>
        </w:rPr>
      </w:pPr>
      <w:r w:rsidRPr="000724C7">
        <w:rPr>
          <w:rFonts w:ascii="Garamond" w:hAnsi="Garamond"/>
        </w:rPr>
        <w:t>This study used published aggregate data exclusively; institutional review board approval was not required.</w:t>
      </w:r>
    </w:p>
    <w:p w14:paraId="417FBA74" w14:textId="7AE9F36E" w:rsidR="000724C7" w:rsidRPr="000724C7" w:rsidRDefault="000724C7" w:rsidP="000724C7">
      <w:pPr>
        <w:rPr>
          <w:rFonts w:ascii="Garamond" w:hAnsi="Garamond"/>
          <w:b/>
          <w:bCs/>
        </w:rPr>
      </w:pPr>
      <w:r w:rsidRPr="000724C7">
        <w:rPr>
          <w:rFonts w:ascii="Garamond" w:hAnsi="Garamond"/>
          <w:b/>
          <w:bCs/>
        </w:rPr>
        <w:t xml:space="preserve">Study </w:t>
      </w:r>
      <w:r w:rsidR="00EF1563">
        <w:rPr>
          <w:rFonts w:ascii="Garamond" w:hAnsi="Garamond"/>
          <w:b/>
          <w:bCs/>
        </w:rPr>
        <w:t>Intervention</w:t>
      </w:r>
      <w:r w:rsidRPr="000724C7">
        <w:rPr>
          <w:rFonts w:ascii="Garamond" w:hAnsi="Garamond"/>
          <w:b/>
          <w:bCs/>
        </w:rPr>
        <w:t xml:space="preserve"> and Comparators</w:t>
      </w:r>
    </w:p>
    <w:p w14:paraId="5C20C284" w14:textId="10354E83" w:rsidR="000724C7" w:rsidRPr="000724C7" w:rsidRDefault="000724C7" w:rsidP="000724C7">
      <w:pPr>
        <w:rPr>
          <w:rFonts w:ascii="Garamond" w:hAnsi="Garamond"/>
        </w:rPr>
      </w:pPr>
      <w:r w:rsidRPr="000724C7">
        <w:rPr>
          <w:rFonts w:ascii="Garamond" w:hAnsi="Garamond"/>
        </w:rPr>
        <w:t xml:space="preserve">The intervention arm applied enhanced POC treponemal screening at 90% coverage, accounting for the probability that pregnancy status is identified in the ED workflow (base case: 85%). The comparator arm reflected usual care, </w:t>
      </w:r>
      <w:r w:rsidRPr="000724C7">
        <w:rPr>
          <w:rFonts w:ascii="Garamond" w:hAnsi="Garamond"/>
        </w:rPr>
        <w:t>operationalized</w:t>
      </w:r>
      <w:r w:rsidRPr="000724C7">
        <w:rPr>
          <w:rFonts w:ascii="Garamond" w:hAnsi="Garamond"/>
        </w:rPr>
        <w:t xml:space="preserve"> as a gestational-age–stratified weighted average of existing prenatal screening coverage, ranging from 8% in patients presenting before 14 weeks' gestation to 78% in those presenting at term (effective weighted baseline coverage: 43.5%; Table 1). Gestational strata were weighted by the expected distribution of pregnant ED presentations reported in urban ED </w:t>
      </w:r>
      <w:r w:rsidRPr="000724C7">
        <w:rPr>
          <w:rFonts w:ascii="Garamond" w:hAnsi="Garamond"/>
        </w:rPr>
        <w:t>utilization</w:t>
      </w:r>
      <w:r w:rsidRPr="000724C7">
        <w:rPr>
          <w:rFonts w:ascii="Garamond" w:hAnsi="Garamond"/>
        </w:rPr>
        <w:t xml:space="preserve"> studies.</w:t>
      </w:r>
    </w:p>
    <w:p w14:paraId="6FD31BA4" w14:textId="77777777" w:rsidR="000724C7" w:rsidRPr="000724C7" w:rsidRDefault="000724C7" w:rsidP="000724C7">
      <w:pPr>
        <w:rPr>
          <w:rFonts w:ascii="Garamond" w:hAnsi="Garamond"/>
          <w:b/>
          <w:bCs/>
        </w:rPr>
      </w:pPr>
      <w:r w:rsidRPr="000724C7">
        <w:rPr>
          <w:rFonts w:ascii="Garamond" w:hAnsi="Garamond"/>
          <w:b/>
          <w:bCs/>
        </w:rPr>
        <w:t>Epidemiological Structure</w:t>
      </w:r>
    </w:p>
    <w:p w14:paraId="10D84CAE" w14:textId="3F802502" w:rsidR="000724C7" w:rsidRPr="000724C7" w:rsidRDefault="000724C7" w:rsidP="000724C7">
      <w:pPr>
        <w:rPr>
          <w:rFonts w:ascii="Garamond" w:hAnsi="Garamond"/>
        </w:rPr>
      </w:pPr>
      <w:r w:rsidRPr="000724C7">
        <w:rPr>
          <w:rFonts w:ascii="Garamond" w:hAnsi="Garamond"/>
        </w:rPr>
        <w:t xml:space="preserve">Active syphilis prevalence was set at 1.0% in the base case, consistent with reported rates in high-prevalence urban ED populations, with scenario analyses spanning 0.3% (low-burden) to 3.0% (high-burden). A </w:t>
      </w:r>
      <w:proofErr w:type="spellStart"/>
      <w:r w:rsidRPr="000724C7">
        <w:rPr>
          <w:rFonts w:ascii="Garamond" w:hAnsi="Garamond"/>
        </w:rPr>
        <w:t>serofast</w:t>
      </w:r>
      <w:proofErr w:type="spellEnd"/>
      <w:r w:rsidRPr="000724C7">
        <w:rPr>
          <w:rFonts w:ascii="Garamond" w:hAnsi="Garamond"/>
        </w:rPr>
        <w:t xml:space="preserve"> subpopulation (prior-treated, treponemal-positive, non-infectious) was modelled separately at 1.0% prevalence to capture the additional workup costs incurred by universal screening without clinical benefit to this group; failure to account for this subpopulation systematically underestimates program costs, particularly at low active syphilis prevalence.</w:t>
      </w:r>
    </w:p>
    <w:p w14:paraId="55026A7A" w14:textId="77777777" w:rsidR="000724C7" w:rsidRPr="000724C7" w:rsidRDefault="000724C7" w:rsidP="000724C7">
      <w:pPr>
        <w:rPr>
          <w:rFonts w:ascii="Garamond" w:hAnsi="Garamond"/>
        </w:rPr>
      </w:pPr>
      <w:r w:rsidRPr="000724C7">
        <w:rPr>
          <w:rFonts w:ascii="Garamond" w:hAnsi="Garamond"/>
        </w:rPr>
        <w:t xml:space="preserve">Untreated syphilis during pregnancy was associated with absolute risks of stillbirth (26.4%), neonatal death (16.2%), congenital syphilis (CS; 36.0%), preterm birth (23.2%), low birth weight (LBW; </w:t>
      </w:r>
      <w:r w:rsidRPr="000724C7">
        <w:rPr>
          <w:rFonts w:ascii="Garamond" w:hAnsi="Garamond"/>
        </w:rPr>
        <w:lastRenderedPageBreak/>
        <w:t xml:space="preserve">23.4%), and miscarriage (14.9%), drawn from pooled estimates reported by </w:t>
      </w:r>
      <w:proofErr w:type="spellStart"/>
      <w:r w:rsidRPr="000724C7">
        <w:rPr>
          <w:rFonts w:ascii="Garamond" w:hAnsi="Garamond"/>
        </w:rPr>
        <w:t>Korenromp</w:t>
      </w:r>
      <w:proofErr w:type="spellEnd"/>
      <w:r w:rsidRPr="000724C7">
        <w:rPr>
          <w:rFonts w:ascii="Garamond" w:hAnsi="Garamond"/>
        </w:rPr>
        <w:t xml:space="preserve"> and colleagues and the 2023 CDC STI Surveillance Report. Treatment relative risks for each outcome were derived from Sheffield and colleagues and are presented in Supplementary Table S1. Penicillin G treatment completion probabilities were stratified by gestational age at ED presentation (range: 38% at ≥37 weeks to 95% at &lt;14 weeks), reflecting declining likelihood of completing a multi-dose regimen as delivery approaches.</w:t>
      </w:r>
    </w:p>
    <w:p w14:paraId="58BBBE29" w14:textId="77777777" w:rsidR="000724C7" w:rsidRPr="000724C7" w:rsidRDefault="000724C7" w:rsidP="000724C7">
      <w:pPr>
        <w:rPr>
          <w:rFonts w:ascii="Garamond" w:hAnsi="Garamond"/>
        </w:rPr>
      </w:pPr>
      <w:r w:rsidRPr="000724C7">
        <w:rPr>
          <w:rFonts w:ascii="Garamond" w:hAnsi="Garamond"/>
        </w:rPr>
        <w:t>Pregnancy outcomes were modelled in a mutually exclusive sequential hierarchy to prevent double-counting: stillbirth was evaluated first; neonatal death was conditioned on liveborn status; CS was conditioned on neonatal survival; and preterm birth and LBW were evaluated conditional on livebirth, independent of neonatal survival, as delivery timing is determined at birth.</w:t>
      </w:r>
    </w:p>
    <w:p w14:paraId="357AFDB1" w14:textId="77777777" w:rsidR="000724C7" w:rsidRPr="000724C7" w:rsidRDefault="000724C7" w:rsidP="000724C7">
      <w:pPr>
        <w:rPr>
          <w:rFonts w:ascii="Garamond" w:hAnsi="Garamond"/>
          <w:b/>
          <w:bCs/>
        </w:rPr>
      </w:pPr>
      <w:r w:rsidRPr="000724C7">
        <w:rPr>
          <w:rFonts w:ascii="Garamond" w:hAnsi="Garamond"/>
          <w:b/>
          <w:bCs/>
        </w:rPr>
        <w:t>Congenital Syphilis: Infant Lifetime Markov Model</w:t>
      </w:r>
    </w:p>
    <w:p w14:paraId="4A633E20" w14:textId="77777777" w:rsidR="000724C7" w:rsidRPr="000724C7" w:rsidRDefault="000724C7" w:rsidP="000724C7">
      <w:pPr>
        <w:rPr>
          <w:rFonts w:ascii="Garamond" w:hAnsi="Garamond"/>
        </w:rPr>
      </w:pPr>
      <w:r w:rsidRPr="000724C7">
        <w:rPr>
          <w:rFonts w:ascii="Garamond" w:hAnsi="Garamond"/>
        </w:rPr>
        <w:t>Long-term outcomes for infants born with CS were captured using a four-state lifetime Markov model with annual cycles: Healthy, Mild Sequelae, Severe Sequelae, and Dead. This approach supersedes point-estimate methods by correctly discounting both disability-adjusted life years (DALYs) and medical costs over the child's lifetime and by reflecting state-dependent care costs.</w:t>
      </w:r>
    </w:p>
    <w:p w14:paraId="5C532EC2" w14:textId="77777777" w:rsidR="000724C7" w:rsidRPr="000724C7" w:rsidRDefault="000724C7" w:rsidP="000724C7">
      <w:pPr>
        <w:rPr>
          <w:rFonts w:ascii="Garamond" w:hAnsi="Garamond"/>
        </w:rPr>
      </w:pPr>
      <w:r w:rsidRPr="000724C7">
        <w:rPr>
          <w:rFonts w:ascii="Garamond" w:hAnsi="Garamond"/>
        </w:rPr>
        <w:t>CS cases were stratified as complicated (symptomatic; 38% of CS births) or uncomplicated. Initial state distributions at birth were informed by Walker and colleagues and the GBD 2019 study: among complicated CS cases, 35% entered the Severe Sequelae state (neurologic impairment, blindness) and 40% entered the Mild Sequelae state (hearing loss, developmental delay); among uncomplicated CS cases, 6% entered the Mild Sequelae state. Background mortality applied age-specifically in each annual cycle using the 2021 US Life Table (CDC National Center for Health Statistics), replacing the fixed background mortality constant used in prior published models. An annual mild-to-severe progression rate was calibrated numerically using Brent's method to match a target lifetime progression probability of 20%, accounting for competing mortality from the life table; the resulting calibrated annual transition rate was 0.0166 (implied lifetime progression: 20.0%). Disability weights for mild and severe sequelae were drawn from the GBD 2019 database (0.110 and 0.390, respectively). Annual medical costs were $8,500 (mild) and $26,000 (severe), derived from Chesson and Peterman.</w:t>
      </w:r>
    </w:p>
    <w:p w14:paraId="7E35C035" w14:textId="77777777" w:rsidR="000724C7" w:rsidRPr="000724C7" w:rsidRDefault="000724C7" w:rsidP="000724C7">
      <w:pPr>
        <w:rPr>
          <w:rFonts w:ascii="Garamond" w:hAnsi="Garamond"/>
          <w:b/>
          <w:bCs/>
        </w:rPr>
      </w:pPr>
      <w:r w:rsidRPr="000724C7">
        <w:rPr>
          <w:rFonts w:ascii="Garamond" w:hAnsi="Garamond"/>
          <w:b/>
          <w:bCs/>
        </w:rPr>
        <w:t>Maternal Morbidity</w:t>
      </w:r>
    </w:p>
    <w:p w14:paraId="6F1BBB7E" w14:textId="069D5301" w:rsidR="000724C7" w:rsidRPr="000724C7" w:rsidRDefault="000724C7" w:rsidP="000724C7">
      <w:pPr>
        <w:rPr>
          <w:rFonts w:ascii="Garamond" w:hAnsi="Garamond"/>
        </w:rPr>
      </w:pPr>
      <w:r w:rsidRPr="000724C7">
        <w:rPr>
          <w:rFonts w:ascii="Garamond" w:hAnsi="Garamond"/>
        </w:rPr>
        <w:t xml:space="preserve">Untreated maternal syphilis can progress to late-latent and tertiary disease, resulting in cardiovascular syphilis and neurosyphilis. These outcomes were modelled as a toggleable module given the uncertainty in their long-term incidence among reproductive-age women. Among the 30% of untreated active cases estimated to progress to late-latent infection, 5% were assigned cardiovascular syphilis (disability weight 0.070; mean duration 5 years; annual treatment cost $18,500) and 10% of those were assigned neurosyphilis (disability weight 0.440; mean duration 8 years; annual treatment cost $32,000). An additional 12% of active cases were assigned a pregnancy-related </w:t>
      </w:r>
      <w:r w:rsidR="000F553C" w:rsidRPr="000724C7">
        <w:rPr>
          <w:rFonts w:ascii="Garamond" w:hAnsi="Garamond"/>
        </w:rPr>
        <w:t>hospitalization</w:t>
      </w:r>
      <w:r w:rsidRPr="000724C7">
        <w:rPr>
          <w:rFonts w:ascii="Garamond" w:hAnsi="Garamond"/>
        </w:rPr>
        <w:t xml:space="preserve"> episode (mean cost $4,200). Disability weights were drawn from GBD 2019; clinical probabilities </w:t>
      </w:r>
      <w:r w:rsidRPr="000724C7">
        <w:rPr>
          <w:rFonts w:ascii="Garamond" w:hAnsi="Garamond"/>
        </w:rPr>
        <w:lastRenderedPageBreak/>
        <w:t>from published CDC epidemiological reviews. Maternal morbidity DALYs and averted costs contributed to the societal perspective only.</w:t>
      </w:r>
    </w:p>
    <w:p w14:paraId="15F4D5ED" w14:textId="77777777" w:rsidR="000724C7" w:rsidRPr="000724C7" w:rsidRDefault="000724C7" w:rsidP="000724C7">
      <w:pPr>
        <w:rPr>
          <w:rFonts w:ascii="Garamond" w:hAnsi="Garamond"/>
          <w:b/>
          <w:bCs/>
        </w:rPr>
      </w:pPr>
      <w:r w:rsidRPr="000724C7">
        <w:rPr>
          <w:rFonts w:ascii="Garamond" w:hAnsi="Garamond"/>
          <w:b/>
          <w:bCs/>
        </w:rPr>
        <w:t>Productivity Loss</w:t>
      </w:r>
    </w:p>
    <w:p w14:paraId="6CBF9007" w14:textId="19AA8300" w:rsidR="000724C7" w:rsidRPr="000724C7" w:rsidRDefault="000724C7" w:rsidP="000724C7">
      <w:pPr>
        <w:rPr>
          <w:rFonts w:ascii="Garamond" w:hAnsi="Garamond"/>
        </w:rPr>
      </w:pPr>
      <w:r w:rsidRPr="000724C7">
        <w:rPr>
          <w:rFonts w:ascii="Garamond" w:hAnsi="Garamond"/>
        </w:rPr>
        <w:t xml:space="preserve">Productivity losses were estimated using the human-capital method, consistent with the societal perspective recommended by the second US Panel on Cost-Effectiveness. Age- and sex-specific annual earnings were drawn from the Bureau of Labor Statistics Current Population Survey (Table 5, 2023), weighted by the expected maternal age distribution at ED presentation to yield a cohort-weighted annual earnings figure of $54,146. Four components were modelled: (1) bereavement-related work absence following stillbirth or neonatal death (base case: 30 lost working days); (2) discounted future earnings for neonatal deaths averted, with </w:t>
      </w:r>
      <w:r w:rsidR="000F553C" w:rsidRPr="000724C7">
        <w:rPr>
          <w:rFonts w:ascii="Garamond" w:hAnsi="Garamond"/>
        </w:rPr>
        <w:t>labor</w:t>
      </w:r>
      <w:r w:rsidRPr="000724C7">
        <w:rPr>
          <w:rFonts w:ascii="Garamond" w:hAnsi="Garamond"/>
        </w:rPr>
        <w:t>-market entry assumed at age 20; (3) lifetime wage penalties for CS-affected children, applied as a 10% reduction for mild sequelae and 40% for severe sequelae over working years (ages 20–65), discounted to birth; and (4) caregiver time costs for families of infants with complicated CS (10 additional hours per week, valued at 50% of weighted maternal earnings, discounted over 18 years). A friction-cost variant capping losses at 90 days is available as a sensitivity analysis. Productivity losses contributed to the societal perspective only and were not incorporated into the health-sector ICER.</w:t>
      </w:r>
    </w:p>
    <w:p w14:paraId="0C055FD2" w14:textId="77777777" w:rsidR="000724C7" w:rsidRPr="000724C7" w:rsidRDefault="000724C7" w:rsidP="000724C7">
      <w:pPr>
        <w:rPr>
          <w:rFonts w:ascii="Garamond" w:hAnsi="Garamond"/>
          <w:b/>
          <w:bCs/>
        </w:rPr>
      </w:pPr>
      <w:r w:rsidRPr="000724C7">
        <w:rPr>
          <w:rFonts w:ascii="Garamond" w:hAnsi="Garamond"/>
          <w:b/>
          <w:bCs/>
        </w:rPr>
        <w:t>Costs</w:t>
      </w:r>
    </w:p>
    <w:p w14:paraId="4539B7C2" w14:textId="17872043" w:rsidR="000724C7" w:rsidRPr="000724C7" w:rsidRDefault="000724C7" w:rsidP="000724C7">
      <w:pPr>
        <w:rPr>
          <w:rFonts w:ascii="Garamond" w:hAnsi="Garamond"/>
        </w:rPr>
      </w:pPr>
      <w:r w:rsidRPr="000724C7">
        <w:rPr>
          <w:rFonts w:ascii="Garamond" w:hAnsi="Garamond"/>
        </w:rPr>
        <w:t xml:space="preserve">Program costs per screened patient included the POC treponemal screen ($50), confirmatory rapid plasma </w:t>
      </w:r>
      <w:proofErr w:type="spellStart"/>
      <w:r w:rsidRPr="000724C7">
        <w:rPr>
          <w:rFonts w:ascii="Garamond" w:hAnsi="Garamond"/>
        </w:rPr>
        <w:t>reagin</w:t>
      </w:r>
      <w:proofErr w:type="spellEnd"/>
      <w:r w:rsidRPr="000724C7">
        <w:rPr>
          <w:rFonts w:ascii="Garamond" w:hAnsi="Garamond"/>
        </w:rPr>
        <w:t xml:space="preserve"> (RPR; $11.62), fluorescent treponemal antibody absorption (FTA-ABS) for reactive screens ($36.77), penicillin G benzathine treatment ($20.00), social worker or nurse navigator coordination per treated case ($500), and ED administrative staff time ($30). </w:t>
      </w:r>
      <w:proofErr w:type="spellStart"/>
      <w:r w:rsidRPr="000724C7">
        <w:rPr>
          <w:rFonts w:ascii="Garamond" w:hAnsi="Garamond"/>
        </w:rPr>
        <w:t>Serofast</w:t>
      </w:r>
      <w:proofErr w:type="spellEnd"/>
      <w:r w:rsidRPr="000724C7">
        <w:rPr>
          <w:rFonts w:ascii="Garamond" w:hAnsi="Garamond"/>
        </w:rPr>
        <w:t xml:space="preserve"> patients incurring RPR and clinical workup without active infection were costed separately. Outcome cost savings comprised avoided expenditure on IUFD management ($15,442), term stillbirth ($167,707), neonatal intensive care unit admission for complicated CS ($50,000 in addition to diagnostic workup), neonatal death ($224,534), LBW neonatal care ($64,086), and preterm versus term delivery cost differential ($44,703). Long-term CS medical costs were generated by the infant Markov model rather than applied as point estimates, enabling proper discounting and state-stratified cost assignment. All outcome costs are CPI-adjusted from published 2019 estimates unless otherwise noted (Supplementary Table S2).</w:t>
      </w:r>
    </w:p>
    <w:p w14:paraId="524B575B" w14:textId="77777777" w:rsidR="000724C7" w:rsidRPr="000724C7" w:rsidRDefault="000724C7" w:rsidP="000724C7">
      <w:pPr>
        <w:rPr>
          <w:rFonts w:ascii="Garamond" w:hAnsi="Garamond"/>
          <w:b/>
          <w:bCs/>
        </w:rPr>
      </w:pPr>
      <w:r w:rsidRPr="000724C7">
        <w:rPr>
          <w:rFonts w:ascii="Garamond" w:hAnsi="Garamond"/>
          <w:b/>
          <w:bCs/>
        </w:rPr>
        <w:t>Health Outcomes</w:t>
      </w:r>
    </w:p>
    <w:p w14:paraId="2F631BA5" w14:textId="77777777" w:rsidR="000724C7" w:rsidRPr="000724C7" w:rsidRDefault="000724C7" w:rsidP="000724C7">
      <w:pPr>
        <w:rPr>
          <w:rFonts w:ascii="Garamond" w:hAnsi="Garamond"/>
        </w:rPr>
      </w:pPr>
      <w:r w:rsidRPr="000724C7">
        <w:rPr>
          <w:rFonts w:ascii="Garamond" w:hAnsi="Garamond"/>
        </w:rPr>
        <w:t>The primary effectiveness measure was DALYs averted, comprising years of life lost (YLL) from neonatal deaths (discounted over life expectancy) and years lived with disability (YLD) from LBW, maternal grief following pregnancy loss, and CS sequelae. YLD for CS outcomes were generated by the infant Markov model. Disability weights for LBW (0.106), maternal grief following stillbirth (0.740), and maternal grief following neonatal death (0.658) were drawn from the GBD 2019 database. For the societal perspective, maternal morbidity YLD was added to the DALY numerator.</w:t>
      </w:r>
    </w:p>
    <w:p w14:paraId="08285DC4" w14:textId="77777777" w:rsidR="000724C7" w:rsidRPr="000724C7" w:rsidRDefault="000724C7" w:rsidP="000724C7">
      <w:pPr>
        <w:rPr>
          <w:rFonts w:ascii="Garamond" w:hAnsi="Garamond"/>
          <w:b/>
          <w:bCs/>
        </w:rPr>
      </w:pPr>
      <w:r w:rsidRPr="000724C7">
        <w:rPr>
          <w:rFonts w:ascii="Garamond" w:hAnsi="Garamond"/>
          <w:b/>
          <w:bCs/>
        </w:rPr>
        <w:t>Value of Statistical Life Analysis</w:t>
      </w:r>
    </w:p>
    <w:p w14:paraId="0FA1CCFF" w14:textId="7145A94A" w:rsidR="000724C7" w:rsidRPr="000724C7" w:rsidRDefault="000724C7" w:rsidP="000724C7">
      <w:pPr>
        <w:rPr>
          <w:rFonts w:ascii="Garamond" w:hAnsi="Garamond"/>
        </w:rPr>
      </w:pPr>
      <w:r w:rsidRPr="000724C7">
        <w:rPr>
          <w:rFonts w:ascii="Garamond" w:hAnsi="Garamond"/>
        </w:rPr>
        <w:lastRenderedPageBreak/>
        <w:t>As a complement to the DALY-based analysis, a VSL net-benefit analysis was conducted from a regulatory benefit-cost perspective. The VSL was set at $13.7 million, consistent with 2023 Department of Health and Human Services guidance. Net benefit was calculated as VSL × (stillbirths + neonatal deaths prevented) minus health-sector program costs. This metric is reported separately from the ICER, as VSL and DALY-based analyses rest on different valuation frameworks and are not directly comparable.</w:t>
      </w:r>
    </w:p>
    <w:p w14:paraId="4D420D3B" w14:textId="77777777" w:rsidR="000724C7" w:rsidRPr="000724C7" w:rsidRDefault="000724C7" w:rsidP="000724C7">
      <w:pPr>
        <w:rPr>
          <w:rFonts w:ascii="Garamond" w:hAnsi="Garamond"/>
          <w:b/>
          <w:bCs/>
        </w:rPr>
      </w:pPr>
      <w:r w:rsidRPr="000724C7">
        <w:rPr>
          <w:rFonts w:ascii="Garamond" w:hAnsi="Garamond"/>
          <w:b/>
          <w:bCs/>
        </w:rPr>
        <w:t>Probabilistic Sensitivity Analysis</w:t>
      </w:r>
    </w:p>
    <w:p w14:paraId="7A026BEB" w14:textId="56D187E0" w:rsidR="000724C7" w:rsidRPr="000724C7" w:rsidRDefault="000724C7" w:rsidP="000724C7">
      <w:pPr>
        <w:rPr>
          <w:rFonts w:ascii="Garamond" w:hAnsi="Garamond"/>
        </w:rPr>
      </w:pPr>
      <w:r w:rsidRPr="000724C7">
        <w:rPr>
          <w:rFonts w:ascii="Garamond" w:hAnsi="Garamond"/>
        </w:rPr>
        <w:t xml:space="preserve">Parameter uncertainty was </w:t>
      </w:r>
      <w:r w:rsidR="00865FD3">
        <w:rPr>
          <w:rFonts w:ascii="Garamond" w:hAnsi="Garamond"/>
        </w:rPr>
        <w:t>assessed</w:t>
      </w:r>
      <w:r w:rsidRPr="000724C7">
        <w:rPr>
          <w:rFonts w:ascii="Garamond" w:hAnsi="Garamond"/>
        </w:rPr>
        <w:t xml:space="preserve"> using probabilistic sensitivity analysis (PSA) with 10,000 Monte Carlo iterations. Probability parameters were assigned Beta distributions; cost parameters Gamma distributions; and treatment relative risks log-normal distributions, </w:t>
      </w:r>
      <w:r w:rsidR="000F553C" w:rsidRPr="000724C7">
        <w:rPr>
          <w:rFonts w:ascii="Garamond" w:hAnsi="Garamond"/>
        </w:rPr>
        <w:t>parameterized</w:t>
      </w:r>
      <w:r w:rsidRPr="000724C7">
        <w:rPr>
          <w:rFonts w:ascii="Garamond" w:hAnsi="Garamond"/>
        </w:rPr>
        <w:t xml:space="preserve"> from published 95% confidence intervals using the method of moments. Results are reported as means with 95% credible intervals (2.5th–97.5th percentiles of the PSA distribution). PSA convergence was confirmed by inspection of the rolling mean ICER across iteration counts; stability within ±5% of the final mean estimate was achieved by 6,000 iterations. Cost-effectiveness acceptability curves (CEACs) were constructed for both perspectives using the net monetary benefit framework. The expected value of perfect information (EVPI) was computed as E[max(NMB, 0)] − max(E[NMB], 0) across a willingness-to-pay (WTP) range of $0–$200,000 per DALY to </w:t>
      </w:r>
      <w:r w:rsidR="000F553C" w:rsidRPr="000724C7">
        <w:rPr>
          <w:rFonts w:ascii="Garamond" w:hAnsi="Garamond"/>
        </w:rPr>
        <w:t>characterize</w:t>
      </w:r>
      <w:r w:rsidRPr="000724C7">
        <w:rPr>
          <w:rFonts w:ascii="Garamond" w:hAnsi="Garamond"/>
        </w:rPr>
        <w:t xml:space="preserve"> the population-level value of further research.</w:t>
      </w:r>
    </w:p>
    <w:p w14:paraId="49F30E42" w14:textId="77777777" w:rsidR="000724C7" w:rsidRPr="000724C7" w:rsidRDefault="000724C7" w:rsidP="000724C7">
      <w:pPr>
        <w:rPr>
          <w:rFonts w:ascii="Garamond" w:hAnsi="Garamond"/>
          <w:b/>
          <w:bCs/>
        </w:rPr>
      </w:pPr>
      <w:r w:rsidRPr="000724C7">
        <w:rPr>
          <w:rFonts w:ascii="Garamond" w:hAnsi="Garamond"/>
          <w:b/>
          <w:bCs/>
        </w:rPr>
        <w:t>Deterministic Sensitivity Analysis</w:t>
      </w:r>
    </w:p>
    <w:p w14:paraId="0C76C56F" w14:textId="77777777" w:rsidR="000724C7" w:rsidRPr="000724C7" w:rsidRDefault="000724C7" w:rsidP="000724C7">
      <w:pPr>
        <w:rPr>
          <w:rFonts w:ascii="Garamond" w:hAnsi="Garamond"/>
        </w:rPr>
      </w:pPr>
      <w:r w:rsidRPr="000724C7">
        <w:rPr>
          <w:rFonts w:ascii="Garamond" w:hAnsi="Garamond"/>
        </w:rPr>
        <w:t xml:space="preserve">One-way sensitivity analyses were conducted on ten parameters identified a priori as having the greatest potential influence on the ICER: active syphilis prevalence, same-day treatment completion rate, probability of pregnancy identification in the ED workflow, </w:t>
      </w:r>
      <w:proofErr w:type="spellStart"/>
      <w:r w:rsidRPr="000724C7">
        <w:rPr>
          <w:rFonts w:ascii="Garamond" w:hAnsi="Garamond"/>
        </w:rPr>
        <w:t>serofast</w:t>
      </w:r>
      <w:proofErr w:type="spellEnd"/>
      <w:r w:rsidRPr="000724C7">
        <w:rPr>
          <w:rFonts w:ascii="Garamond" w:hAnsi="Garamond"/>
        </w:rPr>
        <w:t xml:space="preserve"> subpopulation prevalence, discount rate, test sensitivity, enhanced screening coverage, life expectancy, probability of unnecessary treatment in </w:t>
      </w:r>
      <w:proofErr w:type="spellStart"/>
      <w:r w:rsidRPr="000724C7">
        <w:rPr>
          <w:rFonts w:ascii="Garamond" w:hAnsi="Garamond"/>
        </w:rPr>
        <w:t>serofast</w:t>
      </w:r>
      <w:proofErr w:type="spellEnd"/>
      <w:r w:rsidRPr="000724C7">
        <w:rPr>
          <w:rFonts w:ascii="Garamond" w:hAnsi="Garamond"/>
        </w:rPr>
        <w:t xml:space="preserve"> patients, and proportion of CS cases that are complicated. Each parameter was varied between a prespecified low and high value while all others were held at base-case values; results are displayed as a tornado diagram ranked by the range of ICER values produced (Supplementary Table S3).</w:t>
      </w:r>
    </w:p>
    <w:p w14:paraId="4380E36E" w14:textId="77777777" w:rsidR="000724C7" w:rsidRPr="000724C7" w:rsidRDefault="000724C7" w:rsidP="000724C7">
      <w:pPr>
        <w:rPr>
          <w:rFonts w:ascii="Garamond" w:hAnsi="Garamond"/>
          <w:b/>
          <w:bCs/>
        </w:rPr>
      </w:pPr>
      <w:r w:rsidRPr="000724C7">
        <w:rPr>
          <w:rFonts w:ascii="Garamond" w:hAnsi="Garamond"/>
          <w:b/>
          <w:bCs/>
        </w:rPr>
        <w:t>Threshold and Scenario Analyses</w:t>
      </w:r>
    </w:p>
    <w:p w14:paraId="42A1BDF7" w14:textId="77777777" w:rsidR="000724C7" w:rsidRPr="000724C7" w:rsidRDefault="000724C7" w:rsidP="000724C7">
      <w:pPr>
        <w:rPr>
          <w:rFonts w:ascii="Garamond" w:hAnsi="Garamond"/>
        </w:rPr>
      </w:pPr>
      <w:r w:rsidRPr="000724C7">
        <w:rPr>
          <w:rFonts w:ascii="Garamond" w:hAnsi="Garamond"/>
        </w:rPr>
        <w:t>The joint influence of active syphilis prevalence and same-day treatment completion rate on net monetary benefit was examined across a two-dimensional grid (prevalence 0.1%–4.0%; treatment rate 40%–100%) at a WTP threshold of $100,000 per DALY. The prevalence at which the ICER crossed the $100,000 per DALY threshold was identified as the policy-relevant break-even point. Four prespecified operational scenarios were evaluated: high-burden urban ED (prevalence 3.0%), moderate-burden base case (1.0%), low-prevalence rural ED (0.3%), and best-case operational conditions (prevalence 1.5%, coverage 95%, treatment rate 95%).</w:t>
      </w:r>
    </w:p>
    <w:p w14:paraId="52017FC0" w14:textId="77777777" w:rsidR="000724C7" w:rsidRPr="000724C7" w:rsidRDefault="000724C7" w:rsidP="000724C7">
      <w:pPr>
        <w:rPr>
          <w:rFonts w:ascii="Garamond" w:hAnsi="Garamond"/>
          <w:b/>
          <w:bCs/>
        </w:rPr>
      </w:pPr>
      <w:r w:rsidRPr="000724C7">
        <w:rPr>
          <w:rFonts w:ascii="Garamond" w:hAnsi="Garamond"/>
          <w:b/>
          <w:bCs/>
        </w:rPr>
        <w:t>Software and Reproducibility</w:t>
      </w:r>
    </w:p>
    <w:p w14:paraId="1E8ECC7B" w14:textId="3C8D8384" w:rsidR="000724C7" w:rsidRDefault="000724C7" w:rsidP="000724C7">
      <w:pPr>
        <w:rPr>
          <w:rFonts w:ascii="Garamond" w:hAnsi="Garamond"/>
        </w:rPr>
      </w:pPr>
      <w:r w:rsidRPr="000724C7">
        <w:rPr>
          <w:rFonts w:ascii="Garamond" w:hAnsi="Garamond"/>
        </w:rPr>
        <w:lastRenderedPageBreak/>
        <w:t xml:space="preserve">All analyses were implemented in Python </w:t>
      </w:r>
      <w:r w:rsidR="00865FD3">
        <w:rPr>
          <w:rFonts w:ascii="Garamond" w:hAnsi="Garamond"/>
        </w:rPr>
        <w:t>v</w:t>
      </w:r>
      <w:r w:rsidRPr="000724C7">
        <w:rPr>
          <w:rFonts w:ascii="Garamond" w:hAnsi="Garamond"/>
        </w:rPr>
        <w:t xml:space="preserve">3.11. An interactive web application built with </w:t>
      </w:r>
      <w:proofErr w:type="spellStart"/>
      <w:r w:rsidRPr="000724C7">
        <w:rPr>
          <w:rFonts w:ascii="Garamond" w:hAnsi="Garamond"/>
        </w:rPr>
        <w:t>Streamlit</w:t>
      </w:r>
      <w:proofErr w:type="spellEnd"/>
      <w:r w:rsidRPr="000724C7">
        <w:rPr>
          <w:rFonts w:ascii="Garamond" w:hAnsi="Garamond"/>
        </w:rPr>
        <w:t xml:space="preserve"> is provided as a supplementary digital tool, enabling readers to reproduce all base-case results and explore alternative parameter assumptions in real time. Model code is available </w:t>
      </w:r>
      <w:r w:rsidR="00AC1F4C">
        <w:rPr>
          <w:rFonts w:ascii="Garamond" w:hAnsi="Garamond"/>
        </w:rPr>
        <w:t>on GitHub</w:t>
      </w:r>
      <w:r w:rsidRPr="000724C7">
        <w:rPr>
          <w:rFonts w:ascii="Garamond" w:hAnsi="Garamond"/>
        </w:rPr>
        <w:t>. The reporting of this study follows the Consolidated Health Economic Evaluation Reporting Standards (CHEERS 2022) checklist (Supplementary Table S4).</w:t>
      </w:r>
    </w:p>
    <w:p w14:paraId="28B82723" w14:textId="77777777" w:rsidR="009056DC" w:rsidRDefault="009056DC" w:rsidP="000724C7">
      <w:pPr>
        <w:rPr>
          <w:rFonts w:ascii="Garamond" w:hAnsi="Garamond"/>
        </w:rPr>
      </w:pPr>
    </w:p>
    <w:tbl>
      <w:tblPr>
        <w:tblStyle w:val="TableGrid"/>
        <w:tblW w:w="0" w:type="auto"/>
        <w:tblLook w:val="04A0" w:firstRow="1" w:lastRow="0" w:firstColumn="1" w:lastColumn="0" w:noHBand="0" w:noVBand="1"/>
      </w:tblPr>
      <w:tblGrid>
        <w:gridCol w:w="9350"/>
      </w:tblGrid>
      <w:tr w:rsidR="009056DC" w14:paraId="10DF7C13" w14:textId="77777777" w:rsidTr="009056DC">
        <w:tc>
          <w:tcPr>
            <w:tcW w:w="93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77"/>
              <w:gridCol w:w="902"/>
              <w:gridCol w:w="1170"/>
              <w:gridCol w:w="2219"/>
              <w:gridCol w:w="1866"/>
            </w:tblGrid>
            <w:tr w:rsidR="009056DC" w:rsidRPr="00D6350D" w14:paraId="647D0B1B" w14:textId="77777777" w:rsidTr="0070089D">
              <w:trPr>
                <w:tblHeader/>
                <w:tblCellSpacing w:w="15" w:type="dxa"/>
              </w:trPr>
              <w:tc>
                <w:tcPr>
                  <w:tcW w:w="0" w:type="auto"/>
                  <w:vAlign w:val="center"/>
                  <w:hideMark/>
                </w:tcPr>
                <w:p w14:paraId="2EB9616A" w14:textId="77777777" w:rsidR="009056DC" w:rsidRPr="00D6350D" w:rsidRDefault="009056DC" w:rsidP="0070089D">
                  <w:pPr>
                    <w:rPr>
                      <w:rFonts w:ascii="Garamond" w:hAnsi="Garamond"/>
                      <w:b/>
                      <w:bCs/>
                    </w:rPr>
                  </w:pPr>
                  <w:r w:rsidRPr="00D6350D">
                    <w:rPr>
                      <w:rFonts w:ascii="Garamond" w:hAnsi="Garamond"/>
                      <w:b/>
                      <w:bCs/>
                    </w:rPr>
                    <w:t>Parameter</w:t>
                  </w:r>
                </w:p>
              </w:tc>
              <w:tc>
                <w:tcPr>
                  <w:tcW w:w="0" w:type="auto"/>
                  <w:vAlign w:val="center"/>
                  <w:hideMark/>
                </w:tcPr>
                <w:p w14:paraId="18DAD89B" w14:textId="77777777" w:rsidR="009056DC" w:rsidRPr="00D6350D" w:rsidRDefault="009056DC" w:rsidP="0070089D">
                  <w:pPr>
                    <w:rPr>
                      <w:rFonts w:ascii="Garamond" w:hAnsi="Garamond"/>
                      <w:b/>
                      <w:bCs/>
                    </w:rPr>
                  </w:pPr>
                  <w:r w:rsidRPr="00D6350D">
                    <w:rPr>
                      <w:rFonts w:ascii="Garamond" w:hAnsi="Garamond"/>
                      <w:b/>
                      <w:bCs/>
                    </w:rPr>
                    <w:t>Base case</w:t>
                  </w:r>
                </w:p>
              </w:tc>
              <w:tc>
                <w:tcPr>
                  <w:tcW w:w="0" w:type="auto"/>
                  <w:vAlign w:val="center"/>
                  <w:hideMark/>
                </w:tcPr>
                <w:p w14:paraId="1EB47586" w14:textId="77777777" w:rsidR="009056DC" w:rsidRPr="00D6350D" w:rsidRDefault="009056DC" w:rsidP="0070089D">
                  <w:pPr>
                    <w:rPr>
                      <w:rFonts w:ascii="Garamond" w:hAnsi="Garamond"/>
                      <w:b/>
                      <w:bCs/>
                    </w:rPr>
                  </w:pPr>
                  <w:r w:rsidRPr="00D6350D">
                    <w:rPr>
                      <w:rFonts w:ascii="Garamond" w:hAnsi="Garamond"/>
                      <w:b/>
                      <w:bCs/>
                    </w:rPr>
                    <w:t>95% CI / Range</w:t>
                  </w:r>
                </w:p>
              </w:tc>
              <w:tc>
                <w:tcPr>
                  <w:tcW w:w="0" w:type="auto"/>
                  <w:vAlign w:val="center"/>
                  <w:hideMark/>
                </w:tcPr>
                <w:p w14:paraId="0C0D4689" w14:textId="77777777" w:rsidR="009056DC" w:rsidRPr="00D6350D" w:rsidRDefault="009056DC" w:rsidP="0070089D">
                  <w:pPr>
                    <w:rPr>
                      <w:rFonts w:ascii="Garamond" w:hAnsi="Garamond"/>
                      <w:b/>
                      <w:bCs/>
                    </w:rPr>
                  </w:pPr>
                  <w:r w:rsidRPr="00D6350D">
                    <w:rPr>
                      <w:rFonts w:ascii="Garamond" w:hAnsi="Garamond"/>
                      <w:b/>
                      <w:bCs/>
                    </w:rPr>
                    <w:t>PSA distribution</w:t>
                  </w:r>
                </w:p>
              </w:tc>
              <w:tc>
                <w:tcPr>
                  <w:tcW w:w="0" w:type="auto"/>
                  <w:vAlign w:val="center"/>
                  <w:hideMark/>
                </w:tcPr>
                <w:p w14:paraId="7457B9BA" w14:textId="77777777" w:rsidR="009056DC" w:rsidRPr="00D6350D" w:rsidRDefault="009056DC" w:rsidP="0070089D">
                  <w:pPr>
                    <w:rPr>
                      <w:rFonts w:ascii="Garamond" w:hAnsi="Garamond"/>
                      <w:b/>
                      <w:bCs/>
                    </w:rPr>
                  </w:pPr>
                  <w:r w:rsidRPr="00D6350D">
                    <w:rPr>
                      <w:rFonts w:ascii="Garamond" w:hAnsi="Garamond"/>
                      <w:b/>
                      <w:bCs/>
                    </w:rPr>
                    <w:t>Source</w:t>
                  </w:r>
                </w:p>
              </w:tc>
            </w:tr>
            <w:tr w:rsidR="009056DC" w:rsidRPr="00D6350D" w14:paraId="3B20A178" w14:textId="77777777" w:rsidTr="0070089D">
              <w:trPr>
                <w:tblCellSpacing w:w="15" w:type="dxa"/>
              </w:trPr>
              <w:tc>
                <w:tcPr>
                  <w:tcW w:w="0" w:type="auto"/>
                  <w:vAlign w:val="center"/>
                  <w:hideMark/>
                </w:tcPr>
                <w:p w14:paraId="2C1FF270" w14:textId="77777777" w:rsidR="009056DC" w:rsidRPr="00D6350D" w:rsidRDefault="009056DC" w:rsidP="0070089D">
                  <w:pPr>
                    <w:rPr>
                      <w:rFonts w:ascii="Garamond" w:hAnsi="Garamond"/>
                    </w:rPr>
                  </w:pPr>
                  <w:r w:rsidRPr="00D6350D">
                    <w:rPr>
                      <w:rFonts w:ascii="Garamond" w:hAnsi="Garamond"/>
                    </w:rPr>
                    <w:t>Proportion CS cases complicated (symptomatic)</w:t>
                  </w:r>
                </w:p>
              </w:tc>
              <w:tc>
                <w:tcPr>
                  <w:tcW w:w="0" w:type="auto"/>
                  <w:vAlign w:val="center"/>
                  <w:hideMark/>
                </w:tcPr>
                <w:p w14:paraId="60A46E2E" w14:textId="77777777" w:rsidR="009056DC" w:rsidRPr="00D6350D" w:rsidRDefault="009056DC" w:rsidP="0070089D">
                  <w:pPr>
                    <w:rPr>
                      <w:rFonts w:ascii="Garamond" w:hAnsi="Garamond"/>
                    </w:rPr>
                  </w:pPr>
                  <w:r w:rsidRPr="00D6350D">
                    <w:rPr>
                      <w:rFonts w:ascii="Garamond" w:hAnsi="Garamond"/>
                    </w:rPr>
                    <w:t>0.38</w:t>
                  </w:r>
                </w:p>
              </w:tc>
              <w:tc>
                <w:tcPr>
                  <w:tcW w:w="0" w:type="auto"/>
                  <w:vAlign w:val="center"/>
                  <w:hideMark/>
                </w:tcPr>
                <w:p w14:paraId="1F23BD18" w14:textId="77777777" w:rsidR="009056DC" w:rsidRPr="00D6350D" w:rsidRDefault="009056DC" w:rsidP="0070089D">
                  <w:pPr>
                    <w:rPr>
                      <w:rFonts w:ascii="Garamond" w:hAnsi="Garamond"/>
                    </w:rPr>
                  </w:pPr>
                  <w:r w:rsidRPr="00D6350D">
                    <w:rPr>
                      <w:rFonts w:ascii="Garamond" w:hAnsi="Garamond"/>
                    </w:rPr>
                    <w:t>0.20–0.60</w:t>
                  </w:r>
                </w:p>
              </w:tc>
              <w:tc>
                <w:tcPr>
                  <w:tcW w:w="0" w:type="auto"/>
                  <w:vAlign w:val="center"/>
                  <w:hideMark/>
                </w:tcPr>
                <w:p w14:paraId="391A0827" w14:textId="77777777" w:rsidR="009056DC" w:rsidRPr="00D6350D" w:rsidRDefault="009056DC" w:rsidP="0070089D">
                  <w:pPr>
                    <w:rPr>
                      <w:rFonts w:ascii="Garamond" w:hAnsi="Garamond"/>
                    </w:rPr>
                  </w:pPr>
                  <w:r w:rsidRPr="00D6350D">
                    <w:rPr>
                      <w:rFonts w:ascii="Garamond" w:hAnsi="Garamond"/>
                    </w:rPr>
                    <w:t>Fixed in base case; varied in OWSA</w:t>
                  </w:r>
                </w:p>
              </w:tc>
              <w:tc>
                <w:tcPr>
                  <w:tcW w:w="0" w:type="auto"/>
                  <w:vAlign w:val="center"/>
                  <w:hideMark/>
                </w:tcPr>
                <w:p w14:paraId="36B7901E" w14:textId="77777777" w:rsidR="009056DC" w:rsidRPr="00D6350D" w:rsidRDefault="009056DC" w:rsidP="0070089D">
                  <w:pPr>
                    <w:rPr>
                      <w:rFonts w:ascii="Garamond" w:hAnsi="Garamond"/>
                    </w:rPr>
                  </w:pPr>
                  <w:r w:rsidRPr="00D6350D">
                    <w:rPr>
                      <w:rFonts w:ascii="Garamond" w:hAnsi="Garamond"/>
                    </w:rPr>
                    <w:t>CDC 2023</w:t>
                  </w:r>
                </w:p>
              </w:tc>
            </w:tr>
            <w:tr w:rsidR="009056DC" w:rsidRPr="00D6350D" w14:paraId="1E7143B9" w14:textId="77777777" w:rsidTr="0070089D">
              <w:trPr>
                <w:tblCellSpacing w:w="15" w:type="dxa"/>
              </w:trPr>
              <w:tc>
                <w:tcPr>
                  <w:tcW w:w="0" w:type="auto"/>
                  <w:vAlign w:val="center"/>
                  <w:hideMark/>
                </w:tcPr>
                <w:p w14:paraId="6DDF58E0" w14:textId="6767B1EF" w:rsidR="009056DC" w:rsidRPr="00D6350D" w:rsidRDefault="009056DC" w:rsidP="0070089D">
                  <w:pPr>
                    <w:rPr>
                      <w:rFonts w:ascii="Garamond" w:hAnsi="Garamond"/>
                    </w:rPr>
                  </w:pPr>
                  <w:r w:rsidRPr="00D6350D">
                    <w:rPr>
                      <w:rFonts w:ascii="Garamond" w:hAnsi="Garamond"/>
                    </w:rPr>
                    <w:t>P</w:t>
                  </w:r>
                  <w:r>
                    <w:rPr>
                      <w:rFonts w:ascii="Garamond" w:hAnsi="Garamond"/>
                    </w:rPr>
                    <w:t xml:space="preserve"> </w:t>
                  </w:r>
                  <w:r w:rsidRPr="00D6350D">
                    <w:rPr>
                      <w:rFonts w:ascii="Garamond" w:hAnsi="Garamond"/>
                    </w:rPr>
                    <w:t>(severe sequelae | CS complicated)</w:t>
                  </w:r>
                </w:p>
              </w:tc>
              <w:tc>
                <w:tcPr>
                  <w:tcW w:w="0" w:type="auto"/>
                  <w:vAlign w:val="center"/>
                  <w:hideMark/>
                </w:tcPr>
                <w:p w14:paraId="2C6172E0" w14:textId="77777777" w:rsidR="009056DC" w:rsidRPr="00D6350D" w:rsidRDefault="009056DC" w:rsidP="0070089D">
                  <w:pPr>
                    <w:rPr>
                      <w:rFonts w:ascii="Garamond" w:hAnsi="Garamond"/>
                    </w:rPr>
                  </w:pPr>
                  <w:r w:rsidRPr="00D6350D">
                    <w:rPr>
                      <w:rFonts w:ascii="Garamond" w:hAnsi="Garamond"/>
                    </w:rPr>
                    <w:t>0.35</w:t>
                  </w:r>
                </w:p>
              </w:tc>
              <w:tc>
                <w:tcPr>
                  <w:tcW w:w="0" w:type="auto"/>
                  <w:vAlign w:val="center"/>
                  <w:hideMark/>
                </w:tcPr>
                <w:p w14:paraId="3180CBA0" w14:textId="77777777" w:rsidR="009056DC" w:rsidRPr="00D6350D" w:rsidRDefault="009056DC" w:rsidP="0070089D">
                  <w:pPr>
                    <w:rPr>
                      <w:rFonts w:ascii="Garamond" w:hAnsi="Garamond"/>
                    </w:rPr>
                  </w:pPr>
                  <w:r w:rsidRPr="00D6350D">
                    <w:rPr>
                      <w:rFonts w:ascii="Garamond" w:hAnsi="Garamond"/>
                    </w:rPr>
                    <w:t>0.20–0.50</w:t>
                  </w:r>
                </w:p>
              </w:tc>
              <w:tc>
                <w:tcPr>
                  <w:tcW w:w="0" w:type="auto"/>
                  <w:vAlign w:val="center"/>
                  <w:hideMark/>
                </w:tcPr>
                <w:p w14:paraId="35108135" w14:textId="6C8062AD" w:rsidR="009056DC" w:rsidRPr="00D6350D" w:rsidRDefault="009056DC" w:rsidP="0070089D">
                  <w:pPr>
                    <w:rPr>
                      <w:rFonts w:ascii="Garamond" w:hAnsi="Garamond"/>
                    </w:rPr>
                  </w:pPr>
                  <w:r w:rsidRPr="00D6350D">
                    <w:rPr>
                      <w:rFonts w:ascii="Garamond" w:hAnsi="Garamond"/>
                    </w:rPr>
                    <w:t>Beta</w:t>
                  </w:r>
                  <w:r>
                    <w:rPr>
                      <w:rFonts w:ascii="Garamond" w:hAnsi="Garamond"/>
                    </w:rPr>
                    <w:t xml:space="preserve"> </w:t>
                  </w:r>
                  <w:r w:rsidRPr="00D6350D">
                    <w:rPr>
                      <w:rFonts w:ascii="Garamond" w:hAnsi="Garamond"/>
                    </w:rPr>
                    <w:t>(α=9.2, β=17.1)</w:t>
                  </w:r>
                </w:p>
              </w:tc>
              <w:tc>
                <w:tcPr>
                  <w:tcW w:w="0" w:type="auto"/>
                  <w:vAlign w:val="center"/>
                  <w:hideMark/>
                </w:tcPr>
                <w:p w14:paraId="55399E0D" w14:textId="77777777" w:rsidR="009056DC" w:rsidRPr="00D6350D" w:rsidRDefault="009056DC" w:rsidP="0070089D">
                  <w:pPr>
                    <w:rPr>
                      <w:rFonts w:ascii="Garamond" w:hAnsi="Garamond"/>
                    </w:rPr>
                  </w:pPr>
                  <w:r w:rsidRPr="00D6350D">
                    <w:rPr>
                      <w:rFonts w:ascii="Garamond" w:hAnsi="Garamond"/>
                    </w:rPr>
                    <w:t>Walker et al. 2011</w:t>
                  </w:r>
                </w:p>
              </w:tc>
            </w:tr>
            <w:tr w:rsidR="009056DC" w:rsidRPr="00D6350D" w14:paraId="3134E5FA" w14:textId="77777777" w:rsidTr="0070089D">
              <w:trPr>
                <w:tblCellSpacing w:w="15" w:type="dxa"/>
              </w:trPr>
              <w:tc>
                <w:tcPr>
                  <w:tcW w:w="0" w:type="auto"/>
                  <w:vAlign w:val="center"/>
                  <w:hideMark/>
                </w:tcPr>
                <w:p w14:paraId="7A3FD25E" w14:textId="1022138A" w:rsidR="009056DC" w:rsidRPr="00D6350D" w:rsidRDefault="009056DC" w:rsidP="0070089D">
                  <w:pPr>
                    <w:rPr>
                      <w:rFonts w:ascii="Garamond" w:hAnsi="Garamond"/>
                    </w:rPr>
                  </w:pPr>
                  <w:r w:rsidRPr="00D6350D">
                    <w:rPr>
                      <w:rFonts w:ascii="Garamond" w:hAnsi="Garamond"/>
                    </w:rPr>
                    <w:t>P</w:t>
                  </w:r>
                  <w:r>
                    <w:rPr>
                      <w:rFonts w:ascii="Garamond" w:hAnsi="Garamond"/>
                    </w:rPr>
                    <w:t xml:space="preserve"> </w:t>
                  </w:r>
                  <w:r w:rsidRPr="00D6350D">
                    <w:rPr>
                      <w:rFonts w:ascii="Garamond" w:hAnsi="Garamond"/>
                    </w:rPr>
                    <w:t>(mild sequelae | CS complicated)</w:t>
                  </w:r>
                </w:p>
              </w:tc>
              <w:tc>
                <w:tcPr>
                  <w:tcW w:w="0" w:type="auto"/>
                  <w:vAlign w:val="center"/>
                  <w:hideMark/>
                </w:tcPr>
                <w:p w14:paraId="7D7648E5" w14:textId="77777777" w:rsidR="009056DC" w:rsidRPr="00D6350D" w:rsidRDefault="009056DC" w:rsidP="0070089D">
                  <w:pPr>
                    <w:rPr>
                      <w:rFonts w:ascii="Garamond" w:hAnsi="Garamond"/>
                    </w:rPr>
                  </w:pPr>
                  <w:r w:rsidRPr="00D6350D">
                    <w:rPr>
                      <w:rFonts w:ascii="Garamond" w:hAnsi="Garamond"/>
                    </w:rPr>
                    <w:t>0.40</w:t>
                  </w:r>
                </w:p>
              </w:tc>
              <w:tc>
                <w:tcPr>
                  <w:tcW w:w="0" w:type="auto"/>
                  <w:vAlign w:val="center"/>
                  <w:hideMark/>
                </w:tcPr>
                <w:p w14:paraId="3DD776FF" w14:textId="77777777" w:rsidR="009056DC" w:rsidRPr="00D6350D" w:rsidRDefault="009056DC" w:rsidP="0070089D">
                  <w:pPr>
                    <w:rPr>
                      <w:rFonts w:ascii="Garamond" w:hAnsi="Garamond"/>
                    </w:rPr>
                  </w:pPr>
                  <w:r w:rsidRPr="00D6350D">
                    <w:rPr>
                      <w:rFonts w:ascii="Garamond" w:hAnsi="Garamond"/>
                    </w:rPr>
                    <w:t>0.25–0.55</w:t>
                  </w:r>
                </w:p>
              </w:tc>
              <w:tc>
                <w:tcPr>
                  <w:tcW w:w="0" w:type="auto"/>
                  <w:vAlign w:val="center"/>
                  <w:hideMark/>
                </w:tcPr>
                <w:p w14:paraId="0DFCED94" w14:textId="14566D5A" w:rsidR="009056DC" w:rsidRPr="00D6350D" w:rsidRDefault="009056DC" w:rsidP="0070089D">
                  <w:pPr>
                    <w:rPr>
                      <w:rFonts w:ascii="Garamond" w:hAnsi="Garamond"/>
                    </w:rPr>
                  </w:pPr>
                  <w:r w:rsidRPr="00D6350D">
                    <w:rPr>
                      <w:rFonts w:ascii="Garamond" w:hAnsi="Garamond"/>
                    </w:rPr>
                    <w:t>Beta</w:t>
                  </w:r>
                  <w:r>
                    <w:rPr>
                      <w:rFonts w:ascii="Garamond" w:hAnsi="Garamond"/>
                    </w:rPr>
                    <w:t xml:space="preserve"> </w:t>
                  </w:r>
                  <w:r w:rsidRPr="00D6350D">
                    <w:rPr>
                      <w:rFonts w:ascii="Garamond" w:hAnsi="Garamond"/>
                    </w:rPr>
                    <w:t>(α=10.7, β=16.0)</w:t>
                  </w:r>
                </w:p>
              </w:tc>
              <w:tc>
                <w:tcPr>
                  <w:tcW w:w="0" w:type="auto"/>
                  <w:vAlign w:val="center"/>
                  <w:hideMark/>
                </w:tcPr>
                <w:p w14:paraId="3B33118B" w14:textId="77777777" w:rsidR="009056DC" w:rsidRPr="00D6350D" w:rsidRDefault="009056DC" w:rsidP="0070089D">
                  <w:pPr>
                    <w:rPr>
                      <w:rFonts w:ascii="Garamond" w:hAnsi="Garamond"/>
                    </w:rPr>
                  </w:pPr>
                  <w:r w:rsidRPr="00D6350D">
                    <w:rPr>
                      <w:rFonts w:ascii="Garamond" w:hAnsi="Garamond"/>
                    </w:rPr>
                    <w:t>Walker et al. 2011</w:t>
                  </w:r>
                </w:p>
              </w:tc>
            </w:tr>
            <w:tr w:rsidR="009056DC" w:rsidRPr="00D6350D" w14:paraId="09EFBD5D" w14:textId="77777777" w:rsidTr="0070089D">
              <w:trPr>
                <w:tblCellSpacing w:w="15" w:type="dxa"/>
              </w:trPr>
              <w:tc>
                <w:tcPr>
                  <w:tcW w:w="0" w:type="auto"/>
                  <w:vAlign w:val="center"/>
                  <w:hideMark/>
                </w:tcPr>
                <w:p w14:paraId="5567718C" w14:textId="06545653" w:rsidR="009056DC" w:rsidRPr="00D6350D" w:rsidRDefault="009056DC" w:rsidP="0070089D">
                  <w:pPr>
                    <w:rPr>
                      <w:rFonts w:ascii="Garamond" w:hAnsi="Garamond"/>
                    </w:rPr>
                  </w:pPr>
                  <w:r w:rsidRPr="00D6350D">
                    <w:rPr>
                      <w:rFonts w:ascii="Garamond" w:hAnsi="Garamond"/>
                    </w:rPr>
                    <w:t>P</w:t>
                  </w:r>
                  <w:r>
                    <w:rPr>
                      <w:rFonts w:ascii="Garamond" w:hAnsi="Garamond"/>
                    </w:rPr>
                    <w:t xml:space="preserve"> </w:t>
                  </w:r>
                  <w:r w:rsidRPr="00D6350D">
                    <w:rPr>
                      <w:rFonts w:ascii="Garamond" w:hAnsi="Garamond"/>
                    </w:rPr>
                    <w:t>(mild sequelae | CS uncomplicated)</w:t>
                  </w:r>
                </w:p>
              </w:tc>
              <w:tc>
                <w:tcPr>
                  <w:tcW w:w="0" w:type="auto"/>
                  <w:vAlign w:val="center"/>
                  <w:hideMark/>
                </w:tcPr>
                <w:p w14:paraId="7C7BFDDE" w14:textId="77777777" w:rsidR="009056DC" w:rsidRPr="00D6350D" w:rsidRDefault="009056DC" w:rsidP="0070089D">
                  <w:pPr>
                    <w:rPr>
                      <w:rFonts w:ascii="Garamond" w:hAnsi="Garamond"/>
                    </w:rPr>
                  </w:pPr>
                  <w:r w:rsidRPr="00D6350D">
                    <w:rPr>
                      <w:rFonts w:ascii="Garamond" w:hAnsi="Garamond"/>
                    </w:rPr>
                    <w:t>0.06</w:t>
                  </w:r>
                </w:p>
              </w:tc>
              <w:tc>
                <w:tcPr>
                  <w:tcW w:w="0" w:type="auto"/>
                  <w:vAlign w:val="center"/>
                  <w:hideMark/>
                </w:tcPr>
                <w:p w14:paraId="3BC73113" w14:textId="77777777" w:rsidR="009056DC" w:rsidRPr="00D6350D" w:rsidRDefault="009056DC" w:rsidP="0070089D">
                  <w:pPr>
                    <w:rPr>
                      <w:rFonts w:ascii="Garamond" w:hAnsi="Garamond"/>
                    </w:rPr>
                  </w:pPr>
                  <w:r w:rsidRPr="00D6350D">
                    <w:rPr>
                      <w:rFonts w:ascii="Garamond" w:hAnsi="Garamond"/>
                    </w:rPr>
                    <w:t>0.02–0.14</w:t>
                  </w:r>
                </w:p>
              </w:tc>
              <w:tc>
                <w:tcPr>
                  <w:tcW w:w="0" w:type="auto"/>
                  <w:vAlign w:val="center"/>
                  <w:hideMark/>
                </w:tcPr>
                <w:p w14:paraId="63B27074" w14:textId="52ADDBC1" w:rsidR="009056DC" w:rsidRPr="00D6350D" w:rsidRDefault="009056DC" w:rsidP="0070089D">
                  <w:pPr>
                    <w:rPr>
                      <w:rFonts w:ascii="Garamond" w:hAnsi="Garamond"/>
                    </w:rPr>
                  </w:pPr>
                  <w:r w:rsidRPr="00D6350D">
                    <w:rPr>
                      <w:rFonts w:ascii="Garamond" w:hAnsi="Garamond"/>
                    </w:rPr>
                    <w:t>Beta</w:t>
                  </w:r>
                  <w:r>
                    <w:rPr>
                      <w:rFonts w:ascii="Garamond" w:hAnsi="Garamond"/>
                    </w:rPr>
                    <w:t xml:space="preserve"> </w:t>
                  </w:r>
                  <w:r w:rsidRPr="00D6350D">
                    <w:rPr>
                      <w:rFonts w:ascii="Garamond" w:hAnsi="Garamond"/>
                    </w:rPr>
                    <w:t>(α=3.0, β=47.0)</w:t>
                  </w:r>
                </w:p>
              </w:tc>
              <w:tc>
                <w:tcPr>
                  <w:tcW w:w="0" w:type="auto"/>
                  <w:vAlign w:val="center"/>
                  <w:hideMark/>
                </w:tcPr>
                <w:p w14:paraId="4F910814" w14:textId="77777777" w:rsidR="009056DC" w:rsidRPr="00D6350D" w:rsidRDefault="009056DC" w:rsidP="0070089D">
                  <w:pPr>
                    <w:rPr>
                      <w:rFonts w:ascii="Garamond" w:hAnsi="Garamond"/>
                    </w:rPr>
                  </w:pPr>
                  <w:r w:rsidRPr="00D6350D">
                    <w:rPr>
                      <w:rFonts w:ascii="Garamond" w:hAnsi="Garamond"/>
                    </w:rPr>
                    <w:t>Walker et al. 2011</w:t>
                  </w:r>
                </w:p>
              </w:tc>
            </w:tr>
            <w:tr w:rsidR="009056DC" w:rsidRPr="00D6350D" w14:paraId="3E1C4C29" w14:textId="77777777" w:rsidTr="0070089D">
              <w:trPr>
                <w:tblCellSpacing w:w="15" w:type="dxa"/>
              </w:trPr>
              <w:tc>
                <w:tcPr>
                  <w:tcW w:w="0" w:type="auto"/>
                  <w:vAlign w:val="center"/>
                  <w:hideMark/>
                </w:tcPr>
                <w:p w14:paraId="4D4040F2" w14:textId="013ABD6E" w:rsidR="009056DC" w:rsidRPr="00D6350D" w:rsidRDefault="009056DC" w:rsidP="0070089D">
                  <w:pPr>
                    <w:rPr>
                      <w:rFonts w:ascii="Garamond" w:hAnsi="Garamond"/>
                    </w:rPr>
                  </w:pPr>
                  <w:r w:rsidRPr="00D6350D">
                    <w:rPr>
                      <w:rFonts w:ascii="Garamond" w:hAnsi="Garamond"/>
                    </w:rPr>
                    <w:t xml:space="preserve">Disability weight </w:t>
                  </w:r>
                  <w:r>
                    <w:rPr>
                      <w:rFonts w:ascii="Garamond" w:hAnsi="Garamond"/>
                    </w:rPr>
                    <w:t>--</w:t>
                  </w:r>
                  <w:r w:rsidRPr="00D6350D">
                    <w:rPr>
                      <w:rFonts w:ascii="Garamond" w:hAnsi="Garamond"/>
                    </w:rPr>
                    <w:t xml:space="preserve"> mild sequelae</w:t>
                  </w:r>
                </w:p>
              </w:tc>
              <w:tc>
                <w:tcPr>
                  <w:tcW w:w="0" w:type="auto"/>
                  <w:vAlign w:val="center"/>
                  <w:hideMark/>
                </w:tcPr>
                <w:p w14:paraId="35086B8A" w14:textId="77777777" w:rsidR="009056DC" w:rsidRPr="00D6350D" w:rsidRDefault="009056DC" w:rsidP="0070089D">
                  <w:pPr>
                    <w:rPr>
                      <w:rFonts w:ascii="Garamond" w:hAnsi="Garamond"/>
                    </w:rPr>
                  </w:pPr>
                  <w:r w:rsidRPr="00D6350D">
                    <w:rPr>
                      <w:rFonts w:ascii="Garamond" w:hAnsi="Garamond"/>
                    </w:rPr>
                    <w:t>0.110</w:t>
                  </w:r>
                </w:p>
              </w:tc>
              <w:tc>
                <w:tcPr>
                  <w:tcW w:w="0" w:type="auto"/>
                  <w:vAlign w:val="center"/>
                  <w:hideMark/>
                </w:tcPr>
                <w:p w14:paraId="1F126EFE" w14:textId="77777777" w:rsidR="009056DC" w:rsidRPr="00D6350D" w:rsidRDefault="009056DC" w:rsidP="0070089D">
                  <w:pPr>
                    <w:rPr>
                      <w:rFonts w:ascii="Garamond" w:hAnsi="Garamond"/>
                    </w:rPr>
                  </w:pPr>
                  <w:r w:rsidRPr="00D6350D">
                    <w:rPr>
                      <w:rFonts w:ascii="Garamond" w:hAnsi="Garamond"/>
                    </w:rPr>
                    <w:t>0.050–0.210</w:t>
                  </w:r>
                </w:p>
              </w:tc>
              <w:tc>
                <w:tcPr>
                  <w:tcW w:w="0" w:type="auto"/>
                  <w:vAlign w:val="center"/>
                  <w:hideMark/>
                </w:tcPr>
                <w:p w14:paraId="2138C24B" w14:textId="72D44E95" w:rsidR="009056DC" w:rsidRPr="00D6350D" w:rsidRDefault="009056DC" w:rsidP="0070089D">
                  <w:pPr>
                    <w:rPr>
                      <w:rFonts w:ascii="Garamond" w:hAnsi="Garamond"/>
                    </w:rPr>
                  </w:pPr>
                  <w:r w:rsidRPr="00D6350D">
                    <w:rPr>
                      <w:rFonts w:ascii="Garamond" w:hAnsi="Garamond"/>
                    </w:rPr>
                    <w:t>Beta</w:t>
                  </w:r>
                  <w:r>
                    <w:rPr>
                      <w:rFonts w:ascii="Garamond" w:hAnsi="Garamond"/>
                    </w:rPr>
                    <w:t xml:space="preserve"> </w:t>
                  </w:r>
                  <w:r w:rsidRPr="00D6350D">
                    <w:rPr>
                      <w:rFonts w:ascii="Garamond" w:hAnsi="Garamond"/>
                    </w:rPr>
                    <w:t>(α=5.9, β=47.8)</w:t>
                  </w:r>
                </w:p>
              </w:tc>
              <w:tc>
                <w:tcPr>
                  <w:tcW w:w="0" w:type="auto"/>
                  <w:vAlign w:val="center"/>
                  <w:hideMark/>
                </w:tcPr>
                <w:p w14:paraId="19827DAE" w14:textId="77777777" w:rsidR="009056DC" w:rsidRPr="00D6350D" w:rsidRDefault="009056DC" w:rsidP="0070089D">
                  <w:pPr>
                    <w:rPr>
                      <w:rFonts w:ascii="Garamond" w:hAnsi="Garamond"/>
                    </w:rPr>
                  </w:pPr>
                  <w:r w:rsidRPr="00D6350D">
                    <w:rPr>
                      <w:rFonts w:ascii="Garamond" w:hAnsi="Garamond"/>
                    </w:rPr>
                    <w:t>GBD 2019</w:t>
                  </w:r>
                </w:p>
              </w:tc>
            </w:tr>
            <w:tr w:rsidR="009056DC" w:rsidRPr="00D6350D" w14:paraId="5C8FEB20" w14:textId="77777777" w:rsidTr="0070089D">
              <w:trPr>
                <w:tblCellSpacing w:w="15" w:type="dxa"/>
              </w:trPr>
              <w:tc>
                <w:tcPr>
                  <w:tcW w:w="0" w:type="auto"/>
                  <w:vAlign w:val="center"/>
                  <w:hideMark/>
                </w:tcPr>
                <w:p w14:paraId="5EA29377" w14:textId="35C45554" w:rsidR="009056DC" w:rsidRPr="00D6350D" w:rsidRDefault="009056DC" w:rsidP="0070089D">
                  <w:pPr>
                    <w:rPr>
                      <w:rFonts w:ascii="Garamond" w:hAnsi="Garamond"/>
                    </w:rPr>
                  </w:pPr>
                  <w:r w:rsidRPr="00D6350D">
                    <w:rPr>
                      <w:rFonts w:ascii="Garamond" w:hAnsi="Garamond"/>
                    </w:rPr>
                    <w:t xml:space="preserve">Disability weight </w:t>
                  </w:r>
                  <w:r>
                    <w:rPr>
                      <w:rFonts w:ascii="Garamond" w:hAnsi="Garamond"/>
                    </w:rPr>
                    <w:t>--</w:t>
                  </w:r>
                  <w:r w:rsidRPr="00D6350D">
                    <w:rPr>
                      <w:rFonts w:ascii="Garamond" w:hAnsi="Garamond"/>
                    </w:rPr>
                    <w:t xml:space="preserve"> severe sequelae</w:t>
                  </w:r>
                </w:p>
              </w:tc>
              <w:tc>
                <w:tcPr>
                  <w:tcW w:w="0" w:type="auto"/>
                  <w:vAlign w:val="center"/>
                  <w:hideMark/>
                </w:tcPr>
                <w:p w14:paraId="1E001C84" w14:textId="77777777" w:rsidR="009056DC" w:rsidRPr="00D6350D" w:rsidRDefault="009056DC" w:rsidP="0070089D">
                  <w:pPr>
                    <w:rPr>
                      <w:rFonts w:ascii="Garamond" w:hAnsi="Garamond"/>
                    </w:rPr>
                  </w:pPr>
                  <w:r w:rsidRPr="00D6350D">
                    <w:rPr>
                      <w:rFonts w:ascii="Garamond" w:hAnsi="Garamond"/>
                    </w:rPr>
                    <w:t>0.390</w:t>
                  </w:r>
                </w:p>
              </w:tc>
              <w:tc>
                <w:tcPr>
                  <w:tcW w:w="0" w:type="auto"/>
                  <w:vAlign w:val="center"/>
                  <w:hideMark/>
                </w:tcPr>
                <w:p w14:paraId="0552B718" w14:textId="77777777" w:rsidR="009056DC" w:rsidRPr="00D6350D" w:rsidRDefault="009056DC" w:rsidP="0070089D">
                  <w:pPr>
                    <w:rPr>
                      <w:rFonts w:ascii="Garamond" w:hAnsi="Garamond"/>
                    </w:rPr>
                  </w:pPr>
                  <w:r w:rsidRPr="00D6350D">
                    <w:rPr>
                      <w:rFonts w:ascii="Garamond" w:hAnsi="Garamond"/>
                    </w:rPr>
                    <w:t>0.260–0.530</w:t>
                  </w:r>
                </w:p>
              </w:tc>
              <w:tc>
                <w:tcPr>
                  <w:tcW w:w="0" w:type="auto"/>
                  <w:vAlign w:val="center"/>
                  <w:hideMark/>
                </w:tcPr>
                <w:p w14:paraId="5146BD9A" w14:textId="55D7914E" w:rsidR="009056DC" w:rsidRPr="00D6350D" w:rsidRDefault="009056DC" w:rsidP="0070089D">
                  <w:pPr>
                    <w:rPr>
                      <w:rFonts w:ascii="Garamond" w:hAnsi="Garamond"/>
                    </w:rPr>
                  </w:pPr>
                  <w:r w:rsidRPr="00D6350D">
                    <w:rPr>
                      <w:rFonts w:ascii="Garamond" w:hAnsi="Garamond"/>
                    </w:rPr>
                    <w:t>Beta</w:t>
                  </w:r>
                  <w:r>
                    <w:rPr>
                      <w:rFonts w:ascii="Garamond" w:hAnsi="Garamond"/>
                    </w:rPr>
                    <w:t xml:space="preserve"> </w:t>
                  </w:r>
                  <w:r w:rsidRPr="00D6350D">
                    <w:rPr>
                      <w:rFonts w:ascii="Garamond" w:hAnsi="Garamond"/>
                    </w:rPr>
                    <w:t>(α=10.2, β=15.9)</w:t>
                  </w:r>
                </w:p>
              </w:tc>
              <w:tc>
                <w:tcPr>
                  <w:tcW w:w="0" w:type="auto"/>
                  <w:vAlign w:val="center"/>
                  <w:hideMark/>
                </w:tcPr>
                <w:p w14:paraId="21E4AB64" w14:textId="77777777" w:rsidR="009056DC" w:rsidRPr="00D6350D" w:rsidRDefault="009056DC" w:rsidP="0070089D">
                  <w:pPr>
                    <w:rPr>
                      <w:rFonts w:ascii="Garamond" w:hAnsi="Garamond"/>
                    </w:rPr>
                  </w:pPr>
                  <w:r w:rsidRPr="00D6350D">
                    <w:rPr>
                      <w:rFonts w:ascii="Garamond" w:hAnsi="Garamond"/>
                    </w:rPr>
                    <w:t>GBD 2019</w:t>
                  </w:r>
                </w:p>
              </w:tc>
            </w:tr>
            <w:tr w:rsidR="009056DC" w:rsidRPr="00D6350D" w14:paraId="6392349E" w14:textId="77777777" w:rsidTr="0070089D">
              <w:trPr>
                <w:tblCellSpacing w:w="15" w:type="dxa"/>
              </w:trPr>
              <w:tc>
                <w:tcPr>
                  <w:tcW w:w="0" w:type="auto"/>
                  <w:vAlign w:val="center"/>
                  <w:hideMark/>
                </w:tcPr>
                <w:p w14:paraId="183C15A0" w14:textId="4E0DCC66" w:rsidR="009056DC" w:rsidRPr="00D6350D" w:rsidRDefault="009056DC" w:rsidP="0070089D">
                  <w:pPr>
                    <w:rPr>
                      <w:rFonts w:ascii="Garamond" w:hAnsi="Garamond"/>
                    </w:rPr>
                  </w:pPr>
                  <w:r w:rsidRPr="00D6350D">
                    <w:rPr>
                      <w:rFonts w:ascii="Garamond" w:hAnsi="Garamond"/>
                    </w:rPr>
                    <w:t>Annual mild</w:t>
                  </w:r>
                  <w:r>
                    <w:rPr>
                      <w:rFonts w:ascii="Garamond" w:hAnsi="Garamond"/>
                    </w:rPr>
                    <w:t xml:space="preserve"> -&gt; </w:t>
                  </w:r>
                  <w:r w:rsidRPr="00D6350D">
                    <w:rPr>
                      <w:rFonts w:ascii="Garamond" w:hAnsi="Garamond"/>
                    </w:rPr>
                    <w:t>severe transition rate (</w:t>
                  </w:r>
                  <w:proofErr w:type="spellStart"/>
                  <w:r w:rsidRPr="00D6350D">
                    <w:rPr>
                      <w:rFonts w:ascii="Garamond" w:hAnsi="Garamond"/>
                    </w:rPr>
                    <w:t>q_progress</w:t>
                  </w:r>
                  <w:proofErr w:type="spellEnd"/>
                  <w:r w:rsidRPr="00D6350D">
                    <w:rPr>
                      <w:rFonts w:ascii="Garamond" w:hAnsi="Garamond"/>
                    </w:rPr>
                    <w:t>)</w:t>
                  </w:r>
                </w:p>
              </w:tc>
              <w:tc>
                <w:tcPr>
                  <w:tcW w:w="0" w:type="auto"/>
                  <w:vAlign w:val="center"/>
                  <w:hideMark/>
                </w:tcPr>
                <w:p w14:paraId="54165D49" w14:textId="77777777" w:rsidR="009056DC" w:rsidRPr="00D6350D" w:rsidRDefault="009056DC" w:rsidP="0070089D">
                  <w:pPr>
                    <w:rPr>
                      <w:rFonts w:ascii="Garamond" w:hAnsi="Garamond"/>
                    </w:rPr>
                  </w:pPr>
                  <w:r w:rsidRPr="00D6350D">
                    <w:rPr>
                      <w:rFonts w:ascii="Garamond" w:hAnsi="Garamond"/>
                    </w:rPr>
                    <w:t>0.0166†</w:t>
                  </w:r>
                </w:p>
              </w:tc>
              <w:tc>
                <w:tcPr>
                  <w:tcW w:w="0" w:type="auto"/>
                  <w:vAlign w:val="center"/>
                  <w:hideMark/>
                </w:tcPr>
                <w:p w14:paraId="7905A244" w14:textId="6C2A0636" w:rsidR="009056DC" w:rsidRPr="00D6350D" w:rsidRDefault="009056DC" w:rsidP="0070089D">
                  <w:pPr>
                    <w:rPr>
                      <w:rFonts w:ascii="Garamond" w:hAnsi="Garamond"/>
                    </w:rPr>
                  </w:pPr>
                  <w:r>
                    <w:rPr>
                      <w:rFonts w:ascii="Garamond" w:hAnsi="Garamond"/>
                    </w:rPr>
                    <w:t>--</w:t>
                  </w:r>
                </w:p>
              </w:tc>
              <w:tc>
                <w:tcPr>
                  <w:tcW w:w="0" w:type="auto"/>
                  <w:vAlign w:val="center"/>
                  <w:hideMark/>
                </w:tcPr>
                <w:p w14:paraId="682F085B" w14:textId="77777777" w:rsidR="009056DC" w:rsidRPr="00D6350D" w:rsidRDefault="009056DC" w:rsidP="0070089D">
                  <w:pPr>
                    <w:rPr>
                      <w:rFonts w:ascii="Garamond" w:hAnsi="Garamond"/>
                    </w:rPr>
                  </w:pPr>
                  <w:r w:rsidRPr="00D6350D">
                    <w:rPr>
                      <w:rFonts w:ascii="Garamond" w:hAnsi="Garamond"/>
                    </w:rPr>
                    <w:t>Fixed (calibrated)</w:t>
                  </w:r>
                </w:p>
              </w:tc>
              <w:tc>
                <w:tcPr>
                  <w:tcW w:w="0" w:type="auto"/>
                  <w:vAlign w:val="center"/>
                  <w:hideMark/>
                </w:tcPr>
                <w:p w14:paraId="6F607C6C" w14:textId="77777777" w:rsidR="009056DC" w:rsidRPr="00D6350D" w:rsidRDefault="009056DC" w:rsidP="0070089D">
                  <w:pPr>
                    <w:rPr>
                      <w:rFonts w:ascii="Garamond" w:hAnsi="Garamond"/>
                    </w:rPr>
                  </w:pPr>
                  <w:r w:rsidRPr="00D6350D">
                    <w:rPr>
                      <w:rFonts w:ascii="Garamond" w:hAnsi="Garamond"/>
                    </w:rPr>
                    <w:t>Calibrated</w:t>
                  </w:r>
                </w:p>
              </w:tc>
            </w:tr>
            <w:tr w:rsidR="009056DC" w:rsidRPr="00D6350D" w14:paraId="1CCE2889" w14:textId="77777777" w:rsidTr="0070089D">
              <w:trPr>
                <w:tblCellSpacing w:w="15" w:type="dxa"/>
              </w:trPr>
              <w:tc>
                <w:tcPr>
                  <w:tcW w:w="0" w:type="auto"/>
                  <w:vAlign w:val="center"/>
                  <w:hideMark/>
                </w:tcPr>
                <w:p w14:paraId="7AF97520" w14:textId="466337FD" w:rsidR="009056DC" w:rsidRPr="00D6350D" w:rsidRDefault="009056DC" w:rsidP="0070089D">
                  <w:pPr>
                    <w:rPr>
                      <w:rFonts w:ascii="Garamond" w:hAnsi="Garamond"/>
                    </w:rPr>
                  </w:pPr>
                  <w:r w:rsidRPr="00D6350D">
                    <w:rPr>
                      <w:rFonts w:ascii="Garamond" w:hAnsi="Garamond"/>
                    </w:rPr>
                    <w:t>Target lifetime mild</w:t>
                  </w:r>
                  <w:r>
                    <w:rPr>
                      <w:rFonts w:ascii="Garamond" w:hAnsi="Garamond"/>
                    </w:rPr>
                    <w:t xml:space="preserve"> -&gt; </w:t>
                  </w:r>
                  <w:r w:rsidRPr="00D6350D">
                    <w:rPr>
                      <w:rFonts w:ascii="Garamond" w:hAnsi="Garamond"/>
                    </w:rPr>
                    <w:t>severe progression</w:t>
                  </w:r>
                </w:p>
              </w:tc>
              <w:tc>
                <w:tcPr>
                  <w:tcW w:w="0" w:type="auto"/>
                  <w:vAlign w:val="center"/>
                  <w:hideMark/>
                </w:tcPr>
                <w:p w14:paraId="4F0F43C3" w14:textId="77777777" w:rsidR="009056DC" w:rsidRPr="00D6350D" w:rsidRDefault="009056DC" w:rsidP="0070089D">
                  <w:pPr>
                    <w:rPr>
                      <w:rFonts w:ascii="Garamond" w:hAnsi="Garamond"/>
                    </w:rPr>
                  </w:pPr>
                  <w:r w:rsidRPr="00D6350D">
                    <w:rPr>
                      <w:rFonts w:ascii="Garamond" w:hAnsi="Garamond"/>
                    </w:rPr>
                    <w:t>0.20</w:t>
                  </w:r>
                </w:p>
              </w:tc>
              <w:tc>
                <w:tcPr>
                  <w:tcW w:w="0" w:type="auto"/>
                  <w:vAlign w:val="center"/>
                  <w:hideMark/>
                </w:tcPr>
                <w:p w14:paraId="17A7627D" w14:textId="77777777" w:rsidR="009056DC" w:rsidRPr="00D6350D" w:rsidRDefault="009056DC" w:rsidP="0070089D">
                  <w:pPr>
                    <w:rPr>
                      <w:rFonts w:ascii="Garamond" w:hAnsi="Garamond"/>
                    </w:rPr>
                  </w:pPr>
                  <w:r w:rsidRPr="00D6350D">
                    <w:rPr>
                      <w:rFonts w:ascii="Garamond" w:hAnsi="Garamond"/>
                    </w:rPr>
                    <w:t>0.10–0.35</w:t>
                  </w:r>
                </w:p>
              </w:tc>
              <w:tc>
                <w:tcPr>
                  <w:tcW w:w="0" w:type="auto"/>
                  <w:vAlign w:val="center"/>
                  <w:hideMark/>
                </w:tcPr>
                <w:p w14:paraId="0B7A164D" w14:textId="51EB3D07" w:rsidR="009056DC" w:rsidRPr="00D6350D" w:rsidRDefault="009056DC" w:rsidP="0070089D">
                  <w:pPr>
                    <w:rPr>
                      <w:rFonts w:ascii="Garamond" w:hAnsi="Garamond"/>
                    </w:rPr>
                  </w:pPr>
                  <w:r>
                    <w:rPr>
                      <w:rFonts w:ascii="Garamond" w:hAnsi="Garamond"/>
                    </w:rPr>
                    <w:t>--</w:t>
                  </w:r>
                </w:p>
              </w:tc>
              <w:tc>
                <w:tcPr>
                  <w:tcW w:w="0" w:type="auto"/>
                  <w:vAlign w:val="center"/>
                  <w:hideMark/>
                </w:tcPr>
                <w:p w14:paraId="65B646FC" w14:textId="77777777" w:rsidR="009056DC" w:rsidRPr="00D6350D" w:rsidRDefault="009056DC" w:rsidP="0070089D">
                  <w:pPr>
                    <w:rPr>
                      <w:rFonts w:ascii="Garamond" w:hAnsi="Garamond"/>
                    </w:rPr>
                  </w:pPr>
                  <w:r w:rsidRPr="00D6350D">
                    <w:rPr>
                      <w:rFonts w:ascii="Garamond" w:hAnsi="Garamond"/>
                    </w:rPr>
                    <w:t>Walker et al. 2011; GBD 2019</w:t>
                  </w:r>
                </w:p>
              </w:tc>
            </w:tr>
          </w:tbl>
          <w:p w14:paraId="2BF5D455" w14:textId="77777777" w:rsidR="009056DC" w:rsidRDefault="009056DC"/>
        </w:tc>
      </w:tr>
    </w:tbl>
    <w:p w14:paraId="21794BE1" w14:textId="77777777" w:rsidR="009056DC" w:rsidRPr="000724C7" w:rsidRDefault="009056DC" w:rsidP="000724C7">
      <w:pPr>
        <w:rPr>
          <w:rFonts w:ascii="Garamond" w:hAnsi="Garamond"/>
        </w:rPr>
      </w:pPr>
    </w:p>
    <w:p w14:paraId="1A609247" w14:textId="77777777" w:rsidR="00EA2E22" w:rsidRPr="00D6350D" w:rsidRDefault="00EA2E22" w:rsidP="00EA2E22">
      <w:pPr>
        <w:rPr>
          <w:rFonts w:ascii="Garamond" w:hAnsi="Garamond"/>
          <w:b/>
          <w:bCs/>
        </w:rPr>
      </w:pPr>
      <w:r w:rsidRPr="00D6350D">
        <w:rPr>
          <w:rFonts w:ascii="Garamond" w:hAnsi="Garamond"/>
          <w:b/>
          <w:bCs/>
        </w:rPr>
        <w:t>S1h. Non-CS Disability Weights</w:t>
      </w:r>
    </w:p>
    <w:tbl>
      <w:tblPr>
        <w:tblStyle w:val="TableGrid"/>
        <w:tblW w:w="0" w:type="auto"/>
        <w:tblLook w:val="04A0" w:firstRow="1" w:lastRow="0" w:firstColumn="1" w:lastColumn="0" w:noHBand="0" w:noVBand="1"/>
      </w:tblPr>
      <w:tblGrid>
        <w:gridCol w:w="9350"/>
      </w:tblGrid>
      <w:tr w:rsidR="00AC1F4C" w14:paraId="1F6769F9" w14:textId="77777777" w:rsidTr="00AC1F4C">
        <w:tc>
          <w:tcPr>
            <w:tcW w:w="93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3"/>
              <w:gridCol w:w="1696"/>
              <w:gridCol w:w="1630"/>
              <w:gridCol w:w="2007"/>
              <w:gridCol w:w="1058"/>
            </w:tblGrid>
            <w:tr w:rsidR="00AC1F4C" w:rsidRPr="00D6350D" w14:paraId="2838385C" w14:textId="77777777" w:rsidTr="00964A52">
              <w:trPr>
                <w:tblHeader/>
                <w:tblCellSpacing w:w="15" w:type="dxa"/>
              </w:trPr>
              <w:tc>
                <w:tcPr>
                  <w:tcW w:w="0" w:type="auto"/>
                  <w:vAlign w:val="center"/>
                  <w:hideMark/>
                </w:tcPr>
                <w:p w14:paraId="60C79476" w14:textId="77777777" w:rsidR="00AC1F4C" w:rsidRPr="00D6350D" w:rsidRDefault="00AC1F4C" w:rsidP="00964A52">
                  <w:pPr>
                    <w:rPr>
                      <w:rFonts w:ascii="Garamond" w:hAnsi="Garamond"/>
                      <w:b/>
                      <w:bCs/>
                    </w:rPr>
                  </w:pPr>
                  <w:r w:rsidRPr="00D6350D">
                    <w:rPr>
                      <w:rFonts w:ascii="Garamond" w:hAnsi="Garamond"/>
                      <w:b/>
                      <w:bCs/>
                    </w:rPr>
                    <w:t>Outcome</w:t>
                  </w:r>
                </w:p>
              </w:tc>
              <w:tc>
                <w:tcPr>
                  <w:tcW w:w="0" w:type="auto"/>
                  <w:vAlign w:val="center"/>
                  <w:hideMark/>
                </w:tcPr>
                <w:p w14:paraId="639760C9" w14:textId="77777777" w:rsidR="00AC1F4C" w:rsidRPr="00D6350D" w:rsidRDefault="00AC1F4C" w:rsidP="00964A52">
                  <w:pPr>
                    <w:rPr>
                      <w:rFonts w:ascii="Garamond" w:hAnsi="Garamond"/>
                      <w:b/>
                      <w:bCs/>
                    </w:rPr>
                  </w:pPr>
                  <w:r w:rsidRPr="00D6350D">
                    <w:rPr>
                      <w:rFonts w:ascii="Garamond" w:hAnsi="Garamond"/>
                      <w:b/>
                      <w:bCs/>
                    </w:rPr>
                    <w:t>Disability weight</w:t>
                  </w:r>
                </w:p>
              </w:tc>
              <w:tc>
                <w:tcPr>
                  <w:tcW w:w="0" w:type="auto"/>
                  <w:vAlign w:val="center"/>
                  <w:hideMark/>
                </w:tcPr>
                <w:p w14:paraId="4168EAC4" w14:textId="77777777" w:rsidR="00AC1F4C" w:rsidRPr="00D6350D" w:rsidRDefault="00AC1F4C" w:rsidP="00964A52">
                  <w:pPr>
                    <w:rPr>
                      <w:rFonts w:ascii="Garamond" w:hAnsi="Garamond"/>
                      <w:b/>
                      <w:bCs/>
                    </w:rPr>
                  </w:pPr>
                  <w:r w:rsidRPr="00D6350D">
                    <w:rPr>
                      <w:rFonts w:ascii="Garamond" w:hAnsi="Garamond"/>
                      <w:b/>
                      <w:bCs/>
                    </w:rPr>
                    <w:t>Duration (years)</w:t>
                  </w:r>
                </w:p>
              </w:tc>
              <w:tc>
                <w:tcPr>
                  <w:tcW w:w="0" w:type="auto"/>
                  <w:vAlign w:val="center"/>
                  <w:hideMark/>
                </w:tcPr>
                <w:p w14:paraId="710342AF" w14:textId="77777777" w:rsidR="00AC1F4C" w:rsidRPr="00D6350D" w:rsidRDefault="00AC1F4C" w:rsidP="00964A52">
                  <w:pPr>
                    <w:rPr>
                      <w:rFonts w:ascii="Garamond" w:hAnsi="Garamond"/>
                      <w:b/>
                      <w:bCs/>
                    </w:rPr>
                  </w:pPr>
                  <w:r w:rsidRPr="00D6350D">
                    <w:rPr>
                      <w:rFonts w:ascii="Garamond" w:hAnsi="Garamond"/>
                      <w:b/>
                      <w:bCs/>
                    </w:rPr>
                    <w:t>PSA distribution</w:t>
                  </w:r>
                </w:p>
              </w:tc>
              <w:tc>
                <w:tcPr>
                  <w:tcW w:w="0" w:type="auto"/>
                  <w:vAlign w:val="center"/>
                  <w:hideMark/>
                </w:tcPr>
                <w:p w14:paraId="2522197B" w14:textId="77777777" w:rsidR="00AC1F4C" w:rsidRPr="00D6350D" w:rsidRDefault="00AC1F4C" w:rsidP="00964A52">
                  <w:pPr>
                    <w:rPr>
                      <w:rFonts w:ascii="Garamond" w:hAnsi="Garamond"/>
                      <w:b/>
                      <w:bCs/>
                    </w:rPr>
                  </w:pPr>
                  <w:r w:rsidRPr="00D6350D">
                    <w:rPr>
                      <w:rFonts w:ascii="Garamond" w:hAnsi="Garamond"/>
                      <w:b/>
                      <w:bCs/>
                    </w:rPr>
                    <w:t>Source</w:t>
                  </w:r>
                </w:p>
              </w:tc>
            </w:tr>
            <w:tr w:rsidR="00AC1F4C" w:rsidRPr="00D6350D" w14:paraId="4BBABDB8" w14:textId="77777777" w:rsidTr="00964A52">
              <w:trPr>
                <w:tblCellSpacing w:w="15" w:type="dxa"/>
              </w:trPr>
              <w:tc>
                <w:tcPr>
                  <w:tcW w:w="0" w:type="auto"/>
                  <w:vAlign w:val="center"/>
                  <w:hideMark/>
                </w:tcPr>
                <w:p w14:paraId="0FD6EF80" w14:textId="77777777" w:rsidR="00AC1F4C" w:rsidRPr="00D6350D" w:rsidRDefault="00AC1F4C" w:rsidP="00964A52">
                  <w:pPr>
                    <w:rPr>
                      <w:rFonts w:ascii="Garamond" w:hAnsi="Garamond"/>
                    </w:rPr>
                  </w:pPr>
                  <w:r w:rsidRPr="00D6350D">
                    <w:rPr>
                      <w:rFonts w:ascii="Garamond" w:hAnsi="Garamond"/>
                    </w:rPr>
                    <w:t>Low birth weight</w:t>
                  </w:r>
                </w:p>
              </w:tc>
              <w:tc>
                <w:tcPr>
                  <w:tcW w:w="0" w:type="auto"/>
                  <w:vAlign w:val="center"/>
                  <w:hideMark/>
                </w:tcPr>
                <w:p w14:paraId="43AEBF51" w14:textId="77777777" w:rsidR="00AC1F4C" w:rsidRPr="00D6350D" w:rsidRDefault="00AC1F4C" w:rsidP="00964A52">
                  <w:pPr>
                    <w:rPr>
                      <w:rFonts w:ascii="Garamond" w:hAnsi="Garamond"/>
                    </w:rPr>
                  </w:pPr>
                  <w:r w:rsidRPr="00D6350D">
                    <w:rPr>
                      <w:rFonts w:ascii="Garamond" w:hAnsi="Garamond"/>
                    </w:rPr>
                    <w:t>0.106</w:t>
                  </w:r>
                </w:p>
              </w:tc>
              <w:tc>
                <w:tcPr>
                  <w:tcW w:w="0" w:type="auto"/>
                  <w:vAlign w:val="center"/>
                  <w:hideMark/>
                </w:tcPr>
                <w:p w14:paraId="21EE5AA6" w14:textId="77777777" w:rsidR="00AC1F4C" w:rsidRPr="00D6350D" w:rsidRDefault="00AC1F4C" w:rsidP="00964A52">
                  <w:pPr>
                    <w:rPr>
                      <w:rFonts w:ascii="Garamond" w:hAnsi="Garamond"/>
                    </w:rPr>
                  </w:pPr>
                  <w:r w:rsidRPr="00D6350D">
                    <w:rPr>
                      <w:rFonts w:ascii="Garamond" w:hAnsi="Garamond"/>
                    </w:rPr>
                    <w:t>0.25</w:t>
                  </w:r>
                </w:p>
              </w:tc>
              <w:tc>
                <w:tcPr>
                  <w:tcW w:w="0" w:type="auto"/>
                  <w:vAlign w:val="center"/>
                  <w:hideMark/>
                </w:tcPr>
                <w:p w14:paraId="50184C13" w14:textId="67FD9DC5" w:rsidR="00AC1F4C" w:rsidRPr="00D6350D" w:rsidRDefault="00AC1F4C" w:rsidP="00964A52">
                  <w:pPr>
                    <w:rPr>
                      <w:rFonts w:ascii="Garamond" w:hAnsi="Garamond"/>
                    </w:rPr>
                  </w:pPr>
                  <w:r w:rsidRPr="00D6350D">
                    <w:rPr>
                      <w:rFonts w:ascii="Garamond" w:hAnsi="Garamond"/>
                    </w:rPr>
                    <w:t>Beta</w:t>
                  </w:r>
                  <w:r>
                    <w:rPr>
                      <w:rFonts w:ascii="Garamond" w:hAnsi="Garamond"/>
                    </w:rPr>
                    <w:t xml:space="preserve"> </w:t>
                  </w:r>
                  <w:r w:rsidRPr="00D6350D">
                    <w:rPr>
                      <w:rFonts w:ascii="Garamond" w:hAnsi="Garamond"/>
                    </w:rPr>
                    <w:t>(α=4.0, β=33.7)</w:t>
                  </w:r>
                </w:p>
              </w:tc>
              <w:tc>
                <w:tcPr>
                  <w:tcW w:w="0" w:type="auto"/>
                  <w:vAlign w:val="center"/>
                  <w:hideMark/>
                </w:tcPr>
                <w:p w14:paraId="4F2B5077" w14:textId="77777777" w:rsidR="00AC1F4C" w:rsidRPr="00D6350D" w:rsidRDefault="00AC1F4C" w:rsidP="00964A52">
                  <w:pPr>
                    <w:rPr>
                      <w:rFonts w:ascii="Garamond" w:hAnsi="Garamond"/>
                    </w:rPr>
                  </w:pPr>
                  <w:r w:rsidRPr="00D6350D">
                    <w:rPr>
                      <w:rFonts w:ascii="Garamond" w:hAnsi="Garamond"/>
                    </w:rPr>
                    <w:t>GBD 2019</w:t>
                  </w:r>
                </w:p>
              </w:tc>
            </w:tr>
            <w:tr w:rsidR="00AC1F4C" w:rsidRPr="00D6350D" w14:paraId="4132CE39" w14:textId="77777777" w:rsidTr="00964A52">
              <w:trPr>
                <w:tblCellSpacing w:w="15" w:type="dxa"/>
              </w:trPr>
              <w:tc>
                <w:tcPr>
                  <w:tcW w:w="0" w:type="auto"/>
                  <w:vAlign w:val="center"/>
                  <w:hideMark/>
                </w:tcPr>
                <w:p w14:paraId="560D298A" w14:textId="4B8CEB5A" w:rsidR="00AC1F4C" w:rsidRPr="00D6350D" w:rsidRDefault="00AC1F4C" w:rsidP="00964A52">
                  <w:pPr>
                    <w:rPr>
                      <w:rFonts w:ascii="Garamond" w:hAnsi="Garamond"/>
                    </w:rPr>
                  </w:pPr>
                  <w:r w:rsidRPr="00D6350D">
                    <w:rPr>
                      <w:rFonts w:ascii="Garamond" w:hAnsi="Garamond"/>
                    </w:rPr>
                    <w:lastRenderedPageBreak/>
                    <w:t xml:space="preserve">Maternal grief </w:t>
                  </w:r>
                  <w:r>
                    <w:rPr>
                      <w:rFonts w:ascii="Garamond" w:hAnsi="Garamond"/>
                    </w:rPr>
                    <w:t>--</w:t>
                  </w:r>
                  <w:r w:rsidRPr="00D6350D">
                    <w:rPr>
                      <w:rFonts w:ascii="Garamond" w:hAnsi="Garamond"/>
                    </w:rPr>
                    <w:t xml:space="preserve"> stillbirth</w:t>
                  </w:r>
                </w:p>
              </w:tc>
              <w:tc>
                <w:tcPr>
                  <w:tcW w:w="0" w:type="auto"/>
                  <w:vAlign w:val="center"/>
                  <w:hideMark/>
                </w:tcPr>
                <w:p w14:paraId="51FF69F9" w14:textId="77777777" w:rsidR="00AC1F4C" w:rsidRPr="00D6350D" w:rsidRDefault="00AC1F4C" w:rsidP="00964A52">
                  <w:pPr>
                    <w:rPr>
                      <w:rFonts w:ascii="Garamond" w:hAnsi="Garamond"/>
                    </w:rPr>
                  </w:pPr>
                  <w:r w:rsidRPr="00D6350D">
                    <w:rPr>
                      <w:rFonts w:ascii="Garamond" w:hAnsi="Garamond"/>
                    </w:rPr>
                    <w:t>0.740</w:t>
                  </w:r>
                </w:p>
              </w:tc>
              <w:tc>
                <w:tcPr>
                  <w:tcW w:w="0" w:type="auto"/>
                  <w:vAlign w:val="center"/>
                  <w:hideMark/>
                </w:tcPr>
                <w:p w14:paraId="4E91634D" w14:textId="77777777" w:rsidR="00AC1F4C" w:rsidRPr="00D6350D" w:rsidRDefault="00AC1F4C" w:rsidP="00964A52">
                  <w:pPr>
                    <w:rPr>
                      <w:rFonts w:ascii="Garamond" w:hAnsi="Garamond"/>
                    </w:rPr>
                  </w:pPr>
                  <w:r w:rsidRPr="00D6350D">
                    <w:rPr>
                      <w:rFonts w:ascii="Garamond" w:hAnsi="Garamond"/>
                    </w:rPr>
                    <w:t>1.00</w:t>
                  </w:r>
                </w:p>
              </w:tc>
              <w:tc>
                <w:tcPr>
                  <w:tcW w:w="0" w:type="auto"/>
                  <w:vAlign w:val="center"/>
                  <w:hideMark/>
                </w:tcPr>
                <w:p w14:paraId="3A9B65C0" w14:textId="079A7586" w:rsidR="00AC1F4C" w:rsidRPr="00D6350D" w:rsidRDefault="00AC1F4C" w:rsidP="00964A52">
                  <w:pPr>
                    <w:rPr>
                      <w:rFonts w:ascii="Garamond" w:hAnsi="Garamond"/>
                    </w:rPr>
                  </w:pPr>
                  <w:r w:rsidRPr="00D6350D">
                    <w:rPr>
                      <w:rFonts w:ascii="Garamond" w:hAnsi="Garamond"/>
                    </w:rPr>
                    <w:t>Beta</w:t>
                  </w:r>
                  <w:r>
                    <w:rPr>
                      <w:rFonts w:ascii="Garamond" w:hAnsi="Garamond"/>
                    </w:rPr>
                    <w:t xml:space="preserve"> </w:t>
                  </w:r>
                  <w:r w:rsidRPr="00D6350D">
                    <w:rPr>
                      <w:rFonts w:ascii="Garamond" w:hAnsi="Garamond"/>
                    </w:rPr>
                    <w:t>(α=45.0, β=15.8)</w:t>
                  </w:r>
                </w:p>
              </w:tc>
              <w:tc>
                <w:tcPr>
                  <w:tcW w:w="0" w:type="auto"/>
                  <w:vAlign w:val="center"/>
                  <w:hideMark/>
                </w:tcPr>
                <w:p w14:paraId="769B5C5A" w14:textId="77777777" w:rsidR="00AC1F4C" w:rsidRPr="00D6350D" w:rsidRDefault="00AC1F4C" w:rsidP="00964A52">
                  <w:pPr>
                    <w:rPr>
                      <w:rFonts w:ascii="Garamond" w:hAnsi="Garamond"/>
                    </w:rPr>
                  </w:pPr>
                  <w:r w:rsidRPr="00D6350D">
                    <w:rPr>
                      <w:rFonts w:ascii="Garamond" w:hAnsi="Garamond"/>
                    </w:rPr>
                    <w:t>GBD 2019</w:t>
                  </w:r>
                </w:p>
              </w:tc>
            </w:tr>
            <w:tr w:rsidR="00AC1F4C" w:rsidRPr="00D6350D" w14:paraId="4E0FB2A0" w14:textId="77777777" w:rsidTr="00964A52">
              <w:trPr>
                <w:tblCellSpacing w:w="15" w:type="dxa"/>
              </w:trPr>
              <w:tc>
                <w:tcPr>
                  <w:tcW w:w="0" w:type="auto"/>
                  <w:vAlign w:val="center"/>
                  <w:hideMark/>
                </w:tcPr>
                <w:p w14:paraId="551E3F57" w14:textId="7E589D2D" w:rsidR="00AC1F4C" w:rsidRPr="00D6350D" w:rsidRDefault="00AC1F4C" w:rsidP="00964A52">
                  <w:pPr>
                    <w:rPr>
                      <w:rFonts w:ascii="Garamond" w:hAnsi="Garamond"/>
                    </w:rPr>
                  </w:pPr>
                  <w:r w:rsidRPr="00D6350D">
                    <w:rPr>
                      <w:rFonts w:ascii="Garamond" w:hAnsi="Garamond"/>
                    </w:rPr>
                    <w:t xml:space="preserve">Maternal grief </w:t>
                  </w:r>
                  <w:r>
                    <w:rPr>
                      <w:rFonts w:ascii="Garamond" w:hAnsi="Garamond"/>
                    </w:rPr>
                    <w:t>--</w:t>
                  </w:r>
                  <w:r w:rsidRPr="00D6350D">
                    <w:rPr>
                      <w:rFonts w:ascii="Garamond" w:hAnsi="Garamond"/>
                    </w:rPr>
                    <w:t xml:space="preserve"> neonatal death</w:t>
                  </w:r>
                </w:p>
              </w:tc>
              <w:tc>
                <w:tcPr>
                  <w:tcW w:w="0" w:type="auto"/>
                  <w:vAlign w:val="center"/>
                  <w:hideMark/>
                </w:tcPr>
                <w:p w14:paraId="0470D642" w14:textId="77777777" w:rsidR="00AC1F4C" w:rsidRPr="00D6350D" w:rsidRDefault="00AC1F4C" w:rsidP="00964A52">
                  <w:pPr>
                    <w:rPr>
                      <w:rFonts w:ascii="Garamond" w:hAnsi="Garamond"/>
                    </w:rPr>
                  </w:pPr>
                  <w:r w:rsidRPr="00D6350D">
                    <w:rPr>
                      <w:rFonts w:ascii="Garamond" w:hAnsi="Garamond"/>
                    </w:rPr>
                    <w:t>0.658</w:t>
                  </w:r>
                </w:p>
              </w:tc>
              <w:tc>
                <w:tcPr>
                  <w:tcW w:w="0" w:type="auto"/>
                  <w:vAlign w:val="center"/>
                  <w:hideMark/>
                </w:tcPr>
                <w:p w14:paraId="77D859CC" w14:textId="77777777" w:rsidR="00AC1F4C" w:rsidRPr="00D6350D" w:rsidRDefault="00AC1F4C" w:rsidP="00964A52">
                  <w:pPr>
                    <w:rPr>
                      <w:rFonts w:ascii="Garamond" w:hAnsi="Garamond"/>
                    </w:rPr>
                  </w:pPr>
                  <w:r w:rsidRPr="00D6350D">
                    <w:rPr>
                      <w:rFonts w:ascii="Garamond" w:hAnsi="Garamond"/>
                    </w:rPr>
                    <w:t>1.00</w:t>
                  </w:r>
                </w:p>
              </w:tc>
              <w:tc>
                <w:tcPr>
                  <w:tcW w:w="0" w:type="auto"/>
                  <w:vAlign w:val="center"/>
                  <w:hideMark/>
                </w:tcPr>
                <w:p w14:paraId="41F9CD50" w14:textId="4B9B38D2" w:rsidR="00AC1F4C" w:rsidRPr="00D6350D" w:rsidRDefault="00AC1F4C" w:rsidP="00964A52">
                  <w:pPr>
                    <w:rPr>
                      <w:rFonts w:ascii="Garamond" w:hAnsi="Garamond"/>
                    </w:rPr>
                  </w:pPr>
                  <w:r w:rsidRPr="00D6350D">
                    <w:rPr>
                      <w:rFonts w:ascii="Garamond" w:hAnsi="Garamond"/>
                    </w:rPr>
                    <w:t>Beta</w:t>
                  </w:r>
                  <w:r>
                    <w:rPr>
                      <w:rFonts w:ascii="Garamond" w:hAnsi="Garamond"/>
                    </w:rPr>
                    <w:t xml:space="preserve"> </w:t>
                  </w:r>
                  <w:r w:rsidRPr="00D6350D">
                    <w:rPr>
                      <w:rFonts w:ascii="Garamond" w:hAnsi="Garamond"/>
                    </w:rPr>
                    <w:t>(α=33.4, β=17.4)</w:t>
                  </w:r>
                </w:p>
              </w:tc>
              <w:tc>
                <w:tcPr>
                  <w:tcW w:w="0" w:type="auto"/>
                  <w:vAlign w:val="center"/>
                  <w:hideMark/>
                </w:tcPr>
                <w:p w14:paraId="2746469D" w14:textId="77777777" w:rsidR="00AC1F4C" w:rsidRPr="00D6350D" w:rsidRDefault="00AC1F4C" w:rsidP="00964A52">
                  <w:pPr>
                    <w:rPr>
                      <w:rFonts w:ascii="Garamond" w:hAnsi="Garamond"/>
                    </w:rPr>
                  </w:pPr>
                  <w:r w:rsidRPr="00D6350D">
                    <w:rPr>
                      <w:rFonts w:ascii="Garamond" w:hAnsi="Garamond"/>
                    </w:rPr>
                    <w:t>GBD 2019</w:t>
                  </w:r>
                </w:p>
              </w:tc>
            </w:tr>
          </w:tbl>
          <w:p w14:paraId="4B4489CD" w14:textId="77777777" w:rsidR="00AC1F4C" w:rsidRDefault="00AC1F4C"/>
        </w:tc>
      </w:tr>
    </w:tbl>
    <w:p w14:paraId="14149B4E" w14:textId="77777777" w:rsidR="00EA2E22" w:rsidRPr="00D6350D" w:rsidRDefault="00EA2E22" w:rsidP="00EA2E22">
      <w:pPr>
        <w:rPr>
          <w:rFonts w:ascii="Garamond" w:hAnsi="Garamond"/>
        </w:rPr>
      </w:pPr>
      <w:r w:rsidRPr="00D6350D">
        <w:rPr>
          <w:rFonts w:ascii="Garamond" w:hAnsi="Garamond"/>
        </w:rPr>
        <w:lastRenderedPageBreak/>
        <w:pict w14:anchorId="5C6B45C6">
          <v:rect id="_x0000_i1025" style="width:0;height:1.5pt" o:hralign="center" o:hrstd="t" o:hr="t" fillcolor="#a0a0a0" stroked="f"/>
        </w:pict>
      </w:r>
    </w:p>
    <w:p w14:paraId="7596CB16" w14:textId="77777777" w:rsidR="00EA2E22" w:rsidRPr="00D6350D" w:rsidRDefault="00EA2E22" w:rsidP="00EA2E22">
      <w:pPr>
        <w:rPr>
          <w:rFonts w:ascii="Garamond" w:hAnsi="Garamond"/>
          <w:b/>
          <w:bCs/>
        </w:rPr>
      </w:pPr>
      <w:r w:rsidRPr="00D6350D">
        <w:rPr>
          <w:rFonts w:ascii="Garamond" w:hAnsi="Garamond"/>
          <w:b/>
          <w:bCs/>
        </w:rPr>
        <w:t>S1i. Maternal Morbidity Parameters (Societal Perspective)</w:t>
      </w:r>
    </w:p>
    <w:tbl>
      <w:tblPr>
        <w:tblStyle w:val="TableGrid"/>
        <w:tblW w:w="0" w:type="auto"/>
        <w:tblLook w:val="04A0" w:firstRow="1" w:lastRow="0" w:firstColumn="1" w:lastColumn="0" w:noHBand="0" w:noVBand="1"/>
      </w:tblPr>
      <w:tblGrid>
        <w:gridCol w:w="9350"/>
      </w:tblGrid>
      <w:tr w:rsidR="00EA2E22" w14:paraId="0640311B" w14:textId="77777777">
        <w:tc>
          <w:tcPr>
            <w:tcW w:w="93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48"/>
              <w:gridCol w:w="939"/>
              <w:gridCol w:w="1486"/>
              <w:gridCol w:w="1836"/>
              <w:gridCol w:w="1025"/>
            </w:tblGrid>
            <w:tr w:rsidR="00EA2E22" w:rsidRPr="00D6350D" w14:paraId="0E1D84C9" w14:textId="77777777" w:rsidTr="004F7AA0">
              <w:trPr>
                <w:tblHeader/>
                <w:tblCellSpacing w:w="15" w:type="dxa"/>
              </w:trPr>
              <w:tc>
                <w:tcPr>
                  <w:tcW w:w="0" w:type="auto"/>
                  <w:vAlign w:val="center"/>
                  <w:hideMark/>
                </w:tcPr>
                <w:p w14:paraId="0C18B9AA" w14:textId="77777777" w:rsidR="00EA2E22" w:rsidRPr="00D6350D" w:rsidRDefault="00EA2E22" w:rsidP="004F7AA0">
                  <w:pPr>
                    <w:rPr>
                      <w:rFonts w:ascii="Garamond" w:hAnsi="Garamond"/>
                      <w:b/>
                      <w:bCs/>
                    </w:rPr>
                  </w:pPr>
                  <w:r w:rsidRPr="00D6350D">
                    <w:rPr>
                      <w:rFonts w:ascii="Garamond" w:hAnsi="Garamond"/>
                      <w:b/>
                      <w:bCs/>
                    </w:rPr>
                    <w:t>Parameter</w:t>
                  </w:r>
                </w:p>
              </w:tc>
              <w:tc>
                <w:tcPr>
                  <w:tcW w:w="0" w:type="auto"/>
                  <w:vAlign w:val="center"/>
                  <w:hideMark/>
                </w:tcPr>
                <w:p w14:paraId="2B975ABE" w14:textId="77777777" w:rsidR="00EA2E22" w:rsidRPr="00D6350D" w:rsidRDefault="00EA2E22" w:rsidP="004F7AA0">
                  <w:pPr>
                    <w:rPr>
                      <w:rFonts w:ascii="Garamond" w:hAnsi="Garamond"/>
                      <w:b/>
                      <w:bCs/>
                    </w:rPr>
                  </w:pPr>
                  <w:r w:rsidRPr="00D6350D">
                    <w:rPr>
                      <w:rFonts w:ascii="Garamond" w:hAnsi="Garamond"/>
                      <w:b/>
                      <w:bCs/>
                    </w:rPr>
                    <w:t>Base case</w:t>
                  </w:r>
                </w:p>
              </w:tc>
              <w:tc>
                <w:tcPr>
                  <w:tcW w:w="0" w:type="auto"/>
                  <w:vAlign w:val="center"/>
                  <w:hideMark/>
                </w:tcPr>
                <w:p w14:paraId="6880F666" w14:textId="77777777" w:rsidR="00EA2E22" w:rsidRPr="00D6350D" w:rsidRDefault="00EA2E22" w:rsidP="004F7AA0">
                  <w:pPr>
                    <w:rPr>
                      <w:rFonts w:ascii="Garamond" w:hAnsi="Garamond"/>
                      <w:b/>
                      <w:bCs/>
                    </w:rPr>
                  </w:pPr>
                  <w:r w:rsidRPr="00D6350D">
                    <w:rPr>
                      <w:rFonts w:ascii="Garamond" w:hAnsi="Garamond"/>
                      <w:b/>
                      <w:bCs/>
                    </w:rPr>
                    <w:t>95% CI / Range</w:t>
                  </w:r>
                </w:p>
              </w:tc>
              <w:tc>
                <w:tcPr>
                  <w:tcW w:w="0" w:type="auto"/>
                  <w:vAlign w:val="center"/>
                  <w:hideMark/>
                </w:tcPr>
                <w:p w14:paraId="36799CEB" w14:textId="77777777" w:rsidR="00EA2E22" w:rsidRPr="00D6350D" w:rsidRDefault="00EA2E22" w:rsidP="004F7AA0">
                  <w:pPr>
                    <w:rPr>
                      <w:rFonts w:ascii="Garamond" w:hAnsi="Garamond"/>
                      <w:b/>
                      <w:bCs/>
                    </w:rPr>
                  </w:pPr>
                  <w:r w:rsidRPr="00D6350D">
                    <w:rPr>
                      <w:rFonts w:ascii="Garamond" w:hAnsi="Garamond"/>
                      <w:b/>
                      <w:bCs/>
                    </w:rPr>
                    <w:t>PSA distribution</w:t>
                  </w:r>
                </w:p>
              </w:tc>
              <w:tc>
                <w:tcPr>
                  <w:tcW w:w="0" w:type="auto"/>
                  <w:vAlign w:val="center"/>
                  <w:hideMark/>
                </w:tcPr>
                <w:p w14:paraId="7285B27E" w14:textId="77777777" w:rsidR="00EA2E22" w:rsidRPr="00D6350D" w:rsidRDefault="00EA2E22" w:rsidP="004F7AA0">
                  <w:pPr>
                    <w:rPr>
                      <w:rFonts w:ascii="Garamond" w:hAnsi="Garamond"/>
                      <w:b/>
                      <w:bCs/>
                    </w:rPr>
                  </w:pPr>
                  <w:r w:rsidRPr="00D6350D">
                    <w:rPr>
                      <w:rFonts w:ascii="Garamond" w:hAnsi="Garamond"/>
                      <w:b/>
                      <w:bCs/>
                    </w:rPr>
                    <w:t>Source</w:t>
                  </w:r>
                </w:p>
              </w:tc>
            </w:tr>
            <w:tr w:rsidR="00EA2E22" w:rsidRPr="00D6350D" w14:paraId="1FF107D1" w14:textId="77777777" w:rsidTr="004F7AA0">
              <w:trPr>
                <w:tblCellSpacing w:w="15" w:type="dxa"/>
              </w:trPr>
              <w:tc>
                <w:tcPr>
                  <w:tcW w:w="0" w:type="auto"/>
                  <w:vAlign w:val="center"/>
                  <w:hideMark/>
                </w:tcPr>
                <w:p w14:paraId="1D7BD3FC" w14:textId="638DDADA" w:rsidR="00EA2E22" w:rsidRPr="00D6350D" w:rsidRDefault="00EA2E22" w:rsidP="004F7AA0">
                  <w:pPr>
                    <w:rPr>
                      <w:rFonts w:ascii="Garamond" w:hAnsi="Garamond"/>
                    </w:rPr>
                  </w:pPr>
                  <w:r w:rsidRPr="00D6350D">
                    <w:rPr>
                      <w:rFonts w:ascii="Garamond" w:hAnsi="Garamond"/>
                    </w:rPr>
                    <w:t>P</w:t>
                  </w:r>
                  <w:r w:rsidR="00AC1F4C">
                    <w:rPr>
                      <w:rFonts w:ascii="Garamond" w:hAnsi="Garamond"/>
                    </w:rPr>
                    <w:t xml:space="preserve"> </w:t>
                  </w:r>
                  <w:r w:rsidRPr="00D6350D">
                    <w:rPr>
                      <w:rFonts w:ascii="Garamond" w:hAnsi="Garamond"/>
                    </w:rPr>
                    <w:t>(cardiovascular syphilis | untreated late latent)</w:t>
                  </w:r>
                </w:p>
              </w:tc>
              <w:tc>
                <w:tcPr>
                  <w:tcW w:w="0" w:type="auto"/>
                  <w:vAlign w:val="center"/>
                  <w:hideMark/>
                </w:tcPr>
                <w:p w14:paraId="32803088" w14:textId="77777777" w:rsidR="00EA2E22" w:rsidRPr="00D6350D" w:rsidRDefault="00EA2E22" w:rsidP="004F7AA0">
                  <w:pPr>
                    <w:rPr>
                      <w:rFonts w:ascii="Garamond" w:hAnsi="Garamond"/>
                    </w:rPr>
                  </w:pPr>
                  <w:r w:rsidRPr="00D6350D">
                    <w:rPr>
                      <w:rFonts w:ascii="Garamond" w:hAnsi="Garamond"/>
                    </w:rPr>
                    <w:t>0.050</w:t>
                  </w:r>
                </w:p>
              </w:tc>
              <w:tc>
                <w:tcPr>
                  <w:tcW w:w="0" w:type="auto"/>
                  <w:vAlign w:val="center"/>
                  <w:hideMark/>
                </w:tcPr>
                <w:p w14:paraId="7AD29DE8" w14:textId="77777777" w:rsidR="00EA2E22" w:rsidRPr="00D6350D" w:rsidRDefault="00EA2E22" w:rsidP="004F7AA0">
                  <w:pPr>
                    <w:rPr>
                      <w:rFonts w:ascii="Garamond" w:hAnsi="Garamond"/>
                    </w:rPr>
                  </w:pPr>
                  <w:r w:rsidRPr="00D6350D">
                    <w:rPr>
                      <w:rFonts w:ascii="Garamond" w:hAnsi="Garamond"/>
                    </w:rPr>
                    <w:t>0.020–0.100</w:t>
                  </w:r>
                </w:p>
              </w:tc>
              <w:tc>
                <w:tcPr>
                  <w:tcW w:w="0" w:type="auto"/>
                  <w:vAlign w:val="center"/>
                  <w:hideMark/>
                </w:tcPr>
                <w:p w14:paraId="7D00B893" w14:textId="0651171C" w:rsidR="00EA2E22" w:rsidRPr="00D6350D" w:rsidRDefault="00EA2E22" w:rsidP="004F7AA0">
                  <w:pPr>
                    <w:rPr>
                      <w:rFonts w:ascii="Garamond" w:hAnsi="Garamond"/>
                    </w:rPr>
                  </w:pPr>
                  <w:r w:rsidRPr="00D6350D">
                    <w:rPr>
                      <w:rFonts w:ascii="Garamond" w:hAnsi="Garamond"/>
                    </w:rPr>
                    <w:t>Beta</w:t>
                  </w:r>
                  <w:r w:rsidR="00AC1F4C">
                    <w:rPr>
                      <w:rFonts w:ascii="Garamond" w:hAnsi="Garamond"/>
                    </w:rPr>
                    <w:t xml:space="preserve"> </w:t>
                  </w:r>
                  <w:r w:rsidRPr="00D6350D">
                    <w:rPr>
                      <w:rFonts w:ascii="Garamond" w:hAnsi="Garamond"/>
                    </w:rPr>
                    <w:t>(α=3.6, β=68.4)</w:t>
                  </w:r>
                </w:p>
              </w:tc>
              <w:tc>
                <w:tcPr>
                  <w:tcW w:w="0" w:type="auto"/>
                  <w:vAlign w:val="center"/>
                  <w:hideMark/>
                </w:tcPr>
                <w:p w14:paraId="1FB5E3CE" w14:textId="77777777" w:rsidR="00EA2E22" w:rsidRPr="00D6350D" w:rsidRDefault="00EA2E22" w:rsidP="004F7AA0">
                  <w:pPr>
                    <w:rPr>
                      <w:rFonts w:ascii="Garamond" w:hAnsi="Garamond"/>
                    </w:rPr>
                  </w:pPr>
                  <w:r w:rsidRPr="00D6350D">
                    <w:rPr>
                      <w:rFonts w:ascii="Garamond" w:hAnsi="Garamond"/>
                    </w:rPr>
                    <w:t>CDC 2023</w:t>
                  </w:r>
                </w:p>
              </w:tc>
            </w:tr>
            <w:tr w:rsidR="00EA2E22" w:rsidRPr="00D6350D" w14:paraId="1E2B3E40" w14:textId="77777777" w:rsidTr="004F7AA0">
              <w:trPr>
                <w:tblCellSpacing w:w="15" w:type="dxa"/>
              </w:trPr>
              <w:tc>
                <w:tcPr>
                  <w:tcW w:w="0" w:type="auto"/>
                  <w:vAlign w:val="center"/>
                  <w:hideMark/>
                </w:tcPr>
                <w:p w14:paraId="7CC59651" w14:textId="6F139C77" w:rsidR="00EA2E22" w:rsidRPr="00D6350D" w:rsidRDefault="00EA2E22" w:rsidP="004F7AA0">
                  <w:pPr>
                    <w:rPr>
                      <w:rFonts w:ascii="Garamond" w:hAnsi="Garamond"/>
                    </w:rPr>
                  </w:pPr>
                  <w:r w:rsidRPr="00D6350D">
                    <w:rPr>
                      <w:rFonts w:ascii="Garamond" w:hAnsi="Garamond"/>
                    </w:rPr>
                    <w:t xml:space="preserve">Disability weight </w:t>
                  </w:r>
                  <w:r w:rsidR="00AC1F4C">
                    <w:rPr>
                      <w:rFonts w:ascii="Garamond" w:hAnsi="Garamond"/>
                    </w:rPr>
                    <w:t>--</w:t>
                  </w:r>
                  <w:r w:rsidRPr="00D6350D">
                    <w:rPr>
                      <w:rFonts w:ascii="Garamond" w:hAnsi="Garamond"/>
                    </w:rPr>
                    <w:t xml:space="preserve"> cardiovascular syphilis</w:t>
                  </w:r>
                </w:p>
              </w:tc>
              <w:tc>
                <w:tcPr>
                  <w:tcW w:w="0" w:type="auto"/>
                  <w:vAlign w:val="center"/>
                  <w:hideMark/>
                </w:tcPr>
                <w:p w14:paraId="4324A6E0" w14:textId="77777777" w:rsidR="00EA2E22" w:rsidRPr="00D6350D" w:rsidRDefault="00EA2E22" w:rsidP="004F7AA0">
                  <w:pPr>
                    <w:rPr>
                      <w:rFonts w:ascii="Garamond" w:hAnsi="Garamond"/>
                    </w:rPr>
                  </w:pPr>
                  <w:r w:rsidRPr="00D6350D">
                    <w:rPr>
                      <w:rFonts w:ascii="Garamond" w:hAnsi="Garamond"/>
                    </w:rPr>
                    <w:t>0.070</w:t>
                  </w:r>
                </w:p>
              </w:tc>
              <w:tc>
                <w:tcPr>
                  <w:tcW w:w="0" w:type="auto"/>
                  <w:vAlign w:val="center"/>
                  <w:hideMark/>
                </w:tcPr>
                <w:p w14:paraId="7022A62E" w14:textId="2E30198E" w:rsidR="00EA2E22" w:rsidRPr="00D6350D" w:rsidRDefault="00AC1F4C" w:rsidP="004F7AA0">
                  <w:pPr>
                    <w:rPr>
                      <w:rFonts w:ascii="Garamond" w:hAnsi="Garamond"/>
                    </w:rPr>
                  </w:pPr>
                  <w:r>
                    <w:rPr>
                      <w:rFonts w:ascii="Garamond" w:hAnsi="Garamond"/>
                    </w:rPr>
                    <w:t>--</w:t>
                  </w:r>
                </w:p>
              </w:tc>
              <w:tc>
                <w:tcPr>
                  <w:tcW w:w="0" w:type="auto"/>
                  <w:vAlign w:val="center"/>
                  <w:hideMark/>
                </w:tcPr>
                <w:p w14:paraId="7C4E257F" w14:textId="77777777" w:rsidR="00EA2E22" w:rsidRPr="00D6350D" w:rsidRDefault="00EA2E22" w:rsidP="004F7AA0">
                  <w:pPr>
                    <w:rPr>
                      <w:rFonts w:ascii="Garamond" w:hAnsi="Garamond"/>
                    </w:rPr>
                  </w:pPr>
                  <w:r w:rsidRPr="00D6350D">
                    <w:rPr>
                      <w:rFonts w:ascii="Garamond" w:hAnsi="Garamond"/>
                    </w:rPr>
                    <w:t>Fixed</w:t>
                  </w:r>
                </w:p>
              </w:tc>
              <w:tc>
                <w:tcPr>
                  <w:tcW w:w="0" w:type="auto"/>
                  <w:vAlign w:val="center"/>
                  <w:hideMark/>
                </w:tcPr>
                <w:p w14:paraId="5D0183D4" w14:textId="77777777" w:rsidR="00EA2E22" w:rsidRPr="00D6350D" w:rsidRDefault="00EA2E22" w:rsidP="004F7AA0">
                  <w:pPr>
                    <w:rPr>
                      <w:rFonts w:ascii="Garamond" w:hAnsi="Garamond"/>
                    </w:rPr>
                  </w:pPr>
                  <w:r w:rsidRPr="00D6350D">
                    <w:rPr>
                      <w:rFonts w:ascii="Garamond" w:hAnsi="Garamond"/>
                    </w:rPr>
                    <w:t>GBD 2019</w:t>
                  </w:r>
                </w:p>
              </w:tc>
            </w:tr>
            <w:tr w:rsidR="00EA2E22" w:rsidRPr="00D6350D" w14:paraId="14F49C23" w14:textId="77777777" w:rsidTr="004F7AA0">
              <w:trPr>
                <w:tblCellSpacing w:w="15" w:type="dxa"/>
              </w:trPr>
              <w:tc>
                <w:tcPr>
                  <w:tcW w:w="0" w:type="auto"/>
                  <w:vAlign w:val="center"/>
                  <w:hideMark/>
                </w:tcPr>
                <w:p w14:paraId="7BFFD5BE" w14:textId="12946FB3" w:rsidR="00EA2E22" w:rsidRPr="00D6350D" w:rsidRDefault="00EA2E22" w:rsidP="004F7AA0">
                  <w:pPr>
                    <w:rPr>
                      <w:rFonts w:ascii="Garamond" w:hAnsi="Garamond"/>
                    </w:rPr>
                  </w:pPr>
                  <w:r w:rsidRPr="00D6350D">
                    <w:rPr>
                      <w:rFonts w:ascii="Garamond" w:hAnsi="Garamond"/>
                    </w:rPr>
                    <w:t xml:space="preserve">Duration </w:t>
                  </w:r>
                  <w:r w:rsidR="00AC1F4C">
                    <w:rPr>
                      <w:rFonts w:ascii="Garamond" w:hAnsi="Garamond"/>
                    </w:rPr>
                    <w:t>--</w:t>
                  </w:r>
                  <w:r w:rsidRPr="00D6350D">
                    <w:rPr>
                      <w:rFonts w:ascii="Garamond" w:hAnsi="Garamond"/>
                    </w:rPr>
                    <w:t xml:space="preserve"> cardiovascular syphilis (years)</w:t>
                  </w:r>
                </w:p>
              </w:tc>
              <w:tc>
                <w:tcPr>
                  <w:tcW w:w="0" w:type="auto"/>
                  <w:vAlign w:val="center"/>
                  <w:hideMark/>
                </w:tcPr>
                <w:p w14:paraId="20B7D894" w14:textId="77777777" w:rsidR="00EA2E22" w:rsidRPr="00D6350D" w:rsidRDefault="00EA2E22" w:rsidP="004F7AA0">
                  <w:pPr>
                    <w:rPr>
                      <w:rFonts w:ascii="Garamond" w:hAnsi="Garamond"/>
                    </w:rPr>
                  </w:pPr>
                  <w:r w:rsidRPr="00D6350D">
                    <w:rPr>
                      <w:rFonts w:ascii="Garamond" w:hAnsi="Garamond"/>
                    </w:rPr>
                    <w:t>5.0</w:t>
                  </w:r>
                </w:p>
              </w:tc>
              <w:tc>
                <w:tcPr>
                  <w:tcW w:w="0" w:type="auto"/>
                  <w:vAlign w:val="center"/>
                  <w:hideMark/>
                </w:tcPr>
                <w:p w14:paraId="47FC77A9" w14:textId="7013100C" w:rsidR="00EA2E22" w:rsidRPr="00D6350D" w:rsidRDefault="00AC1F4C" w:rsidP="004F7AA0">
                  <w:pPr>
                    <w:rPr>
                      <w:rFonts w:ascii="Garamond" w:hAnsi="Garamond"/>
                    </w:rPr>
                  </w:pPr>
                  <w:r>
                    <w:rPr>
                      <w:rFonts w:ascii="Garamond" w:hAnsi="Garamond"/>
                    </w:rPr>
                    <w:t>--</w:t>
                  </w:r>
                </w:p>
              </w:tc>
              <w:tc>
                <w:tcPr>
                  <w:tcW w:w="0" w:type="auto"/>
                  <w:vAlign w:val="center"/>
                  <w:hideMark/>
                </w:tcPr>
                <w:p w14:paraId="3B877CB1" w14:textId="77777777" w:rsidR="00EA2E22" w:rsidRPr="00D6350D" w:rsidRDefault="00EA2E22" w:rsidP="004F7AA0">
                  <w:pPr>
                    <w:rPr>
                      <w:rFonts w:ascii="Garamond" w:hAnsi="Garamond"/>
                    </w:rPr>
                  </w:pPr>
                  <w:r w:rsidRPr="00D6350D">
                    <w:rPr>
                      <w:rFonts w:ascii="Garamond" w:hAnsi="Garamond"/>
                    </w:rPr>
                    <w:t>Fixed</w:t>
                  </w:r>
                </w:p>
              </w:tc>
              <w:tc>
                <w:tcPr>
                  <w:tcW w:w="0" w:type="auto"/>
                  <w:vAlign w:val="center"/>
                  <w:hideMark/>
                </w:tcPr>
                <w:p w14:paraId="57C75429" w14:textId="77777777" w:rsidR="00EA2E22" w:rsidRPr="00D6350D" w:rsidRDefault="00EA2E22" w:rsidP="004F7AA0">
                  <w:pPr>
                    <w:rPr>
                      <w:rFonts w:ascii="Garamond" w:hAnsi="Garamond"/>
                    </w:rPr>
                  </w:pPr>
                  <w:r w:rsidRPr="00D6350D">
                    <w:rPr>
                      <w:rFonts w:ascii="Garamond" w:hAnsi="Garamond"/>
                    </w:rPr>
                    <w:t>CDC 2023</w:t>
                  </w:r>
                </w:p>
              </w:tc>
            </w:tr>
            <w:tr w:rsidR="00EA2E22" w:rsidRPr="00D6350D" w14:paraId="1A1300F8" w14:textId="77777777" w:rsidTr="004F7AA0">
              <w:trPr>
                <w:tblCellSpacing w:w="15" w:type="dxa"/>
              </w:trPr>
              <w:tc>
                <w:tcPr>
                  <w:tcW w:w="0" w:type="auto"/>
                  <w:vAlign w:val="center"/>
                  <w:hideMark/>
                </w:tcPr>
                <w:p w14:paraId="0716AC22" w14:textId="5411B935" w:rsidR="00EA2E22" w:rsidRPr="00D6350D" w:rsidRDefault="00EA2E22" w:rsidP="004F7AA0">
                  <w:pPr>
                    <w:rPr>
                      <w:rFonts w:ascii="Garamond" w:hAnsi="Garamond"/>
                    </w:rPr>
                  </w:pPr>
                  <w:r w:rsidRPr="00D6350D">
                    <w:rPr>
                      <w:rFonts w:ascii="Garamond" w:hAnsi="Garamond"/>
                    </w:rPr>
                    <w:t>P</w:t>
                  </w:r>
                  <w:r w:rsidR="00AC1F4C">
                    <w:rPr>
                      <w:rFonts w:ascii="Garamond" w:hAnsi="Garamond"/>
                    </w:rPr>
                    <w:t xml:space="preserve"> </w:t>
                  </w:r>
                  <w:r w:rsidRPr="00D6350D">
                    <w:rPr>
                      <w:rFonts w:ascii="Garamond" w:hAnsi="Garamond"/>
                    </w:rPr>
                    <w:t>(neurosyphilis | tertiary syphilis)</w:t>
                  </w:r>
                </w:p>
              </w:tc>
              <w:tc>
                <w:tcPr>
                  <w:tcW w:w="0" w:type="auto"/>
                  <w:vAlign w:val="center"/>
                  <w:hideMark/>
                </w:tcPr>
                <w:p w14:paraId="0BD6376C" w14:textId="77777777" w:rsidR="00EA2E22" w:rsidRPr="00D6350D" w:rsidRDefault="00EA2E22" w:rsidP="004F7AA0">
                  <w:pPr>
                    <w:rPr>
                      <w:rFonts w:ascii="Garamond" w:hAnsi="Garamond"/>
                    </w:rPr>
                  </w:pPr>
                  <w:r w:rsidRPr="00D6350D">
                    <w:rPr>
                      <w:rFonts w:ascii="Garamond" w:hAnsi="Garamond"/>
                    </w:rPr>
                    <w:t>0.100</w:t>
                  </w:r>
                </w:p>
              </w:tc>
              <w:tc>
                <w:tcPr>
                  <w:tcW w:w="0" w:type="auto"/>
                  <w:vAlign w:val="center"/>
                  <w:hideMark/>
                </w:tcPr>
                <w:p w14:paraId="3418DE03" w14:textId="77777777" w:rsidR="00EA2E22" w:rsidRPr="00D6350D" w:rsidRDefault="00EA2E22" w:rsidP="004F7AA0">
                  <w:pPr>
                    <w:rPr>
                      <w:rFonts w:ascii="Garamond" w:hAnsi="Garamond"/>
                    </w:rPr>
                  </w:pPr>
                  <w:r w:rsidRPr="00D6350D">
                    <w:rPr>
                      <w:rFonts w:ascii="Garamond" w:hAnsi="Garamond"/>
                    </w:rPr>
                    <w:t>0.040–0.200</w:t>
                  </w:r>
                </w:p>
              </w:tc>
              <w:tc>
                <w:tcPr>
                  <w:tcW w:w="0" w:type="auto"/>
                  <w:vAlign w:val="center"/>
                  <w:hideMark/>
                </w:tcPr>
                <w:p w14:paraId="3909E046" w14:textId="6FF03B53" w:rsidR="00EA2E22" w:rsidRPr="00D6350D" w:rsidRDefault="00EA2E22" w:rsidP="004F7AA0">
                  <w:pPr>
                    <w:rPr>
                      <w:rFonts w:ascii="Garamond" w:hAnsi="Garamond"/>
                    </w:rPr>
                  </w:pPr>
                  <w:r w:rsidRPr="00D6350D">
                    <w:rPr>
                      <w:rFonts w:ascii="Garamond" w:hAnsi="Garamond"/>
                    </w:rPr>
                    <w:t>Beta</w:t>
                  </w:r>
                  <w:r w:rsidR="00AC1F4C">
                    <w:rPr>
                      <w:rFonts w:ascii="Garamond" w:hAnsi="Garamond"/>
                    </w:rPr>
                    <w:t xml:space="preserve"> </w:t>
                  </w:r>
                  <w:r w:rsidRPr="00D6350D">
                    <w:rPr>
                      <w:rFonts w:ascii="Garamond" w:hAnsi="Garamond"/>
                    </w:rPr>
                    <w:t>(α=3.6, β=32.4)</w:t>
                  </w:r>
                </w:p>
              </w:tc>
              <w:tc>
                <w:tcPr>
                  <w:tcW w:w="0" w:type="auto"/>
                  <w:vAlign w:val="center"/>
                  <w:hideMark/>
                </w:tcPr>
                <w:p w14:paraId="4AEDA656" w14:textId="77777777" w:rsidR="00EA2E22" w:rsidRPr="00D6350D" w:rsidRDefault="00EA2E22" w:rsidP="004F7AA0">
                  <w:pPr>
                    <w:rPr>
                      <w:rFonts w:ascii="Garamond" w:hAnsi="Garamond"/>
                    </w:rPr>
                  </w:pPr>
                  <w:r w:rsidRPr="00D6350D">
                    <w:rPr>
                      <w:rFonts w:ascii="Garamond" w:hAnsi="Garamond"/>
                    </w:rPr>
                    <w:t>CDC 2023</w:t>
                  </w:r>
                </w:p>
              </w:tc>
            </w:tr>
            <w:tr w:rsidR="00EA2E22" w:rsidRPr="00D6350D" w14:paraId="46A7D885" w14:textId="77777777" w:rsidTr="004F7AA0">
              <w:trPr>
                <w:tblCellSpacing w:w="15" w:type="dxa"/>
              </w:trPr>
              <w:tc>
                <w:tcPr>
                  <w:tcW w:w="0" w:type="auto"/>
                  <w:vAlign w:val="center"/>
                  <w:hideMark/>
                </w:tcPr>
                <w:p w14:paraId="6618E7C2" w14:textId="7994ECA7" w:rsidR="00EA2E22" w:rsidRPr="00D6350D" w:rsidRDefault="00EA2E22" w:rsidP="004F7AA0">
                  <w:pPr>
                    <w:rPr>
                      <w:rFonts w:ascii="Garamond" w:hAnsi="Garamond"/>
                    </w:rPr>
                  </w:pPr>
                  <w:r w:rsidRPr="00D6350D">
                    <w:rPr>
                      <w:rFonts w:ascii="Garamond" w:hAnsi="Garamond"/>
                    </w:rPr>
                    <w:t xml:space="preserve">Disability weight </w:t>
                  </w:r>
                  <w:r w:rsidR="00AC1F4C">
                    <w:rPr>
                      <w:rFonts w:ascii="Garamond" w:hAnsi="Garamond"/>
                    </w:rPr>
                    <w:t>--</w:t>
                  </w:r>
                  <w:r w:rsidRPr="00D6350D">
                    <w:rPr>
                      <w:rFonts w:ascii="Garamond" w:hAnsi="Garamond"/>
                    </w:rPr>
                    <w:t xml:space="preserve"> neurosyphilis</w:t>
                  </w:r>
                </w:p>
              </w:tc>
              <w:tc>
                <w:tcPr>
                  <w:tcW w:w="0" w:type="auto"/>
                  <w:vAlign w:val="center"/>
                  <w:hideMark/>
                </w:tcPr>
                <w:p w14:paraId="647FEA1F" w14:textId="77777777" w:rsidR="00EA2E22" w:rsidRPr="00D6350D" w:rsidRDefault="00EA2E22" w:rsidP="004F7AA0">
                  <w:pPr>
                    <w:rPr>
                      <w:rFonts w:ascii="Garamond" w:hAnsi="Garamond"/>
                    </w:rPr>
                  </w:pPr>
                  <w:r w:rsidRPr="00D6350D">
                    <w:rPr>
                      <w:rFonts w:ascii="Garamond" w:hAnsi="Garamond"/>
                    </w:rPr>
                    <w:t>0.440</w:t>
                  </w:r>
                </w:p>
              </w:tc>
              <w:tc>
                <w:tcPr>
                  <w:tcW w:w="0" w:type="auto"/>
                  <w:vAlign w:val="center"/>
                  <w:hideMark/>
                </w:tcPr>
                <w:p w14:paraId="1A458FA4" w14:textId="1FE5B21F" w:rsidR="00EA2E22" w:rsidRPr="00D6350D" w:rsidRDefault="00AC1F4C" w:rsidP="004F7AA0">
                  <w:pPr>
                    <w:rPr>
                      <w:rFonts w:ascii="Garamond" w:hAnsi="Garamond"/>
                    </w:rPr>
                  </w:pPr>
                  <w:r>
                    <w:rPr>
                      <w:rFonts w:ascii="Garamond" w:hAnsi="Garamond"/>
                    </w:rPr>
                    <w:t>--</w:t>
                  </w:r>
                </w:p>
              </w:tc>
              <w:tc>
                <w:tcPr>
                  <w:tcW w:w="0" w:type="auto"/>
                  <w:vAlign w:val="center"/>
                  <w:hideMark/>
                </w:tcPr>
                <w:p w14:paraId="79A43B06" w14:textId="77777777" w:rsidR="00EA2E22" w:rsidRPr="00D6350D" w:rsidRDefault="00EA2E22" w:rsidP="004F7AA0">
                  <w:pPr>
                    <w:rPr>
                      <w:rFonts w:ascii="Garamond" w:hAnsi="Garamond"/>
                    </w:rPr>
                  </w:pPr>
                  <w:r w:rsidRPr="00D6350D">
                    <w:rPr>
                      <w:rFonts w:ascii="Garamond" w:hAnsi="Garamond"/>
                    </w:rPr>
                    <w:t>Fixed</w:t>
                  </w:r>
                </w:p>
              </w:tc>
              <w:tc>
                <w:tcPr>
                  <w:tcW w:w="0" w:type="auto"/>
                  <w:vAlign w:val="center"/>
                  <w:hideMark/>
                </w:tcPr>
                <w:p w14:paraId="2C795B14" w14:textId="77777777" w:rsidR="00EA2E22" w:rsidRPr="00D6350D" w:rsidRDefault="00EA2E22" w:rsidP="004F7AA0">
                  <w:pPr>
                    <w:rPr>
                      <w:rFonts w:ascii="Garamond" w:hAnsi="Garamond"/>
                    </w:rPr>
                  </w:pPr>
                  <w:r w:rsidRPr="00D6350D">
                    <w:rPr>
                      <w:rFonts w:ascii="Garamond" w:hAnsi="Garamond"/>
                    </w:rPr>
                    <w:t>GBD 2019</w:t>
                  </w:r>
                </w:p>
              </w:tc>
            </w:tr>
            <w:tr w:rsidR="00EA2E22" w:rsidRPr="00D6350D" w14:paraId="17F982C2" w14:textId="77777777" w:rsidTr="004F7AA0">
              <w:trPr>
                <w:tblCellSpacing w:w="15" w:type="dxa"/>
              </w:trPr>
              <w:tc>
                <w:tcPr>
                  <w:tcW w:w="0" w:type="auto"/>
                  <w:vAlign w:val="center"/>
                  <w:hideMark/>
                </w:tcPr>
                <w:p w14:paraId="302A4062" w14:textId="348D8516" w:rsidR="00EA2E22" w:rsidRPr="00D6350D" w:rsidRDefault="00EA2E22" w:rsidP="004F7AA0">
                  <w:pPr>
                    <w:rPr>
                      <w:rFonts w:ascii="Garamond" w:hAnsi="Garamond"/>
                    </w:rPr>
                  </w:pPr>
                  <w:r w:rsidRPr="00D6350D">
                    <w:rPr>
                      <w:rFonts w:ascii="Garamond" w:hAnsi="Garamond"/>
                    </w:rPr>
                    <w:t xml:space="preserve">Duration </w:t>
                  </w:r>
                  <w:r w:rsidR="00AC1F4C">
                    <w:rPr>
                      <w:rFonts w:ascii="Garamond" w:hAnsi="Garamond"/>
                    </w:rPr>
                    <w:t>--</w:t>
                  </w:r>
                  <w:r w:rsidRPr="00D6350D">
                    <w:rPr>
                      <w:rFonts w:ascii="Garamond" w:hAnsi="Garamond"/>
                    </w:rPr>
                    <w:t xml:space="preserve"> neurosyphilis (years)</w:t>
                  </w:r>
                </w:p>
              </w:tc>
              <w:tc>
                <w:tcPr>
                  <w:tcW w:w="0" w:type="auto"/>
                  <w:vAlign w:val="center"/>
                  <w:hideMark/>
                </w:tcPr>
                <w:p w14:paraId="5FF4AFD0" w14:textId="77777777" w:rsidR="00EA2E22" w:rsidRPr="00D6350D" w:rsidRDefault="00EA2E22" w:rsidP="004F7AA0">
                  <w:pPr>
                    <w:rPr>
                      <w:rFonts w:ascii="Garamond" w:hAnsi="Garamond"/>
                    </w:rPr>
                  </w:pPr>
                  <w:r w:rsidRPr="00D6350D">
                    <w:rPr>
                      <w:rFonts w:ascii="Garamond" w:hAnsi="Garamond"/>
                    </w:rPr>
                    <w:t>8.0</w:t>
                  </w:r>
                </w:p>
              </w:tc>
              <w:tc>
                <w:tcPr>
                  <w:tcW w:w="0" w:type="auto"/>
                  <w:vAlign w:val="center"/>
                  <w:hideMark/>
                </w:tcPr>
                <w:p w14:paraId="4909B1F4" w14:textId="0251BAF2" w:rsidR="00EA2E22" w:rsidRPr="00D6350D" w:rsidRDefault="00AC1F4C" w:rsidP="004F7AA0">
                  <w:pPr>
                    <w:rPr>
                      <w:rFonts w:ascii="Garamond" w:hAnsi="Garamond"/>
                    </w:rPr>
                  </w:pPr>
                  <w:r>
                    <w:rPr>
                      <w:rFonts w:ascii="Garamond" w:hAnsi="Garamond"/>
                    </w:rPr>
                    <w:t>--</w:t>
                  </w:r>
                </w:p>
              </w:tc>
              <w:tc>
                <w:tcPr>
                  <w:tcW w:w="0" w:type="auto"/>
                  <w:vAlign w:val="center"/>
                  <w:hideMark/>
                </w:tcPr>
                <w:p w14:paraId="13FCACFE" w14:textId="77777777" w:rsidR="00EA2E22" w:rsidRPr="00D6350D" w:rsidRDefault="00EA2E22" w:rsidP="004F7AA0">
                  <w:pPr>
                    <w:rPr>
                      <w:rFonts w:ascii="Garamond" w:hAnsi="Garamond"/>
                    </w:rPr>
                  </w:pPr>
                  <w:r w:rsidRPr="00D6350D">
                    <w:rPr>
                      <w:rFonts w:ascii="Garamond" w:hAnsi="Garamond"/>
                    </w:rPr>
                    <w:t>Fixed</w:t>
                  </w:r>
                </w:p>
              </w:tc>
              <w:tc>
                <w:tcPr>
                  <w:tcW w:w="0" w:type="auto"/>
                  <w:vAlign w:val="center"/>
                  <w:hideMark/>
                </w:tcPr>
                <w:p w14:paraId="5F854D76" w14:textId="77777777" w:rsidR="00EA2E22" w:rsidRPr="00D6350D" w:rsidRDefault="00EA2E22" w:rsidP="004F7AA0">
                  <w:pPr>
                    <w:rPr>
                      <w:rFonts w:ascii="Garamond" w:hAnsi="Garamond"/>
                    </w:rPr>
                  </w:pPr>
                  <w:r w:rsidRPr="00D6350D">
                    <w:rPr>
                      <w:rFonts w:ascii="Garamond" w:hAnsi="Garamond"/>
                    </w:rPr>
                    <w:t>CDC 2023</w:t>
                  </w:r>
                </w:p>
              </w:tc>
            </w:tr>
            <w:tr w:rsidR="00EA2E22" w:rsidRPr="00D6350D" w14:paraId="16BF4516" w14:textId="77777777" w:rsidTr="004F7AA0">
              <w:trPr>
                <w:tblCellSpacing w:w="15" w:type="dxa"/>
              </w:trPr>
              <w:tc>
                <w:tcPr>
                  <w:tcW w:w="0" w:type="auto"/>
                  <w:vAlign w:val="center"/>
                  <w:hideMark/>
                </w:tcPr>
                <w:p w14:paraId="5A1A0C9D" w14:textId="7B4BFC9A" w:rsidR="00EA2E22" w:rsidRPr="00D6350D" w:rsidRDefault="00EA2E22" w:rsidP="004F7AA0">
                  <w:pPr>
                    <w:rPr>
                      <w:rFonts w:ascii="Garamond" w:hAnsi="Garamond"/>
                    </w:rPr>
                  </w:pPr>
                  <w:r w:rsidRPr="00D6350D">
                    <w:rPr>
                      <w:rFonts w:ascii="Garamond" w:hAnsi="Garamond"/>
                    </w:rPr>
                    <w:t>P</w:t>
                  </w:r>
                  <w:r w:rsidR="00AC1F4C">
                    <w:rPr>
                      <w:rFonts w:ascii="Garamond" w:hAnsi="Garamond"/>
                    </w:rPr>
                    <w:t xml:space="preserve"> </w:t>
                  </w:r>
                  <w:r w:rsidRPr="00D6350D">
                    <w:rPr>
                      <w:rFonts w:ascii="Garamond" w:hAnsi="Garamond"/>
                    </w:rPr>
                    <w:t xml:space="preserve">(pregnancy </w:t>
                  </w:r>
                  <w:r w:rsidR="00AC1F4C" w:rsidRPr="00D6350D">
                    <w:rPr>
                      <w:rFonts w:ascii="Garamond" w:hAnsi="Garamond"/>
                    </w:rPr>
                    <w:t>hospitalization</w:t>
                  </w:r>
                  <w:r w:rsidRPr="00D6350D">
                    <w:rPr>
                      <w:rFonts w:ascii="Garamond" w:hAnsi="Garamond"/>
                    </w:rPr>
                    <w:t xml:space="preserve"> | active infection)</w:t>
                  </w:r>
                </w:p>
              </w:tc>
              <w:tc>
                <w:tcPr>
                  <w:tcW w:w="0" w:type="auto"/>
                  <w:vAlign w:val="center"/>
                  <w:hideMark/>
                </w:tcPr>
                <w:p w14:paraId="3462CF75" w14:textId="77777777" w:rsidR="00EA2E22" w:rsidRPr="00D6350D" w:rsidRDefault="00EA2E22" w:rsidP="004F7AA0">
                  <w:pPr>
                    <w:rPr>
                      <w:rFonts w:ascii="Garamond" w:hAnsi="Garamond"/>
                    </w:rPr>
                  </w:pPr>
                  <w:r w:rsidRPr="00D6350D">
                    <w:rPr>
                      <w:rFonts w:ascii="Garamond" w:hAnsi="Garamond"/>
                    </w:rPr>
                    <w:t>0.120</w:t>
                  </w:r>
                </w:p>
              </w:tc>
              <w:tc>
                <w:tcPr>
                  <w:tcW w:w="0" w:type="auto"/>
                  <w:vAlign w:val="center"/>
                  <w:hideMark/>
                </w:tcPr>
                <w:p w14:paraId="4DBD8EF9" w14:textId="77777777" w:rsidR="00EA2E22" w:rsidRPr="00D6350D" w:rsidRDefault="00EA2E22" w:rsidP="004F7AA0">
                  <w:pPr>
                    <w:rPr>
                      <w:rFonts w:ascii="Garamond" w:hAnsi="Garamond"/>
                    </w:rPr>
                  </w:pPr>
                  <w:r w:rsidRPr="00D6350D">
                    <w:rPr>
                      <w:rFonts w:ascii="Garamond" w:hAnsi="Garamond"/>
                    </w:rPr>
                    <w:t>0.070–0.200</w:t>
                  </w:r>
                </w:p>
              </w:tc>
              <w:tc>
                <w:tcPr>
                  <w:tcW w:w="0" w:type="auto"/>
                  <w:vAlign w:val="center"/>
                  <w:hideMark/>
                </w:tcPr>
                <w:p w14:paraId="7C22CDA1" w14:textId="6E20DB28" w:rsidR="00EA2E22" w:rsidRPr="00D6350D" w:rsidRDefault="00EA2E22" w:rsidP="004F7AA0">
                  <w:pPr>
                    <w:rPr>
                      <w:rFonts w:ascii="Garamond" w:hAnsi="Garamond"/>
                    </w:rPr>
                  </w:pPr>
                  <w:r w:rsidRPr="00D6350D">
                    <w:rPr>
                      <w:rFonts w:ascii="Garamond" w:hAnsi="Garamond"/>
                    </w:rPr>
                    <w:t>Beta</w:t>
                  </w:r>
                  <w:r w:rsidR="00AC1F4C">
                    <w:rPr>
                      <w:rFonts w:ascii="Garamond" w:hAnsi="Garamond"/>
                    </w:rPr>
                    <w:t xml:space="preserve"> </w:t>
                  </w:r>
                  <w:r w:rsidRPr="00D6350D">
                    <w:rPr>
                      <w:rFonts w:ascii="Garamond" w:hAnsi="Garamond"/>
                    </w:rPr>
                    <w:t>(α=6.5, β=47.6)</w:t>
                  </w:r>
                </w:p>
              </w:tc>
              <w:tc>
                <w:tcPr>
                  <w:tcW w:w="0" w:type="auto"/>
                  <w:vAlign w:val="center"/>
                  <w:hideMark/>
                </w:tcPr>
                <w:p w14:paraId="5E379E42" w14:textId="77777777" w:rsidR="00EA2E22" w:rsidRPr="00D6350D" w:rsidRDefault="00EA2E22" w:rsidP="004F7AA0">
                  <w:pPr>
                    <w:rPr>
                      <w:rFonts w:ascii="Garamond" w:hAnsi="Garamond"/>
                    </w:rPr>
                  </w:pPr>
                  <w:r w:rsidRPr="00D6350D">
                    <w:rPr>
                      <w:rFonts w:ascii="Garamond" w:hAnsi="Garamond"/>
                    </w:rPr>
                    <w:t>CDC 2023</w:t>
                  </w:r>
                </w:p>
              </w:tc>
            </w:tr>
            <w:tr w:rsidR="00EA2E22" w:rsidRPr="00D6350D" w14:paraId="51299C3C" w14:textId="77777777" w:rsidTr="004F7AA0">
              <w:trPr>
                <w:tblCellSpacing w:w="15" w:type="dxa"/>
              </w:trPr>
              <w:tc>
                <w:tcPr>
                  <w:tcW w:w="0" w:type="auto"/>
                  <w:vAlign w:val="center"/>
                  <w:hideMark/>
                </w:tcPr>
                <w:p w14:paraId="42CA212D" w14:textId="77777777" w:rsidR="00EA2E22" w:rsidRPr="00D6350D" w:rsidRDefault="00EA2E22" w:rsidP="004F7AA0">
                  <w:pPr>
                    <w:rPr>
                      <w:rFonts w:ascii="Garamond" w:hAnsi="Garamond"/>
                    </w:rPr>
                  </w:pPr>
                  <w:r w:rsidRPr="00D6350D">
                    <w:rPr>
                      <w:rFonts w:ascii="Garamond" w:hAnsi="Garamond"/>
                    </w:rPr>
                    <w:t>Proportion of cases progressing to late-latent</w:t>
                  </w:r>
                </w:p>
              </w:tc>
              <w:tc>
                <w:tcPr>
                  <w:tcW w:w="0" w:type="auto"/>
                  <w:vAlign w:val="center"/>
                  <w:hideMark/>
                </w:tcPr>
                <w:p w14:paraId="5F67A06D" w14:textId="77777777" w:rsidR="00EA2E22" w:rsidRPr="00D6350D" w:rsidRDefault="00EA2E22" w:rsidP="004F7AA0">
                  <w:pPr>
                    <w:rPr>
                      <w:rFonts w:ascii="Garamond" w:hAnsi="Garamond"/>
                    </w:rPr>
                  </w:pPr>
                  <w:r w:rsidRPr="00D6350D">
                    <w:rPr>
                      <w:rFonts w:ascii="Garamond" w:hAnsi="Garamond"/>
                    </w:rPr>
                    <w:t>0.30</w:t>
                  </w:r>
                </w:p>
              </w:tc>
              <w:tc>
                <w:tcPr>
                  <w:tcW w:w="0" w:type="auto"/>
                  <w:vAlign w:val="center"/>
                  <w:hideMark/>
                </w:tcPr>
                <w:p w14:paraId="258250B6" w14:textId="747E15BA" w:rsidR="00EA2E22" w:rsidRPr="00D6350D" w:rsidRDefault="00AC1F4C" w:rsidP="004F7AA0">
                  <w:pPr>
                    <w:rPr>
                      <w:rFonts w:ascii="Garamond" w:hAnsi="Garamond"/>
                    </w:rPr>
                  </w:pPr>
                  <w:r>
                    <w:rPr>
                      <w:rFonts w:ascii="Garamond" w:hAnsi="Garamond"/>
                    </w:rPr>
                    <w:t>--</w:t>
                  </w:r>
                </w:p>
              </w:tc>
              <w:tc>
                <w:tcPr>
                  <w:tcW w:w="0" w:type="auto"/>
                  <w:vAlign w:val="center"/>
                  <w:hideMark/>
                </w:tcPr>
                <w:p w14:paraId="135F2B2A" w14:textId="77777777" w:rsidR="00EA2E22" w:rsidRPr="00D6350D" w:rsidRDefault="00EA2E22" w:rsidP="004F7AA0">
                  <w:pPr>
                    <w:rPr>
                      <w:rFonts w:ascii="Garamond" w:hAnsi="Garamond"/>
                    </w:rPr>
                  </w:pPr>
                  <w:r w:rsidRPr="00D6350D">
                    <w:rPr>
                      <w:rFonts w:ascii="Garamond" w:hAnsi="Garamond"/>
                    </w:rPr>
                    <w:t>Fixed</w:t>
                  </w:r>
                </w:p>
              </w:tc>
              <w:tc>
                <w:tcPr>
                  <w:tcW w:w="0" w:type="auto"/>
                  <w:vAlign w:val="center"/>
                  <w:hideMark/>
                </w:tcPr>
                <w:p w14:paraId="4507A3F4" w14:textId="77777777" w:rsidR="00EA2E22" w:rsidRPr="00D6350D" w:rsidRDefault="00EA2E22" w:rsidP="004F7AA0">
                  <w:pPr>
                    <w:rPr>
                      <w:rFonts w:ascii="Garamond" w:hAnsi="Garamond"/>
                    </w:rPr>
                  </w:pPr>
                  <w:r w:rsidRPr="00D6350D">
                    <w:rPr>
                      <w:rFonts w:ascii="Garamond" w:hAnsi="Garamond"/>
                    </w:rPr>
                    <w:t>CDC 2023</w:t>
                  </w:r>
                </w:p>
              </w:tc>
            </w:tr>
          </w:tbl>
          <w:p w14:paraId="445B8669" w14:textId="77777777" w:rsidR="00EA2E22" w:rsidRDefault="00EA2E22"/>
        </w:tc>
      </w:tr>
    </w:tbl>
    <w:p w14:paraId="3778B668" w14:textId="77777777" w:rsidR="00EA2E22" w:rsidRPr="00D6350D" w:rsidRDefault="00EA2E22" w:rsidP="00EA2E22">
      <w:pPr>
        <w:rPr>
          <w:rFonts w:ascii="Garamond" w:hAnsi="Garamond"/>
        </w:rPr>
      </w:pPr>
      <w:r w:rsidRPr="00D6350D">
        <w:rPr>
          <w:rFonts w:ascii="Garamond" w:hAnsi="Garamond"/>
        </w:rPr>
        <w:t>Disability weights for maternal morbidity outcomes are fixed rather than PSA-varied due to the absence of published uncertainty ranges for these specific GBD 2019 estimates in the syphilis context. Structural uncertainty is addressed through the module toggle (on/off) in the scenario analyses.</w:t>
      </w:r>
    </w:p>
    <w:p w14:paraId="062FC7B1" w14:textId="77777777" w:rsidR="00E6342E" w:rsidRPr="00E6342E" w:rsidRDefault="00E6342E" w:rsidP="00E6342E">
      <w:pPr>
        <w:rPr>
          <w:rFonts w:ascii="Garamond" w:hAnsi="Garamond"/>
          <w:b/>
          <w:bCs/>
        </w:rPr>
      </w:pPr>
      <w:r w:rsidRPr="00E6342E">
        <w:rPr>
          <w:rFonts w:ascii="Garamond" w:hAnsi="Garamond"/>
          <w:b/>
          <w:bCs/>
        </w:rPr>
        <w:t>Results</w:t>
      </w:r>
    </w:p>
    <w:p w14:paraId="720C8F6A" w14:textId="77777777" w:rsidR="00E6342E" w:rsidRPr="00E6342E" w:rsidRDefault="00E6342E" w:rsidP="00E6342E">
      <w:pPr>
        <w:rPr>
          <w:rFonts w:ascii="Garamond" w:hAnsi="Garamond"/>
          <w:b/>
          <w:bCs/>
        </w:rPr>
      </w:pPr>
      <w:r w:rsidRPr="00E6342E">
        <w:rPr>
          <w:rFonts w:ascii="Garamond" w:hAnsi="Garamond"/>
          <w:b/>
          <w:bCs/>
        </w:rPr>
        <w:t>Cohort Characteristics and Screening Coverage</w:t>
      </w:r>
    </w:p>
    <w:p w14:paraId="66E6C599" w14:textId="10CDE286" w:rsidR="00E6342E" w:rsidRPr="00E6342E" w:rsidRDefault="00E6342E" w:rsidP="00E6342E">
      <w:pPr>
        <w:rPr>
          <w:rFonts w:ascii="Garamond" w:hAnsi="Garamond"/>
        </w:rPr>
      </w:pPr>
      <w:r w:rsidRPr="00E6342E">
        <w:rPr>
          <w:rFonts w:ascii="Garamond" w:hAnsi="Garamond"/>
        </w:rPr>
        <w:lastRenderedPageBreak/>
        <w:t xml:space="preserve">Among the modelled cohort of 100,000 pregnant patients presenting to high-prevalence urban emergency departments, the strata-weighted effective baseline screening coverage under usual prenatal care was 43.5%, reflecting the disproportionate representation of patients presenting at later gestational ages with higher prior screening uptake. Universal ED screening increased effective coverage to 90.0%, accounting for an 85% probability that pregnancy status was identified in the ED workflow. This yielded </w:t>
      </w:r>
      <w:r w:rsidRPr="00E6342E">
        <w:rPr>
          <w:rFonts w:ascii="Garamond" w:hAnsi="Garamond"/>
          <w:b/>
          <w:bCs/>
        </w:rPr>
        <w:t>[</w:t>
      </w:r>
      <w:proofErr w:type="spellStart"/>
      <w:r w:rsidRPr="00E6342E">
        <w:rPr>
          <w:rFonts w:ascii="Garamond" w:hAnsi="Garamond"/>
          <w:b/>
          <w:bCs/>
        </w:rPr>
        <w:t>VAL_extra_screens</w:t>
      </w:r>
      <w:proofErr w:type="spellEnd"/>
      <w:r w:rsidRPr="00E6342E">
        <w:rPr>
          <w:rFonts w:ascii="Garamond" w:hAnsi="Garamond"/>
          <w:b/>
          <w:bCs/>
        </w:rPr>
        <w:t>]</w:t>
      </w:r>
      <w:r w:rsidRPr="00E6342E">
        <w:rPr>
          <w:rFonts w:ascii="Garamond" w:hAnsi="Garamond"/>
        </w:rPr>
        <w:t xml:space="preserve"> additional screens above the usual-care comparator. Of these, </w:t>
      </w:r>
      <w:r w:rsidRPr="00E6342E">
        <w:rPr>
          <w:rFonts w:ascii="Garamond" w:hAnsi="Garamond"/>
          <w:b/>
          <w:bCs/>
        </w:rPr>
        <w:t>[</w:t>
      </w:r>
      <w:proofErr w:type="spellStart"/>
      <w:r w:rsidRPr="00E6342E">
        <w:rPr>
          <w:rFonts w:ascii="Garamond" w:hAnsi="Garamond"/>
          <w:b/>
          <w:bCs/>
        </w:rPr>
        <w:t>VAL_n_true_pos</w:t>
      </w:r>
      <w:proofErr w:type="spellEnd"/>
      <w:r w:rsidRPr="00E6342E">
        <w:rPr>
          <w:rFonts w:ascii="Garamond" w:hAnsi="Garamond"/>
          <w:b/>
          <w:bCs/>
        </w:rPr>
        <w:t>]</w:t>
      </w:r>
      <w:r w:rsidRPr="00E6342E">
        <w:rPr>
          <w:rFonts w:ascii="Garamond" w:hAnsi="Garamond"/>
        </w:rPr>
        <w:t xml:space="preserve"> represented true active syphilis cases detected and referred for treatment, and </w:t>
      </w:r>
      <w:r w:rsidRPr="00E6342E">
        <w:rPr>
          <w:rFonts w:ascii="Garamond" w:hAnsi="Garamond"/>
          <w:b/>
          <w:bCs/>
        </w:rPr>
        <w:t>[</w:t>
      </w:r>
      <w:proofErr w:type="spellStart"/>
      <w:r w:rsidRPr="00E6342E">
        <w:rPr>
          <w:rFonts w:ascii="Garamond" w:hAnsi="Garamond"/>
          <w:b/>
          <w:bCs/>
        </w:rPr>
        <w:t>VAL_n_serofast_detected</w:t>
      </w:r>
      <w:proofErr w:type="spellEnd"/>
      <w:r w:rsidRPr="00E6342E">
        <w:rPr>
          <w:rFonts w:ascii="Garamond" w:hAnsi="Garamond"/>
          <w:b/>
          <w:bCs/>
        </w:rPr>
        <w:t>]</w:t>
      </w:r>
      <w:r w:rsidRPr="00E6342E">
        <w:rPr>
          <w:rFonts w:ascii="Garamond" w:hAnsi="Garamond"/>
        </w:rPr>
        <w:t xml:space="preserve"> represented </w:t>
      </w:r>
      <w:proofErr w:type="spellStart"/>
      <w:r w:rsidRPr="00E6342E">
        <w:rPr>
          <w:rFonts w:ascii="Garamond" w:hAnsi="Garamond"/>
        </w:rPr>
        <w:t>serofast</w:t>
      </w:r>
      <w:proofErr w:type="spellEnd"/>
      <w:r w:rsidRPr="00E6342E">
        <w:rPr>
          <w:rFonts w:ascii="Garamond" w:hAnsi="Garamond"/>
        </w:rPr>
        <w:t xml:space="preserve"> patients incurring workup without active infection. False-positive screens numbered </w:t>
      </w:r>
      <w:r w:rsidRPr="00E6342E">
        <w:rPr>
          <w:rFonts w:ascii="Garamond" w:hAnsi="Garamond"/>
          <w:b/>
          <w:bCs/>
        </w:rPr>
        <w:t>[</w:t>
      </w:r>
      <w:proofErr w:type="spellStart"/>
      <w:r w:rsidRPr="00E6342E">
        <w:rPr>
          <w:rFonts w:ascii="Garamond" w:hAnsi="Garamond"/>
          <w:b/>
          <w:bCs/>
        </w:rPr>
        <w:t>VAL_n_fp</w:t>
      </w:r>
      <w:proofErr w:type="spellEnd"/>
      <w:r w:rsidRPr="00E6342E">
        <w:rPr>
          <w:rFonts w:ascii="Garamond" w:hAnsi="Garamond"/>
          <w:b/>
          <w:bCs/>
        </w:rPr>
        <w:t>]</w:t>
      </w:r>
      <w:r w:rsidRPr="00E6342E">
        <w:rPr>
          <w:rFonts w:ascii="Garamond" w:hAnsi="Garamond"/>
        </w:rPr>
        <w:t xml:space="preserve">, of whom </w:t>
      </w:r>
      <w:r w:rsidRPr="00E6342E">
        <w:rPr>
          <w:rFonts w:ascii="Garamond" w:hAnsi="Garamond"/>
          <w:b/>
          <w:bCs/>
        </w:rPr>
        <w:t>[</w:t>
      </w:r>
      <w:proofErr w:type="spellStart"/>
      <w:r w:rsidRPr="00E6342E">
        <w:rPr>
          <w:rFonts w:ascii="Garamond" w:hAnsi="Garamond"/>
          <w:b/>
          <w:bCs/>
        </w:rPr>
        <w:t>VAL_n_fp_treated</w:t>
      </w:r>
      <w:proofErr w:type="spellEnd"/>
      <w:r w:rsidRPr="00E6342E">
        <w:rPr>
          <w:rFonts w:ascii="Garamond" w:hAnsi="Garamond"/>
          <w:b/>
          <w:bCs/>
        </w:rPr>
        <w:t>]</w:t>
      </w:r>
      <w:r w:rsidRPr="00E6342E">
        <w:rPr>
          <w:rFonts w:ascii="Garamond" w:hAnsi="Garamond"/>
        </w:rPr>
        <w:t xml:space="preserve"> received unnecessary treatment under the base-case assumption that seronegative false-positives were not routinely treated.</w:t>
      </w:r>
    </w:p>
    <w:p w14:paraId="3E377498" w14:textId="77777777" w:rsidR="00E6342E" w:rsidRPr="00E6342E" w:rsidRDefault="00E6342E" w:rsidP="00E6342E">
      <w:pPr>
        <w:rPr>
          <w:rFonts w:ascii="Garamond" w:hAnsi="Garamond"/>
          <w:b/>
          <w:bCs/>
        </w:rPr>
      </w:pPr>
      <w:r w:rsidRPr="00E6342E">
        <w:rPr>
          <w:rFonts w:ascii="Garamond" w:hAnsi="Garamond"/>
          <w:b/>
          <w:bCs/>
        </w:rPr>
        <w:t>Clinical Outcomes Prevented</w:t>
      </w:r>
    </w:p>
    <w:p w14:paraId="7080C847" w14:textId="7072D793" w:rsidR="00E6342E" w:rsidRPr="00E6342E" w:rsidRDefault="00E6342E" w:rsidP="00E6342E">
      <w:pPr>
        <w:rPr>
          <w:rFonts w:ascii="Garamond" w:hAnsi="Garamond"/>
        </w:rPr>
      </w:pPr>
      <w:r w:rsidRPr="00E6342E">
        <w:rPr>
          <w:rFonts w:ascii="Garamond" w:hAnsi="Garamond"/>
        </w:rPr>
        <w:t xml:space="preserve">Universal ED screening prevented a substantial burden of adverse perinatal and infant outcomes in the base-case cohort (Table 2). The intervention </w:t>
      </w:r>
      <w:r w:rsidR="000352B3">
        <w:rPr>
          <w:rFonts w:ascii="Garamond" w:hAnsi="Garamond"/>
        </w:rPr>
        <w:t xml:space="preserve">would </w:t>
      </w:r>
      <w:r w:rsidRPr="00E6342E">
        <w:rPr>
          <w:rFonts w:ascii="Garamond" w:hAnsi="Garamond"/>
        </w:rPr>
        <w:t xml:space="preserve">avert a mean of </w:t>
      </w:r>
      <w:r w:rsidRPr="00E6342E">
        <w:rPr>
          <w:rFonts w:ascii="Garamond" w:hAnsi="Garamond"/>
          <w:b/>
          <w:bCs/>
        </w:rPr>
        <w:t>[</w:t>
      </w:r>
      <w:proofErr w:type="spellStart"/>
      <w:r w:rsidRPr="00E6342E">
        <w:rPr>
          <w:rFonts w:ascii="Garamond" w:hAnsi="Garamond"/>
          <w:b/>
          <w:bCs/>
        </w:rPr>
        <w:t>VAL_cs_total</w:t>
      </w:r>
      <w:proofErr w:type="spellEnd"/>
      <w:r w:rsidRPr="00E6342E">
        <w:rPr>
          <w:rFonts w:ascii="Garamond" w:hAnsi="Garamond"/>
          <w:b/>
          <w:bCs/>
        </w:rPr>
        <w:t>]</w:t>
      </w:r>
      <w:r w:rsidRPr="00E6342E">
        <w:rPr>
          <w:rFonts w:ascii="Garamond" w:hAnsi="Garamond"/>
        </w:rPr>
        <w:t xml:space="preserve"> congenital syphilis cases (95% credible interval [</w:t>
      </w:r>
      <w:proofErr w:type="spellStart"/>
      <w:r w:rsidRPr="00E6342E">
        <w:rPr>
          <w:rFonts w:ascii="Garamond" w:hAnsi="Garamond"/>
        </w:rPr>
        <w:t>CrI</w:t>
      </w:r>
      <w:proofErr w:type="spellEnd"/>
      <w:r w:rsidRPr="00E6342E">
        <w:rPr>
          <w:rFonts w:ascii="Garamond" w:hAnsi="Garamond"/>
        </w:rPr>
        <w:t xml:space="preserve">]: </w:t>
      </w:r>
      <w:r w:rsidRPr="00E6342E">
        <w:rPr>
          <w:rFonts w:ascii="Garamond" w:hAnsi="Garamond"/>
          <w:b/>
          <w:bCs/>
        </w:rPr>
        <w:t>[</w:t>
      </w:r>
      <w:proofErr w:type="spellStart"/>
      <w:r w:rsidRPr="00E6342E">
        <w:rPr>
          <w:rFonts w:ascii="Garamond" w:hAnsi="Garamond"/>
          <w:b/>
          <w:bCs/>
        </w:rPr>
        <w:t>VAL_cs_lo</w:t>
      </w:r>
      <w:proofErr w:type="spellEnd"/>
      <w:r w:rsidRPr="00E6342E">
        <w:rPr>
          <w:rFonts w:ascii="Garamond" w:hAnsi="Garamond"/>
          <w:b/>
          <w:bCs/>
        </w:rPr>
        <w:t>]</w:t>
      </w:r>
      <w:r w:rsidRPr="00E6342E">
        <w:rPr>
          <w:rFonts w:ascii="Garamond" w:hAnsi="Garamond"/>
        </w:rPr>
        <w:t>–</w:t>
      </w:r>
      <w:r w:rsidRPr="00E6342E">
        <w:rPr>
          <w:rFonts w:ascii="Garamond" w:hAnsi="Garamond"/>
          <w:b/>
          <w:bCs/>
        </w:rPr>
        <w:t>[</w:t>
      </w:r>
      <w:proofErr w:type="spellStart"/>
      <w:r w:rsidRPr="00E6342E">
        <w:rPr>
          <w:rFonts w:ascii="Garamond" w:hAnsi="Garamond"/>
          <w:b/>
          <w:bCs/>
        </w:rPr>
        <w:t>VAL_cs_hi</w:t>
      </w:r>
      <w:proofErr w:type="spellEnd"/>
      <w:r w:rsidRPr="00E6342E">
        <w:rPr>
          <w:rFonts w:ascii="Garamond" w:hAnsi="Garamond"/>
          <w:b/>
          <w:bCs/>
        </w:rPr>
        <w:t>]</w:t>
      </w:r>
      <w:r w:rsidRPr="00E6342E">
        <w:rPr>
          <w:rFonts w:ascii="Garamond" w:hAnsi="Garamond"/>
        </w:rPr>
        <w:t xml:space="preserve">), of which </w:t>
      </w:r>
      <w:r w:rsidRPr="00E6342E">
        <w:rPr>
          <w:rFonts w:ascii="Garamond" w:hAnsi="Garamond"/>
          <w:b/>
          <w:bCs/>
        </w:rPr>
        <w:t>[</w:t>
      </w:r>
      <w:proofErr w:type="spellStart"/>
      <w:r w:rsidRPr="00E6342E">
        <w:rPr>
          <w:rFonts w:ascii="Garamond" w:hAnsi="Garamond"/>
          <w:b/>
          <w:bCs/>
        </w:rPr>
        <w:t>VAL_cs_comp</w:t>
      </w:r>
      <w:proofErr w:type="spellEnd"/>
      <w:r w:rsidRPr="00E6342E">
        <w:rPr>
          <w:rFonts w:ascii="Garamond" w:hAnsi="Garamond"/>
          <w:b/>
          <w:bCs/>
        </w:rPr>
        <w:t>]</w:t>
      </w:r>
      <w:r w:rsidRPr="00E6342E">
        <w:rPr>
          <w:rFonts w:ascii="Garamond" w:hAnsi="Garamond"/>
        </w:rPr>
        <w:t xml:space="preserve"> were complicated (symptomatic) cases and </w:t>
      </w:r>
      <w:r w:rsidRPr="00E6342E">
        <w:rPr>
          <w:rFonts w:ascii="Garamond" w:hAnsi="Garamond"/>
          <w:b/>
          <w:bCs/>
        </w:rPr>
        <w:t>[</w:t>
      </w:r>
      <w:proofErr w:type="spellStart"/>
      <w:r w:rsidRPr="00E6342E">
        <w:rPr>
          <w:rFonts w:ascii="Garamond" w:hAnsi="Garamond"/>
          <w:b/>
          <w:bCs/>
        </w:rPr>
        <w:t>VAL_cs_uncomp</w:t>
      </w:r>
      <w:proofErr w:type="spellEnd"/>
      <w:r w:rsidRPr="00E6342E">
        <w:rPr>
          <w:rFonts w:ascii="Garamond" w:hAnsi="Garamond"/>
          <w:b/>
          <w:bCs/>
        </w:rPr>
        <w:t>]</w:t>
      </w:r>
      <w:r w:rsidRPr="00E6342E">
        <w:rPr>
          <w:rFonts w:ascii="Garamond" w:hAnsi="Garamond"/>
        </w:rPr>
        <w:t xml:space="preserve"> were uncomplicated cases. Stillbirths prevented numbered </w:t>
      </w:r>
      <w:r w:rsidRPr="00E6342E">
        <w:rPr>
          <w:rFonts w:ascii="Garamond" w:hAnsi="Garamond"/>
          <w:b/>
          <w:bCs/>
        </w:rPr>
        <w:t>[</w:t>
      </w:r>
      <w:proofErr w:type="spellStart"/>
      <w:r w:rsidRPr="00E6342E">
        <w:rPr>
          <w:rFonts w:ascii="Garamond" w:hAnsi="Garamond"/>
          <w:b/>
          <w:bCs/>
        </w:rPr>
        <w:t>VAL_sb</w:t>
      </w:r>
      <w:proofErr w:type="spellEnd"/>
      <w:r w:rsidRPr="00E6342E">
        <w:rPr>
          <w:rFonts w:ascii="Garamond" w:hAnsi="Garamond"/>
          <w:b/>
          <w:bCs/>
        </w:rPr>
        <w:t>]</w:t>
      </w:r>
      <w:r w:rsidRPr="00E6342E">
        <w:rPr>
          <w:rFonts w:ascii="Garamond" w:hAnsi="Garamond"/>
        </w:rPr>
        <w:t xml:space="preserve"> (95% </w:t>
      </w:r>
      <w:proofErr w:type="spellStart"/>
      <w:r w:rsidRPr="00E6342E">
        <w:rPr>
          <w:rFonts w:ascii="Garamond" w:hAnsi="Garamond"/>
        </w:rPr>
        <w:t>CrI</w:t>
      </w:r>
      <w:proofErr w:type="spellEnd"/>
      <w:r w:rsidRPr="00E6342E">
        <w:rPr>
          <w:rFonts w:ascii="Garamond" w:hAnsi="Garamond"/>
        </w:rPr>
        <w:t xml:space="preserve">: </w:t>
      </w:r>
      <w:r w:rsidRPr="00E6342E">
        <w:rPr>
          <w:rFonts w:ascii="Garamond" w:hAnsi="Garamond"/>
          <w:b/>
          <w:bCs/>
        </w:rPr>
        <w:t>[</w:t>
      </w:r>
      <w:proofErr w:type="spellStart"/>
      <w:r w:rsidRPr="00E6342E">
        <w:rPr>
          <w:rFonts w:ascii="Garamond" w:hAnsi="Garamond"/>
          <w:b/>
          <w:bCs/>
        </w:rPr>
        <w:t>VAL_sb_lo</w:t>
      </w:r>
      <w:proofErr w:type="spellEnd"/>
      <w:r w:rsidRPr="00E6342E">
        <w:rPr>
          <w:rFonts w:ascii="Garamond" w:hAnsi="Garamond"/>
          <w:b/>
          <w:bCs/>
        </w:rPr>
        <w:t>]</w:t>
      </w:r>
      <w:r w:rsidRPr="00E6342E">
        <w:rPr>
          <w:rFonts w:ascii="Garamond" w:hAnsi="Garamond"/>
        </w:rPr>
        <w:t>–</w:t>
      </w:r>
      <w:r w:rsidRPr="00E6342E">
        <w:rPr>
          <w:rFonts w:ascii="Garamond" w:hAnsi="Garamond"/>
          <w:b/>
          <w:bCs/>
        </w:rPr>
        <w:t>[</w:t>
      </w:r>
      <w:proofErr w:type="spellStart"/>
      <w:r w:rsidRPr="00E6342E">
        <w:rPr>
          <w:rFonts w:ascii="Garamond" w:hAnsi="Garamond"/>
          <w:b/>
          <w:bCs/>
        </w:rPr>
        <w:t>VAL_sb_hi</w:t>
      </w:r>
      <w:proofErr w:type="spellEnd"/>
      <w:r w:rsidRPr="00E6342E">
        <w:rPr>
          <w:rFonts w:ascii="Garamond" w:hAnsi="Garamond"/>
          <w:b/>
          <w:bCs/>
        </w:rPr>
        <w:t>]</w:t>
      </w:r>
      <w:r w:rsidRPr="00E6342E">
        <w:rPr>
          <w:rFonts w:ascii="Garamond" w:hAnsi="Garamond"/>
        </w:rPr>
        <w:t xml:space="preserve">), including </w:t>
      </w:r>
      <w:r w:rsidRPr="00E6342E">
        <w:rPr>
          <w:rFonts w:ascii="Garamond" w:hAnsi="Garamond"/>
          <w:b/>
          <w:bCs/>
        </w:rPr>
        <w:t>[</w:t>
      </w:r>
      <w:proofErr w:type="spellStart"/>
      <w:r w:rsidRPr="00E6342E">
        <w:rPr>
          <w:rFonts w:ascii="Garamond" w:hAnsi="Garamond"/>
          <w:b/>
          <w:bCs/>
        </w:rPr>
        <w:t>VAL_iufd</w:t>
      </w:r>
      <w:proofErr w:type="spellEnd"/>
      <w:r w:rsidRPr="00E6342E">
        <w:rPr>
          <w:rFonts w:ascii="Garamond" w:hAnsi="Garamond"/>
          <w:b/>
          <w:bCs/>
        </w:rPr>
        <w:t>]</w:t>
      </w:r>
      <w:r w:rsidRPr="00E6342E">
        <w:rPr>
          <w:rFonts w:ascii="Garamond" w:hAnsi="Garamond"/>
        </w:rPr>
        <w:t xml:space="preserve"> intrauterine fetal deaths at or beyond 28 weeks' gestation. Neonatal deaths averted </w:t>
      </w:r>
      <w:proofErr w:type="spellStart"/>
      <w:r w:rsidRPr="00E6342E">
        <w:rPr>
          <w:rFonts w:ascii="Garamond" w:hAnsi="Garamond"/>
        </w:rPr>
        <w:t>totalled</w:t>
      </w:r>
      <w:proofErr w:type="spellEnd"/>
      <w:r w:rsidRPr="00E6342E">
        <w:rPr>
          <w:rFonts w:ascii="Garamond" w:hAnsi="Garamond"/>
        </w:rPr>
        <w:t xml:space="preserve"> </w:t>
      </w:r>
      <w:r w:rsidRPr="00E6342E">
        <w:rPr>
          <w:rFonts w:ascii="Garamond" w:hAnsi="Garamond"/>
          <w:b/>
          <w:bCs/>
        </w:rPr>
        <w:t>[</w:t>
      </w:r>
      <w:proofErr w:type="spellStart"/>
      <w:r w:rsidRPr="00E6342E">
        <w:rPr>
          <w:rFonts w:ascii="Garamond" w:hAnsi="Garamond"/>
          <w:b/>
          <w:bCs/>
        </w:rPr>
        <w:t>VAL_nnd</w:t>
      </w:r>
      <w:proofErr w:type="spellEnd"/>
      <w:r w:rsidRPr="00E6342E">
        <w:rPr>
          <w:rFonts w:ascii="Garamond" w:hAnsi="Garamond"/>
          <w:b/>
          <w:bCs/>
        </w:rPr>
        <w:t>]</w:t>
      </w:r>
      <w:r w:rsidRPr="00E6342E">
        <w:rPr>
          <w:rFonts w:ascii="Garamond" w:hAnsi="Garamond"/>
        </w:rPr>
        <w:t xml:space="preserve"> (95% </w:t>
      </w:r>
      <w:proofErr w:type="spellStart"/>
      <w:r w:rsidRPr="00E6342E">
        <w:rPr>
          <w:rFonts w:ascii="Garamond" w:hAnsi="Garamond"/>
        </w:rPr>
        <w:t>CrI</w:t>
      </w:r>
      <w:proofErr w:type="spellEnd"/>
      <w:r w:rsidRPr="00E6342E">
        <w:rPr>
          <w:rFonts w:ascii="Garamond" w:hAnsi="Garamond"/>
        </w:rPr>
        <w:t xml:space="preserve">: </w:t>
      </w:r>
      <w:r w:rsidRPr="00E6342E">
        <w:rPr>
          <w:rFonts w:ascii="Garamond" w:hAnsi="Garamond"/>
          <w:b/>
          <w:bCs/>
        </w:rPr>
        <w:t>[</w:t>
      </w:r>
      <w:proofErr w:type="spellStart"/>
      <w:r w:rsidRPr="00E6342E">
        <w:rPr>
          <w:rFonts w:ascii="Garamond" w:hAnsi="Garamond"/>
          <w:b/>
          <w:bCs/>
        </w:rPr>
        <w:t>VAL_nnd_lo</w:t>
      </w:r>
      <w:proofErr w:type="spellEnd"/>
      <w:r w:rsidRPr="00E6342E">
        <w:rPr>
          <w:rFonts w:ascii="Garamond" w:hAnsi="Garamond"/>
          <w:b/>
          <w:bCs/>
        </w:rPr>
        <w:t>]</w:t>
      </w:r>
      <w:r w:rsidRPr="00E6342E">
        <w:rPr>
          <w:rFonts w:ascii="Garamond" w:hAnsi="Garamond"/>
        </w:rPr>
        <w:t>–</w:t>
      </w:r>
      <w:r w:rsidRPr="00E6342E">
        <w:rPr>
          <w:rFonts w:ascii="Garamond" w:hAnsi="Garamond"/>
          <w:b/>
          <w:bCs/>
        </w:rPr>
        <w:t>[</w:t>
      </w:r>
      <w:proofErr w:type="spellStart"/>
      <w:r w:rsidRPr="00E6342E">
        <w:rPr>
          <w:rFonts w:ascii="Garamond" w:hAnsi="Garamond"/>
          <w:b/>
          <w:bCs/>
        </w:rPr>
        <w:t>VAL_nnd_hi</w:t>
      </w:r>
      <w:proofErr w:type="spellEnd"/>
      <w:r w:rsidRPr="00E6342E">
        <w:rPr>
          <w:rFonts w:ascii="Garamond" w:hAnsi="Garamond"/>
          <w:b/>
          <w:bCs/>
        </w:rPr>
        <w:t>]</w:t>
      </w:r>
      <w:r w:rsidRPr="00E6342E">
        <w:rPr>
          <w:rFonts w:ascii="Garamond" w:hAnsi="Garamond"/>
        </w:rPr>
        <w:t xml:space="preserve">). Preterm births and low birth weight deliveries were reduced by </w:t>
      </w:r>
      <w:r w:rsidRPr="00E6342E">
        <w:rPr>
          <w:rFonts w:ascii="Garamond" w:hAnsi="Garamond"/>
          <w:b/>
          <w:bCs/>
        </w:rPr>
        <w:t>[</w:t>
      </w:r>
      <w:proofErr w:type="spellStart"/>
      <w:r w:rsidRPr="00E6342E">
        <w:rPr>
          <w:rFonts w:ascii="Garamond" w:hAnsi="Garamond"/>
          <w:b/>
          <w:bCs/>
        </w:rPr>
        <w:t>VAL_preterm</w:t>
      </w:r>
      <w:proofErr w:type="spellEnd"/>
      <w:r w:rsidRPr="00E6342E">
        <w:rPr>
          <w:rFonts w:ascii="Garamond" w:hAnsi="Garamond"/>
          <w:b/>
          <w:bCs/>
        </w:rPr>
        <w:t>]</w:t>
      </w:r>
      <w:r w:rsidRPr="00E6342E">
        <w:rPr>
          <w:rFonts w:ascii="Garamond" w:hAnsi="Garamond"/>
        </w:rPr>
        <w:t xml:space="preserve"> and </w:t>
      </w:r>
      <w:r w:rsidRPr="00E6342E">
        <w:rPr>
          <w:rFonts w:ascii="Garamond" w:hAnsi="Garamond"/>
          <w:b/>
          <w:bCs/>
        </w:rPr>
        <w:t>[</w:t>
      </w:r>
      <w:proofErr w:type="spellStart"/>
      <w:r w:rsidRPr="00E6342E">
        <w:rPr>
          <w:rFonts w:ascii="Garamond" w:hAnsi="Garamond"/>
          <w:b/>
          <w:bCs/>
        </w:rPr>
        <w:t>VAL_lbw</w:t>
      </w:r>
      <w:proofErr w:type="spellEnd"/>
      <w:r w:rsidRPr="00E6342E">
        <w:rPr>
          <w:rFonts w:ascii="Garamond" w:hAnsi="Garamond"/>
          <w:b/>
          <w:bCs/>
        </w:rPr>
        <w:t>]</w:t>
      </w:r>
      <w:r w:rsidRPr="00E6342E">
        <w:rPr>
          <w:rFonts w:ascii="Garamond" w:hAnsi="Garamond"/>
        </w:rPr>
        <w:t xml:space="preserve"> cases, respectively.</w:t>
      </w:r>
    </w:p>
    <w:p w14:paraId="17903C90" w14:textId="77777777" w:rsidR="00E6342E" w:rsidRPr="00E6342E" w:rsidRDefault="00E6342E" w:rsidP="00E6342E">
      <w:pPr>
        <w:rPr>
          <w:rFonts w:ascii="Garamond" w:hAnsi="Garamond"/>
        </w:rPr>
      </w:pPr>
      <w:r w:rsidRPr="00E6342E">
        <w:rPr>
          <w:rFonts w:ascii="Garamond" w:hAnsi="Garamond"/>
        </w:rPr>
        <w:t xml:space="preserve">The number needed to screen to prevent one congenital syphilis case was </w:t>
      </w:r>
      <w:r w:rsidRPr="00E6342E">
        <w:rPr>
          <w:rFonts w:ascii="Garamond" w:hAnsi="Garamond"/>
          <w:b/>
          <w:bCs/>
        </w:rPr>
        <w:t>[</w:t>
      </w:r>
      <w:proofErr w:type="spellStart"/>
      <w:r w:rsidRPr="00E6342E">
        <w:rPr>
          <w:rFonts w:ascii="Garamond" w:hAnsi="Garamond"/>
          <w:b/>
          <w:bCs/>
        </w:rPr>
        <w:t>VAL_nns_cs</w:t>
      </w:r>
      <w:proofErr w:type="spellEnd"/>
      <w:r w:rsidRPr="00E6342E">
        <w:rPr>
          <w:rFonts w:ascii="Garamond" w:hAnsi="Garamond"/>
          <w:b/>
          <w:bCs/>
        </w:rPr>
        <w:t>]</w:t>
      </w:r>
      <w:r w:rsidRPr="00E6342E">
        <w:rPr>
          <w:rFonts w:ascii="Garamond" w:hAnsi="Garamond"/>
        </w:rPr>
        <w:t xml:space="preserve"> (95% </w:t>
      </w:r>
      <w:proofErr w:type="spellStart"/>
      <w:r w:rsidRPr="00E6342E">
        <w:rPr>
          <w:rFonts w:ascii="Garamond" w:hAnsi="Garamond"/>
        </w:rPr>
        <w:t>CrI</w:t>
      </w:r>
      <w:proofErr w:type="spellEnd"/>
      <w:r w:rsidRPr="00E6342E">
        <w:rPr>
          <w:rFonts w:ascii="Garamond" w:hAnsi="Garamond"/>
        </w:rPr>
        <w:t xml:space="preserve">: </w:t>
      </w:r>
      <w:r w:rsidRPr="00E6342E">
        <w:rPr>
          <w:rFonts w:ascii="Garamond" w:hAnsi="Garamond"/>
          <w:b/>
          <w:bCs/>
        </w:rPr>
        <w:t>[</w:t>
      </w:r>
      <w:proofErr w:type="spellStart"/>
      <w:r w:rsidRPr="00E6342E">
        <w:rPr>
          <w:rFonts w:ascii="Garamond" w:hAnsi="Garamond"/>
          <w:b/>
          <w:bCs/>
        </w:rPr>
        <w:t>VAL_nns_cs_lo</w:t>
      </w:r>
      <w:proofErr w:type="spellEnd"/>
      <w:r w:rsidRPr="00E6342E">
        <w:rPr>
          <w:rFonts w:ascii="Garamond" w:hAnsi="Garamond"/>
          <w:b/>
          <w:bCs/>
        </w:rPr>
        <w:t>]</w:t>
      </w:r>
      <w:r w:rsidRPr="00E6342E">
        <w:rPr>
          <w:rFonts w:ascii="Garamond" w:hAnsi="Garamond"/>
        </w:rPr>
        <w:t>–</w:t>
      </w:r>
      <w:r w:rsidRPr="00E6342E">
        <w:rPr>
          <w:rFonts w:ascii="Garamond" w:hAnsi="Garamond"/>
          <w:b/>
          <w:bCs/>
        </w:rPr>
        <w:t>[</w:t>
      </w:r>
      <w:proofErr w:type="spellStart"/>
      <w:r w:rsidRPr="00E6342E">
        <w:rPr>
          <w:rFonts w:ascii="Garamond" w:hAnsi="Garamond"/>
          <w:b/>
          <w:bCs/>
        </w:rPr>
        <w:t>VAL_nns_cs_hi</w:t>
      </w:r>
      <w:proofErr w:type="spellEnd"/>
      <w:r w:rsidRPr="00E6342E">
        <w:rPr>
          <w:rFonts w:ascii="Garamond" w:hAnsi="Garamond"/>
          <w:b/>
          <w:bCs/>
        </w:rPr>
        <w:t>]</w:t>
      </w:r>
      <w:r w:rsidRPr="00E6342E">
        <w:rPr>
          <w:rFonts w:ascii="Garamond" w:hAnsi="Garamond"/>
        </w:rPr>
        <w:t xml:space="preserve">), and to prevent one stillbirth or neonatal death was </w:t>
      </w:r>
      <w:r w:rsidRPr="00E6342E">
        <w:rPr>
          <w:rFonts w:ascii="Garamond" w:hAnsi="Garamond"/>
          <w:b/>
          <w:bCs/>
        </w:rPr>
        <w:t>[</w:t>
      </w:r>
      <w:proofErr w:type="spellStart"/>
      <w:r w:rsidRPr="00E6342E">
        <w:rPr>
          <w:rFonts w:ascii="Garamond" w:hAnsi="Garamond"/>
          <w:b/>
          <w:bCs/>
        </w:rPr>
        <w:t>VAL_nns_death</w:t>
      </w:r>
      <w:proofErr w:type="spellEnd"/>
      <w:r w:rsidRPr="00E6342E">
        <w:rPr>
          <w:rFonts w:ascii="Garamond" w:hAnsi="Garamond"/>
          <w:b/>
          <w:bCs/>
        </w:rPr>
        <w:t>]</w:t>
      </w:r>
      <w:r w:rsidRPr="00E6342E">
        <w:rPr>
          <w:rFonts w:ascii="Garamond" w:hAnsi="Garamond"/>
        </w:rPr>
        <w:t xml:space="preserve"> (95% </w:t>
      </w:r>
      <w:proofErr w:type="spellStart"/>
      <w:r w:rsidRPr="00E6342E">
        <w:rPr>
          <w:rFonts w:ascii="Garamond" w:hAnsi="Garamond"/>
        </w:rPr>
        <w:t>CrI</w:t>
      </w:r>
      <w:proofErr w:type="spellEnd"/>
      <w:r w:rsidRPr="00E6342E">
        <w:rPr>
          <w:rFonts w:ascii="Garamond" w:hAnsi="Garamond"/>
        </w:rPr>
        <w:t xml:space="preserve">: </w:t>
      </w:r>
      <w:r w:rsidRPr="00E6342E">
        <w:rPr>
          <w:rFonts w:ascii="Garamond" w:hAnsi="Garamond"/>
          <w:b/>
          <w:bCs/>
        </w:rPr>
        <w:t>[</w:t>
      </w:r>
      <w:proofErr w:type="spellStart"/>
      <w:r w:rsidRPr="00E6342E">
        <w:rPr>
          <w:rFonts w:ascii="Garamond" w:hAnsi="Garamond"/>
          <w:b/>
          <w:bCs/>
        </w:rPr>
        <w:t>VAL_nns_death_lo</w:t>
      </w:r>
      <w:proofErr w:type="spellEnd"/>
      <w:r w:rsidRPr="00E6342E">
        <w:rPr>
          <w:rFonts w:ascii="Garamond" w:hAnsi="Garamond"/>
          <w:b/>
          <w:bCs/>
        </w:rPr>
        <w:t>]</w:t>
      </w:r>
      <w:r w:rsidRPr="00E6342E">
        <w:rPr>
          <w:rFonts w:ascii="Garamond" w:hAnsi="Garamond"/>
        </w:rPr>
        <w:t>–</w:t>
      </w:r>
      <w:r w:rsidRPr="00E6342E">
        <w:rPr>
          <w:rFonts w:ascii="Garamond" w:hAnsi="Garamond"/>
          <w:b/>
          <w:bCs/>
        </w:rPr>
        <w:t>[</w:t>
      </w:r>
      <w:proofErr w:type="spellStart"/>
      <w:r w:rsidRPr="00E6342E">
        <w:rPr>
          <w:rFonts w:ascii="Garamond" w:hAnsi="Garamond"/>
          <w:b/>
          <w:bCs/>
        </w:rPr>
        <w:t>VAL_nns_death_hi</w:t>
      </w:r>
      <w:proofErr w:type="spellEnd"/>
      <w:r w:rsidRPr="00E6342E">
        <w:rPr>
          <w:rFonts w:ascii="Garamond" w:hAnsi="Garamond"/>
          <w:b/>
          <w:bCs/>
        </w:rPr>
        <w:t>]</w:t>
      </w:r>
      <w:r w:rsidRPr="00E6342E">
        <w:rPr>
          <w:rFonts w:ascii="Garamond" w:hAnsi="Garamond"/>
        </w:rPr>
        <w:t>). These figures reflect the joint influence of active syphilis prevalence, the incremental screening coverage achieved above usual care, and the gestational-age–stratified treatment completion cascade.</w:t>
      </w:r>
    </w:p>
    <w:p w14:paraId="13702207" w14:textId="77777777" w:rsidR="00E6342E" w:rsidRPr="00E6342E" w:rsidRDefault="00E6342E" w:rsidP="00E6342E">
      <w:pPr>
        <w:rPr>
          <w:rFonts w:ascii="Garamond" w:hAnsi="Garamond"/>
          <w:b/>
          <w:bCs/>
        </w:rPr>
      </w:pPr>
      <w:r w:rsidRPr="00E6342E">
        <w:rPr>
          <w:rFonts w:ascii="Garamond" w:hAnsi="Garamond"/>
          <w:b/>
          <w:bCs/>
        </w:rPr>
        <w:t>Health Outcomes: DALYs Averted</w:t>
      </w:r>
    </w:p>
    <w:p w14:paraId="4FD6257B" w14:textId="2C9F6C14" w:rsidR="00E6342E" w:rsidRPr="00E6342E" w:rsidRDefault="00E6342E" w:rsidP="00E6342E">
      <w:pPr>
        <w:rPr>
          <w:rFonts w:ascii="Garamond" w:hAnsi="Garamond"/>
        </w:rPr>
      </w:pPr>
      <w:r w:rsidRPr="00E6342E">
        <w:rPr>
          <w:rFonts w:ascii="Garamond" w:hAnsi="Garamond"/>
        </w:rPr>
        <w:t xml:space="preserve">Universal ED screening averted a mean of </w:t>
      </w:r>
      <w:r w:rsidRPr="00E6342E">
        <w:rPr>
          <w:rFonts w:ascii="Garamond" w:hAnsi="Garamond"/>
          <w:b/>
          <w:bCs/>
        </w:rPr>
        <w:t>[</w:t>
      </w:r>
      <w:proofErr w:type="spellStart"/>
      <w:r w:rsidRPr="00E6342E">
        <w:rPr>
          <w:rFonts w:ascii="Garamond" w:hAnsi="Garamond"/>
          <w:b/>
          <w:bCs/>
        </w:rPr>
        <w:t>VAL_daly_total</w:t>
      </w:r>
      <w:proofErr w:type="spellEnd"/>
      <w:r w:rsidRPr="00E6342E">
        <w:rPr>
          <w:rFonts w:ascii="Garamond" w:hAnsi="Garamond"/>
          <w:b/>
          <w:bCs/>
        </w:rPr>
        <w:t>]</w:t>
      </w:r>
      <w:r w:rsidRPr="00E6342E">
        <w:rPr>
          <w:rFonts w:ascii="Garamond" w:hAnsi="Garamond"/>
        </w:rPr>
        <w:t xml:space="preserve"> DALYs (95% </w:t>
      </w:r>
      <w:proofErr w:type="spellStart"/>
      <w:r w:rsidRPr="00E6342E">
        <w:rPr>
          <w:rFonts w:ascii="Garamond" w:hAnsi="Garamond"/>
        </w:rPr>
        <w:t>CrI</w:t>
      </w:r>
      <w:proofErr w:type="spellEnd"/>
      <w:r w:rsidRPr="00E6342E">
        <w:rPr>
          <w:rFonts w:ascii="Garamond" w:hAnsi="Garamond"/>
        </w:rPr>
        <w:t xml:space="preserve">: </w:t>
      </w:r>
      <w:r w:rsidRPr="00E6342E">
        <w:rPr>
          <w:rFonts w:ascii="Garamond" w:hAnsi="Garamond"/>
          <w:b/>
          <w:bCs/>
        </w:rPr>
        <w:t>[</w:t>
      </w:r>
      <w:proofErr w:type="spellStart"/>
      <w:r w:rsidRPr="00E6342E">
        <w:rPr>
          <w:rFonts w:ascii="Garamond" w:hAnsi="Garamond"/>
          <w:b/>
          <w:bCs/>
        </w:rPr>
        <w:t>VAL_daly_lo</w:t>
      </w:r>
      <w:proofErr w:type="spellEnd"/>
      <w:r w:rsidRPr="00E6342E">
        <w:rPr>
          <w:rFonts w:ascii="Garamond" w:hAnsi="Garamond"/>
          <w:b/>
          <w:bCs/>
        </w:rPr>
        <w:t>]</w:t>
      </w:r>
      <w:r w:rsidRPr="00E6342E">
        <w:rPr>
          <w:rFonts w:ascii="Garamond" w:hAnsi="Garamond"/>
        </w:rPr>
        <w:t>–</w:t>
      </w:r>
      <w:r w:rsidRPr="00E6342E">
        <w:rPr>
          <w:rFonts w:ascii="Garamond" w:hAnsi="Garamond"/>
          <w:b/>
          <w:bCs/>
        </w:rPr>
        <w:t>[</w:t>
      </w:r>
      <w:proofErr w:type="spellStart"/>
      <w:r w:rsidRPr="00E6342E">
        <w:rPr>
          <w:rFonts w:ascii="Garamond" w:hAnsi="Garamond"/>
          <w:b/>
          <w:bCs/>
        </w:rPr>
        <w:t>VAL_daly_hi</w:t>
      </w:r>
      <w:proofErr w:type="spellEnd"/>
      <w:r w:rsidRPr="00E6342E">
        <w:rPr>
          <w:rFonts w:ascii="Garamond" w:hAnsi="Garamond"/>
          <w:b/>
          <w:bCs/>
        </w:rPr>
        <w:t>]</w:t>
      </w:r>
      <w:r w:rsidRPr="00E6342E">
        <w:rPr>
          <w:rFonts w:ascii="Garamond" w:hAnsi="Garamond"/>
        </w:rPr>
        <w:t xml:space="preserve">) under the health-sector perspective (Figure 1). Of these, </w:t>
      </w:r>
      <w:r w:rsidRPr="00E6342E">
        <w:rPr>
          <w:rFonts w:ascii="Garamond" w:hAnsi="Garamond"/>
          <w:b/>
          <w:bCs/>
        </w:rPr>
        <w:t>[</w:t>
      </w:r>
      <w:proofErr w:type="spellStart"/>
      <w:r w:rsidRPr="00E6342E">
        <w:rPr>
          <w:rFonts w:ascii="Garamond" w:hAnsi="Garamond"/>
          <w:b/>
          <w:bCs/>
        </w:rPr>
        <w:t>VAL_daly_markov</w:t>
      </w:r>
      <w:proofErr w:type="spellEnd"/>
      <w:r w:rsidRPr="00E6342E">
        <w:rPr>
          <w:rFonts w:ascii="Garamond" w:hAnsi="Garamond"/>
          <w:b/>
          <w:bCs/>
        </w:rPr>
        <w:t>]</w:t>
      </w:r>
      <w:r w:rsidRPr="00E6342E">
        <w:rPr>
          <w:rFonts w:ascii="Garamond" w:hAnsi="Garamond"/>
        </w:rPr>
        <w:t xml:space="preserve"> DALYs (</w:t>
      </w:r>
      <w:r w:rsidRPr="00E6342E">
        <w:rPr>
          <w:rFonts w:ascii="Garamond" w:hAnsi="Garamond"/>
          <w:b/>
          <w:bCs/>
        </w:rPr>
        <w:t>[</w:t>
      </w:r>
      <w:proofErr w:type="spellStart"/>
      <w:r w:rsidRPr="00E6342E">
        <w:rPr>
          <w:rFonts w:ascii="Garamond" w:hAnsi="Garamond"/>
          <w:b/>
          <w:bCs/>
        </w:rPr>
        <w:t>VAL_daly_markov_pct</w:t>
      </w:r>
      <w:proofErr w:type="spellEnd"/>
      <w:r w:rsidRPr="00E6342E">
        <w:rPr>
          <w:rFonts w:ascii="Garamond" w:hAnsi="Garamond"/>
          <w:b/>
          <w:bCs/>
        </w:rPr>
        <w:t>]</w:t>
      </w:r>
      <w:r w:rsidRPr="00E6342E">
        <w:rPr>
          <w:rFonts w:ascii="Garamond" w:hAnsi="Garamond"/>
        </w:rPr>
        <w:t>% of total) were attributable to averted lifetime disability among congenital syphilis– affected infants, as estimated by the infant lifetime Markov model. The remainder comprised</w:t>
      </w:r>
      <w:r w:rsidR="0002370B">
        <w:rPr>
          <w:rFonts w:ascii="Garamond" w:hAnsi="Garamond"/>
        </w:rPr>
        <w:t xml:space="preserve"> averted</w:t>
      </w:r>
      <w:r w:rsidRPr="00E6342E">
        <w:rPr>
          <w:rFonts w:ascii="Garamond" w:hAnsi="Garamond"/>
        </w:rPr>
        <w:t xml:space="preserve"> years of life lost from neonatal deaths (</w:t>
      </w:r>
      <w:r w:rsidRPr="00E6342E">
        <w:rPr>
          <w:rFonts w:ascii="Garamond" w:hAnsi="Garamond"/>
          <w:b/>
          <w:bCs/>
        </w:rPr>
        <w:t>[VAL_daly_yll]</w:t>
      </w:r>
      <w:r w:rsidRPr="00E6342E">
        <w:rPr>
          <w:rFonts w:ascii="Garamond" w:hAnsi="Garamond"/>
        </w:rPr>
        <w:t xml:space="preserve"> DALYs), years lived with disability from low birth weight (</w:t>
      </w:r>
      <w:r w:rsidRPr="00E6342E">
        <w:rPr>
          <w:rFonts w:ascii="Garamond" w:hAnsi="Garamond"/>
          <w:b/>
          <w:bCs/>
        </w:rPr>
        <w:t>[</w:t>
      </w:r>
      <w:proofErr w:type="spellStart"/>
      <w:r w:rsidRPr="00E6342E">
        <w:rPr>
          <w:rFonts w:ascii="Garamond" w:hAnsi="Garamond"/>
          <w:b/>
          <w:bCs/>
        </w:rPr>
        <w:t>VAL_daly_lbw</w:t>
      </w:r>
      <w:proofErr w:type="spellEnd"/>
      <w:r w:rsidRPr="00E6342E">
        <w:rPr>
          <w:rFonts w:ascii="Garamond" w:hAnsi="Garamond"/>
          <w:b/>
          <w:bCs/>
        </w:rPr>
        <w:t>]</w:t>
      </w:r>
      <w:r w:rsidRPr="00E6342E">
        <w:rPr>
          <w:rFonts w:ascii="Garamond" w:hAnsi="Garamond"/>
        </w:rPr>
        <w:t xml:space="preserve"> DALYs), and maternal grief-related disability following pregnancy loss (</w:t>
      </w:r>
      <w:r w:rsidRPr="00E6342E">
        <w:rPr>
          <w:rFonts w:ascii="Garamond" w:hAnsi="Garamond"/>
          <w:b/>
          <w:bCs/>
        </w:rPr>
        <w:t>[</w:t>
      </w:r>
      <w:proofErr w:type="spellStart"/>
      <w:r w:rsidRPr="00E6342E">
        <w:rPr>
          <w:rFonts w:ascii="Garamond" w:hAnsi="Garamond"/>
          <w:b/>
          <w:bCs/>
        </w:rPr>
        <w:t>VAL_daly_grief</w:t>
      </w:r>
      <w:proofErr w:type="spellEnd"/>
      <w:r w:rsidRPr="00E6342E">
        <w:rPr>
          <w:rFonts w:ascii="Garamond" w:hAnsi="Garamond"/>
          <w:b/>
          <w:bCs/>
        </w:rPr>
        <w:t>]</w:t>
      </w:r>
      <w:r w:rsidRPr="00E6342E">
        <w:rPr>
          <w:rFonts w:ascii="Garamond" w:hAnsi="Garamond"/>
        </w:rPr>
        <w:t xml:space="preserve"> DALYs).</w:t>
      </w:r>
    </w:p>
    <w:p w14:paraId="6568CFB3" w14:textId="5EA4F642" w:rsidR="00E6342E" w:rsidRPr="00E6342E" w:rsidRDefault="00E6342E" w:rsidP="00E6342E">
      <w:pPr>
        <w:rPr>
          <w:rFonts w:ascii="Garamond" w:hAnsi="Garamond"/>
        </w:rPr>
      </w:pPr>
      <w:r w:rsidRPr="00E6342E">
        <w:rPr>
          <w:rFonts w:ascii="Garamond" w:hAnsi="Garamond"/>
        </w:rPr>
        <w:t xml:space="preserve">Under the societal perspective, which additionally incorporated averted maternal morbidity (cardiovascular syphilis, neurosyphilis, and pregnancy-related </w:t>
      </w:r>
      <w:r w:rsidR="00CF13D3" w:rsidRPr="00E6342E">
        <w:rPr>
          <w:rFonts w:ascii="Garamond" w:hAnsi="Garamond"/>
        </w:rPr>
        <w:t>hospitalization</w:t>
      </w:r>
      <w:r w:rsidRPr="00E6342E">
        <w:rPr>
          <w:rFonts w:ascii="Garamond" w:hAnsi="Garamond"/>
        </w:rPr>
        <w:t xml:space="preserve">), total DALYs averted increased to </w:t>
      </w:r>
      <w:r w:rsidRPr="00E6342E">
        <w:rPr>
          <w:rFonts w:ascii="Garamond" w:hAnsi="Garamond"/>
          <w:b/>
          <w:bCs/>
        </w:rPr>
        <w:t>[</w:t>
      </w:r>
      <w:proofErr w:type="spellStart"/>
      <w:r w:rsidRPr="00E6342E">
        <w:rPr>
          <w:rFonts w:ascii="Garamond" w:hAnsi="Garamond"/>
          <w:b/>
          <w:bCs/>
        </w:rPr>
        <w:t>VAL_daly_soc</w:t>
      </w:r>
      <w:proofErr w:type="spellEnd"/>
      <w:r w:rsidRPr="00E6342E">
        <w:rPr>
          <w:rFonts w:ascii="Garamond" w:hAnsi="Garamond"/>
          <w:b/>
          <w:bCs/>
        </w:rPr>
        <w:t>]</w:t>
      </w:r>
      <w:r w:rsidRPr="00E6342E">
        <w:rPr>
          <w:rFonts w:ascii="Garamond" w:hAnsi="Garamond"/>
        </w:rPr>
        <w:t xml:space="preserve"> (95% </w:t>
      </w:r>
      <w:proofErr w:type="spellStart"/>
      <w:r w:rsidRPr="00E6342E">
        <w:rPr>
          <w:rFonts w:ascii="Garamond" w:hAnsi="Garamond"/>
        </w:rPr>
        <w:t>CrI</w:t>
      </w:r>
      <w:proofErr w:type="spellEnd"/>
      <w:r w:rsidRPr="00E6342E">
        <w:rPr>
          <w:rFonts w:ascii="Garamond" w:hAnsi="Garamond"/>
        </w:rPr>
        <w:t xml:space="preserve">: </w:t>
      </w:r>
      <w:r w:rsidRPr="00E6342E">
        <w:rPr>
          <w:rFonts w:ascii="Garamond" w:hAnsi="Garamond"/>
          <w:b/>
          <w:bCs/>
        </w:rPr>
        <w:t>[</w:t>
      </w:r>
      <w:proofErr w:type="spellStart"/>
      <w:r w:rsidRPr="00E6342E">
        <w:rPr>
          <w:rFonts w:ascii="Garamond" w:hAnsi="Garamond"/>
          <w:b/>
          <w:bCs/>
        </w:rPr>
        <w:t>VAL_daly_soc_lo</w:t>
      </w:r>
      <w:proofErr w:type="spellEnd"/>
      <w:r w:rsidRPr="00E6342E">
        <w:rPr>
          <w:rFonts w:ascii="Garamond" w:hAnsi="Garamond"/>
          <w:b/>
          <w:bCs/>
        </w:rPr>
        <w:t>]</w:t>
      </w:r>
      <w:r w:rsidRPr="00E6342E">
        <w:rPr>
          <w:rFonts w:ascii="Garamond" w:hAnsi="Garamond"/>
        </w:rPr>
        <w:t>–</w:t>
      </w:r>
      <w:r w:rsidRPr="00E6342E">
        <w:rPr>
          <w:rFonts w:ascii="Garamond" w:hAnsi="Garamond"/>
          <w:b/>
          <w:bCs/>
        </w:rPr>
        <w:t>[</w:t>
      </w:r>
      <w:proofErr w:type="spellStart"/>
      <w:r w:rsidRPr="00E6342E">
        <w:rPr>
          <w:rFonts w:ascii="Garamond" w:hAnsi="Garamond"/>
          <w:b/>
          <w:bCs/>
        </w:rPr>
        <w:t>VAL_daly_soc_hi</w:t>
      </w:r>
      <w:proofErr w:type="spellEnd"/>
      <w:r w:rsidRPr="00E6342E">
        <w:rPr>
          <w:rFonts w:ascii="Garamond" w:hAnsi="Garamond"/>
          <w:b/>
          <w:bCs/>
        </w:rPr>
        <w:t>]</w:t>
      </w:r>
      <w:r w:rsidRPr="00E6342E">
        <w:rPr>
          <w:rFonts w:ascii="Garamond" w:hAnsi="Garamond"/>
        </w:rPr>
        <w:t xml:space="preserve">), with maternal </w:t>
      </w:r>
      <w:r w:rsidRPr="00E6342E">
        <w:rPr>
          <w:rFonts w:ascii="Garamond" w:hAnsi="Garamond"/>
        </w:rPr>
        <w:lastRenderedPageBreak/>
        <w:t xml:space="preserve">morbidity contributing </w:t>
      </w:r>
      <w:r w:rsidRPr="00E6342E">
        <w:rPr>
          <w:rFonts w:ascii="Garamond" w:hAnsi="Garamond"/>
          <w:b/>
          <w:bCs/>
        </w:rPr>
        <w:t>[</w:t>
      </w:r>
      <w:proofErr w:type="spellStart"/>
      <w:r w:rsidRPr="00E6342E">
        <w:rPr>
          <w:rFonts w:ascii="Garamond" w:hAnsi="Garamond"/>
          <w:b/>
          <w:bCs/>
        </w:rPr>
        <w:t>VAL_daly_matmorb</w:t>
      </w:r>
      <w:proofErr w:type="spellEnd"/>
      <w:r w:rsidRPr="00E6342E">
        <w:rPr>
          <w:rFonts w:ascii="Garamond" w:hAnsi="Garamond"/>
          <w:b/>
          <w:bCs/>
        </w:rPr>
        <w:t>]</w:t>
      </w:r>
      <w:r w:rsidRPr="00E6342E">
        <w:rPr>
          <w:rFonts w:ascii="Garamond" w:hAnsi="Garamond"/>
        </w:rPr>
        <w:t xml:space="preserve"> DALYs (</w:t>
      </w:r>
      <w:r w:rsidRPr="00E6342E">
        <w:rPr>
          <w:rFonts w:ascii="Garamond" w:hAnsi="Garamond"/>
          <w:b/>
          <w:bCs/>
        </w:rPr>
        <w:t>[</w:t>
      </w:r>
      <w:proofErr w:type="spellStart"/>
      <w:r w:rsidRPr="00E6342E">
        <w:rPr>
          <w:rFonts w:ascii="Garamond" w:hAnsi="Garamond"/>
          <w:b/>
          <w:bCs/>
        </w:rPr>
        <w:t>VAL_daly_matmorb_pct</w:t>
      </w:r>
      <w:proofErr w:type="spellEnd"/>
      <w:r w:rsidRPr="00E6342E">
        <w:rPr>
          <w:rFonts w:ascii="Garamond" w:hAnsi="Garamond"/>
          <w:b/>
          <w:bCs/>
        </w:rPr>
        <w:t>]</w:t>
      </w:r>
      <w:r w:rsidRPr="00E6342E">
        <w:rPr>
          <w:rFonts w:ascii="Garamond" w:hAnsi="Garamond"/>
        </w:rPr>
        <w:t>% of the societal total).</w:t>
      </w:r>
    </w:p>
    <w:p w14:paraId="00F4F513" w14:textId="77777777" w:rsidR="00E6342E" w:rsidRPr="00E6342E" w:rsidRDefault="00E6342E" w:rsidP="00E6342E">
      <w:pPr>
        <w:rPr>
          <w:rFonts w:ascii="Garamond" w:hAnsi="Garamond"/>
          <w:b/>
          <w:bCs/>
        </w:rPr>
      </w:pPr>
      <w:r w:rsidRPr="00E6342E">
        <w:rPr>
          <w:rFonts w:ascii="Garamond" w:hAnsi="Garamond"/>
          <w:b/>
          <w:bCs/>
        </w:rPr>
        <w:t>Economic Results: Health-Sector Perspective</w:t>
      </w:r>
    </w:p>
    <w:p w14:paraId="506A94B8" w14:textId="7A881A14" w:rsidR="00E6342E" w:rsidRPr="00E6342E" w:rsidRDefault="00E6342E" w:rsidP="00E6342E">
      <w:pPr>
        <w:rPr>
          <w:rFonts w:ascii="Garamond" w:hAnsi="Garamond"/>
        </w:rPr>
      </w:pPr>
      <w:r w:rsidRPr="00E6342E">
        <w:rPr>
          <w:rFonts w:ascii="Garamond" w:hAnsi="Garamond"/>
        </w:rPr>
        <w:t xml:space="preserve">From the health-sector perspective, the mean incremental program cost of universal ED screening was </w:t>
      </w:r>
      <w:r w:rsidRPr="00E6342E">
        <w:rPr>
          <w:rFonts w:ascii="Garamond" w:hAnsi="Garamond"/>
          <w:b/>
          <w:bCs/>
        </w:rPr>
        <w:t>[</w:t>
      </w:r>
      <w:proofErr w:type="spellStart"/>
      <w:r w:rsidRPr="00E6342E">
        <w:rPr>
          <w:rFonts w:ascii="Garamond" w:hAnsi="Garamond"/>
          <w:b/>
          <w:bCs/>
        </w:rPr>
        <w:t>VAL_ic_hs</w:t>
      </w:r>
      <w:proofErr w:type="spellEnd"/>
      <w:r w:rsidRPr="00E6342E">
        <w:rPr>
          <w:rFonts w:ascii="Garamond" w:hAnsi="Garamond"/>
          <w:b/>
          <w:bCs/>
        </w:rPr>
        <w:t>]</w:t>
      </w:r>
      <w:r w:rsidRPr="00E6342E">
        <w:rPr>
          <w:rFonts w:ascii="Garamond" w:hAnsi="Garamond"/>
        </w:rPr>
        <w:t xml:space="preserve"> (95% </w:t>
      </w:r>
      <w:proofErr w:type="spellStart"/>
      <w:r w:rsidRPr="00E6342E">
        <w:rPr>
          <w:rFonts w:ascii="Garamond" w:hAnsi="Garamond"/>
        </w:rPr>
        <w:t>CrI</w:t>
      </w:r>
      <w:proofErr w:type="spellEnd"/>
      <w:r w:rsidRPr="00E6342E">
        <w:rPr>
          <w:rFonts w:ascii="Garamond" w:hAnsi="Garamond"/>
        </w:rPr>
        <w:t xml:space="preserve">: </w:t>
      </w:r>
      <w:r w:rsidRPr="00E6342E">
        <w:rPr>
          <w:rFonts w:ascii="Garamond" w:hAnsi="Garamond"/>
          <w:b/>
          <w:bCs/>
        </w:rPr>
        <w:t>[</w:t>
      </w:r>
      <w:proofErr w:type="spellStart"/>
      <w:r w:rsidRPr="00E6342E">
        <w:rPr>
          <w:rFonts w:ascii="Garamond" w:hAnsi="Garamond"/>
          <w:b/>
          <w:bCs/>
        </w:rPr>
        <w:t>VAL_ic_hs_lo</w:t>
      </w:r>
      <w:proofErr w:type="spellEnd"/>
      <w:r w:rsidRPr="00E6342E">
        <w:rPr>
          <w:rFonts w:ascii="Garamond" w:hAnsi="Garamond"/>
          <w:b/>
          <w:bCs/>
        </w:rPr>
        <w:t>]</w:t>
      </w:r>
      <w:r w:rsidRPr="00E6342E">
        <w:rPr>
          <w:rFonts w:ascii="Garamond" w:hAnsi="Garamond"/>
        </w:rPr>
        <w:t>–</w:t>
      </w:r>
      <w:r w:rsidRPr="00E6342E">
        <w:rPr>
          <w:rFonts w:ascii="Garamond" w:hAnsi="Garamond"/>
          <w:b/>
          <w:bCs/>
        </w:rPr>
        <w:t>[</w:t>
      </w:r>
      <w:proofErr w:type="spellStart"/>
      <w:r w:rsidRPr="00E6342E">
        <w:rPr>
          <w:rFonts w:ascii="Garamond" w:hAnsi="Garamond"/>
          <w:b/>
          <w:bCs/>
        </w:rPr>
        <w:t>VAL_ic_hs_hi</w:t>
      </w:r>
      <w:proofErr w:type="spellEnd"/>
      <w:r w:rsidRPr="00E6342E">
        <w:rPr>
          <w:rFonts w:ascii="Garamond" w:hAnsi="Garamond"/>
          <w:b/>
          <w:bCs/>
        </w:rPr>
        <w:t>]</w:t>
      </w:r>
      <w:r w:rsidRPr="00E6342E">
        <w:rPr>
          <w:rFonts w:ascii="Garamond" w:hAnsi="Garamond"/>
        </w:rPr>
        <w:t xml:space="preserve">). </w:t>
      </w:r>
      <w:proofErr w:type="spellStart"/>
      <w:r w:rsidRPr="00E6342E">
        <w:rPr>
          <w:rFonts w:ascii="Garamond" w:hAnsi="Garamond"/>
        </w:rPr>
        <w:t>Programme</w:t>
      </w:r>
      <w:proofErr w:type="spellEnd"/>
      <w:r w:rsidRPr="00E6342E">
        <w:rPr>
          <w:rFonts w:ascii="Garamond" w:hAnsi="Garamond"/>
        </w:rPr>
        <w:t xml:space="preserve"> costs </w:t>
      </w:r>
      <w:proofErr w:type="spellStart"/>
      <w:r w:rsidRPr="00E6342E">
        <w:rPr>
          <w:rFonts w:ascii="Garamond" w:hAnsi="Garamond"/>
        </w:rPr>
        <w:t>totalled</w:t>
      </w:r>
      <w:proofErr w:type="spellEnd"/>
      <w:r w:rsidRPr="00E6342E">
        <w:rPr>
          <w:rFonts w:ascii="Garamond" w:hAnsi="Garamond"/>
        </w:rPr>
        <w:t xml:space="preserve"> </w:t>
      </w:r>
      <w:r w:rsidRPr="00E6342E">
        <w:rPr>
          <w:rFonts w:ascii="Garamond" w:hAnsi="Garamond"/>
          <w:b/>
          <w:bCs/>
        </w:rPr>
        <w:t>[</w:t>
      </w:r>
      <w:proofErr w:type="spellStart"/>
      <w:r w:rsidRPr="00E6342E">
        <w:rPr>
          <w:rFonts w:ascii="Garamond" w:hAnsi="Garamond"/>
          <w:b/>
          <w:bCs/>
        </w:rPr>
        <w:t>VAL_prog_cost</w:t>
      </w:r>
      <w:proofErr w:type="spellEnd"/>
      <w:r w:rsidRPr="00E6342E">
        <w:rPr>
          <w:rFonts w:ascii="Garamond" w:hAnsi="Garamond"/>
          <w:b/>
          <w:bCs/>
        </w:rPr>
        <w:t>]</w:t>
      </w:r>
      <w:r w:rsidRPr="00E6342E">
        <w:rPr>
          <w:rFonts w:ascii="Garamond" w:hAnsi="Garamond"/>
        </w:rPr>
        <w:t>, comprising point-of-care screen costs (</w:t>
      </w:r>
      <w:r w:rsidRPr="00E6342E">
        <w:rPr>
          <w:rFonts w:ascii="Garamond" w:hAnsi="Garamond"/>
          <w:b/>
          <w:bCs/>
        </w:rPr>
        <w:t>[</w:t>
      </w:r>
      <w:proofErr w:type="spellStart"/>
      <w:r w:rsidRPr="00E6342E">
        <w:rPr>
          <w:rFonts w:ascii="Garamond" w:hAnsi="Garamond"/>
          <w:b/>
          <w:bCs/>
        </w:rPr>
        <w:t>VAL_poc_cost</w:t>
      </w:r>
      <w:proofErr w:type="spellEnd"/>
      <w:r w:rsidRPr="00E6342E">
        <w:rPr>
          <w:rFonts w:ascii="Garamond" w:hAnsi="Garamond"/>
          <w:b/>
          <w:bCs/>
        </w:rPr>
        <w:t>]</w:t>
      </w:r>
      <w:r w:rsidRPr="00E6342E">
        <w:rPr>
          <w:rFonts w:ascii="Garamond" w:hAnsi="Garamond"/>
        </w:rPr>
        <w:t>), confirmatory laboratory testing (</w:t>
      </w:r>
      <w:r w:rsidRPr="00E6342E">
        <w:rPr>
          <w:rFonts w:ascii="Garamond" w:hAnsi="Garamond"/>
          <w:b/>
          <w:bCs/>
        </w:rPr>
        <w:t>[</w:t>
      </w:r>
      <w:proofErr w:type="spellStart"/>
      <w:r w:rsidRPr="00E6342E">
        <w:rPr>
          <w:rFonts w:ascii="Garamond" w:hAnsi="Garamond"/>
          <w:b/>
          <w:bCs/>
        </w:rPr>
        <w:t>VAL_lab_cost</w:t>
      </w:r>
      <w:proofErr w:type="spellEnd"/>
      <w:r w:rsidRPr="00E6342E">
        <w:rPr>
          <w:rFonts w:ascii="Garamond" w:hAnsi="Garamond"/>
          <w:b/>
          <w:bCs/>
        </w:rPr>
        <w:t>]</w:t>
      </w:r>
      <w:r w:rsidRPr="00E6342E">
        <w:rPr>
          <w:rFonts w:ascii="Garamond" w:hAnsi="Garamond"/>
        </w:rPr>
        <w:t>), treatment and social worker coordination (</w:t>
      </w:r>
      <w:r w:rsidRPr="00E6342E">
        <w:rPr>
          <w:rFonts w:ascii="Garamond" w:hAnsi="Garamond"/>
          <w:b/>
          <w:bCs/>
        </w:rPr>
        <w:t>[</w:t>
      </w:r>
      <w:proofErr w:type="spellStart"/>
      <w:r w:rsidRPr="00E6342E">
        <w:rPr>
          <w:rFonts w:ascii="Garamond" w:hAnsi="Garamond"/>
          <w:b/>
          <w:bCs/>
        </w:rPr>
        <w:t>VAL_tx_cost</w:t>
      </w:r>
      <w:proofErr w:type="spellEnd"/>
      <w:r w:rsidRPr="00E6342E">
        <w:rPr>
          <w:rFonts w:ascii="Garamond" w:hAnsi="Garamond"/>
          <w:b/>
          <w:bCs/>
        </w:rPr>
        <w:t>]</w:t>
      </w:r>
      <w:r w:rsidRPr="00E6342E">
        <w:rPr>
          <w:rFonts w:ascii="Garamond" w:hAnsi="Garamond"/>
        </w:rPr>
        <w:t>), ED administrative staff time (</w:t>
      </w:r>
      <w:r w:rsidRPr="00E6342E">
        <w:rPr>
          <w:rFonts w:ascii="Garamond" w:hAnsi="Garamond"/>
          <w:b/>
          <w:bCs/>
        </w:rPr>
        <w:t>[</w:t>
      </w:r>
      <w:proofErr w:type="spellStart"/>
      <w:r w:rsidRPr="00E6342E">
        <w:rPr>
          <w:rFonts w:ascii="Garamond" w:hAnsi="Garamond"/>
          <w:b/>
          <w:bCs/>
        </w:rPr>
        <w:t>VAL_staff_cost</w:t>
      </w:r>
      <w:proofErr w:type="spellEnd"/>
      <w:r w:rsidRPr="00E6342E">
        <w:rPr>
          <w:rFonts w:ascii="Garamond" w:hAnsi="Garamond"/>
          <w:b/>
          <w:bCs/>
        </w:rPr>
        <w:t>]</w:t>
      </w:r>
      <w:r w:rsidRPr="00E6342E">
        <w:rPr>
          <w:rFonts w:ascii="Garamond" w:hAnsi="Garamond"/>
        </w:rPr>
        <w:t xml:space="preserve">), and </w:t>
      </w:r>
      <w:proofErr w:type="spellStart"/>
      <w:r w:rsidRPr="00E6342E">
        <w:rPr>
          <w:rFonts w:ascii="Garamond" w:hAnsi="Garamond"/>
        </w:rPr>
        <w:t>serofast</w:t>
      </w:r>
      <w:proofErr w:type="spellEnd"/>
      <w:r w:rsidRPr="00E6342E">
        <w:rPr>
          <w:rFonts w:ascii="Garamond" w:hAnsi="Garamond"/>
        </w:rPr>
        <w:t xml:space="preserve"> subpopulation workup (</w:t>
      </w:r>
      <w:r w:rsidRPr="00E6342E">
        <w:rPr>
          <w:rFonts w:ascii="Garamond" w:hAnsi="Garamond"/>
          <w:b/>
          <w:bCs/>
        </w:rPr>
        <w:t>[</w:t>
      </w:r>
      <w:proofErr w:type="spellStart"/>
      <w:r w:rsidRPr="00E6342E">
        <w:rPr>
          <w:rFonts w:ascii="Garamond" w:hAnsi="Garamond"/>
          <w:b/>
          <w:bCs/>
        </w:rPr>
        <w:t>VAL_sf_cost</w:t>
      </w:r>
      <w:proofErr w:type="spellEnd"/>
      <w:r w:rsidRPr="00E6342E">
        <w:rPr>
          <w:rFonts w:ascii="Garamond" w:hAnsi="Garamond"/>
          <w:b/>
          <w:bCs/>
        </w:rPr>
        <w:t>]</w:t>
      </w:r>
      <w:r w:rsidRPr="00E6342E">
        <w:rPr>
          <w:rFonts w:ascii="Garamond" w:hAnsi="Garamond"/>
        </w:rPr>
        <w:t xml:space="preserve">; mean across PSA iterations: </w:t>
      </w:r>
      <w:r w:rsidRPr="00E6342E">
        <w:rPr>
          <w:rFonts w:ascii="Garamond" w:hAnsi="Garamond"/>
          <w:b/>
          <w:bCs/>
        </w:rPr>
        <w:t>[</w:t>
      </w:r>
      <w:proofErr w:type="spellStart"/>
      <w:r w:rsidRPr="00E6342E">
        <w:rPr>
          <w:rFonts w:ascii="Garamond" w:hAnsi="Garamond"/>
          <w:b/>
          <w:bCs/>
        </w:rPr>
        <w:t>VAL_sf_cost_mean</w:t>
      </w:r>
      <w:proofErr w:type="spellEnd"/>
      <w:r w:rsidRPr="00E6342E">
        <w:rPr>
          <w:rFonts w:ascii="Garamond" w:hAnsi="Garamond"/>
          <w:b/>
          <w:bCs/>
        </w:rPr>
        <w:t>]</w:t>
      </w:r>
      <w:r w:rsidRPr="00E6342E">
        <w:rPr>
          <w:rFonts w:ascii="Garamond" w:hAnsi="Garamond"/>
        </w:rPr>
        <w:t xml:space="preserve">, 95% </w:t>
      </w:r>
      <w:proofErr w:type="spellStart"/>
      <w:r w:rsidRPr="00E6342E">
        <w:rPr>
          <w:rFonts w:ascii="Garamond" w:hAnsi="Garamond"/>
        </w:rPr>
        <w:t>CrI</w:t>
      </w:r>
      <w:proofErr w:type="spellEnd"/>
      <w:r w:rsidRPr="00E6342E">
        <w:rPr>
          <w:rFonts w:ascii="Garamond" w:hAnsi="Garamond"/>
        </w:rPr>
        <w:t xml:space="preserve">: </w:t>
      </w:r>
      <w:r w:rsidRPr="00E6342E">
        <w:rPr>
          <w:rFonts w:ascii="Garamond" w:hAnsi="Garamond"/>
          <w:b/>
          <w:bCs/>
        </w:rPr>
        <w:t>[</w:t>
      </w:r>
      <w:proofErr w:type="spellStart"/>
      <w:r w:rsidRPr="00E6342E">
        <w:rPr>
          <w:rFonts w:ascii="Garamond" w:hAnsi="Garamond"/>
          <w:b/>
          <w:bCs/>
        </w:rPr>
        <w:t>VAL_sf_cost_lo</w:t>
      </w:r>
      <w:proofErr w:type="spellEnd"/>
      <w:r w:rsidRPr="00E6342E">
        <w:rPr>
          <w:rFonts w:ascii="Garamond" w:hAnsi="Garamond"/>
          <w:b/>
          <w:bCs/>
        </w:rPr>
        <w:t>]</w:t>
      </w:r>
      <w:r w:rsidRPr="00E6342E">
        <w:rPr>
          <w:rFonts w:ascii="Garamond" w:hAnsi="Garamond"/>
        </w:rPr>
        <w:t>–</w:t>
      </w:r>
      <w:r w:rsidRPr="00E6342E">
        <w:rPr>
          <w:rFonts w:ascii="Garamond" w:hAnsi="Garamond"/>
          <w:b/>
          <w:bCs/>
        </w:rPr>
        <w:t>[</w:t>
      </w:r>
      <w:proofErr w:type="spellStart"/>
      <w:r w:rsidRPr="00E6342E">
        <w:rPr>
          <w:rFonts w:ascii="Garamond" w:hAnsi="Garamond"/>
          <w:b/>
          <w:bCs/>
        </w:rPr>
        <w:t>VAL_sf_cost_hi</w:t>
      </w:r>
      <w:proofErr w:type="spellEnd"/>
      <w:r w:rsidRPr="00E6342E">
        <w:rPr>
          <w:rFonts w:ascii="Garamond" w:hAnsi="Garamond"/>
          <w:b/>
          <w:bCs/>
        </w:rPr>
        <w:t>]</w:t>
      </w:r>
      <w:r w:rsidRPr="00E6342E">
        <w:rPr>
          <w:rFonts w:ascii="Garamond" w:hAnsi="Garamond"/>
        </w:rPr>
        <w:t xml:space="preserve">). These were partially offset by averted medical expenditures of </w:t>
      </w:r>
      <w:r w:rsidRPr="00E6342E">
        <w:rPr>
          <w:rFonts w:ascii="Garamond" w:hAnsi="Garamond"/>
          <w:b/>
          <w:bCs/>
        </w:rPr>
        <w:t>[</w:t>
      </w:r>
      <w:proofErr w:type="spellStart"/>
      <w:r w:rsidRPr="00E6342E">
        <w:rPr>
          <w:rFonts w:ascii="Garamond" w:hAnsi="Garamond"/>
          <w:b/>
          <w:bCs/>
        </w:rPr>
        <w:t>VAL_savings</w:t>
      </w:r>
      <w:proofErr w:type="spellEnd"/>
      <w:r w:rsidRPr="00E6342E">
        <w:rPr>
          <w:rFonts w:ascii="Garamond" w:hAnsi="Garamond"/>
          <w:b/>
          <w:bCs/>
        </w:rPr>
        <w:t>]</w:t>
      </w:r>
      <w:r w:rsidRPr="00E6342E">
        <w:rPr>
          <w:rFonts w:ascii="Garamond" w:hAnsi="Garamond"/>
        </w:rPr>
        <w:t>, including savings from prevented congenital syphilis diagnostic workup and neonatal intensive care (</w:t>
      </w:r>
      <w:r w:rsidRPr="00E6342E">
        <w:rPr>
          <w:rFonts w:ascii="Garamond" w:hAnsi="Garamond"/>
          <w:b/>
          <w:bCs/>
        </w:rPr>
        <w:t>[</w:t>
      </w:r>
      <w:proofErr w:type="spellStart"/>
      <w:r w:rsidRPr="00E6342E">
        <w:rPr>
          <w:rFonts w:ascii="Garamond" w:hAnsi="Garamond"/>
          <w:b/>
          <w:bCs/>
        </w:rPr>
        <w:t>VAL_cs_savings</w:t>
      </w:r>
      <w:proofErr w:type="spellEnd"/>
      <w:r w:rsidRPr="00E6342E">
        <w:rPr>
          <w:rFonts w:ascii="Garamond" w:hAnsi="Garamond"/>
          <w:b/>
          <w:bCs/>
        </w:rPr>
        <w:t>]</w:t>
      </w:r>
      <w:r w:rsidRPr="00E6342E">
        <w:rPr>
          <w:rFonts w:ascii="Garamond" w:hAnsi="Garamond"/>
        </w:rPr>
        <w:t>), averted stillbirth and fetal death management (</w:t>
      </w:r>
      <w:r w:rsidRPr="00E6342E">
        <w:rPr>
          <w:rFonts w:ascii="Garamond" w:hAnsi="Garamond"/>
          <w:b/>
          <w:bCs/>
        </w:rPr>
        <w:t>[</w:t>
      </w:r>
      <w:proofErr w:type="spellStart"/>
      <w:r w:rsidRPr="00E6342E">
        <w:rPr>
          <w:rFonts w:ascii="Garamond" w:hAnsi="Garamond"/>
          <w:b/>
          <w:bCs/>
        </w:rPr>
        <w:t>VAL_sb_savings</w:t>
      </w:r>
      <w:proofErr w:type="spellEnd"/>
      <w:r w:rsidRPr="00E6342E">
        <w:rPr>
          <w:rFonts w:ascii="Garamond" w:hAnsi="Garamond"/>
          <w:b/>
          <w:bCs/>
        </w:rPr>
        <w:t>]</w:t>
      </w:r>
      <w:r w:rsidRPr="00E6342E">
        <w:rPr>
          <w:rFonts w:ascii="Garamond" w:hAnsi="Garamond"/>
        </w:rPr>
        <w:t>), neonatal death care (</w:t>
      </w:r>
      <w:r w:rsidRPr="00E6342E">
        <w:rPr>
          <w:rFonts w:ascii="Garamond" w:hAnsi="Garamond"/>
          <w:b/>
          <w:bCs/>
        </w:rPr>
        <w:t>[</w:t>
      </w:r>
      <w:proofErr w:type="spellStart"/>
      <w:r w:rsidRPr="00E6342E">
        <w:rPr>
          <w:rFonts w:ascii="Garamond" w:hAnsi="Garamond"/>
          <w:b/>
          <w:bCs/>
        </w:rPr>
        <w:t>VAL_nnd_savings</w:t>
      </w:r>
      <w:proofErr w:type="spellEnd"/>
      <w:r w:rsidRPr="00E6342E">
        <w:rPr>
          <w:rFonts w:ascii="Garamond" w:hAnsi="Garamond"/>
          <w:b/>
          <w:bCs/>
        </w:rPr>
        <w:t>]</w:t>
      </w:r>
      <w:r w:rsidRPr="00E6342E">
        <w:rPr>
          <w:rFonts w:ascii="Garamond" w:hAnsi="Garamond"/>
        </w:rPr>
        <w:t xml:space="preserve">), low birth weight neonatal </w:t>
      </w:r>
      <w:proofErr w:type="spellStart"/>
      <w:r w:rsidRPr="00E6342E">
        <w:rPr>
          <w:rFonts w:ascii="Garamond" w:hAnsi="Garamond"/>
        </w:rPr>
        <w:t>hospitalisation</w:t>
      </w:r>
      <w:proofErr w:type="spellEnd"/>
      <w:r w:rsidRPr="00E6342E">
        <w:rPr>
          <w:rFonts w:ascii="Garamond" w:hAnsi="Garamond"/>
        </w:rPr>
        <w:t xml:space="preserve"> (</w:t>
      </w:r>
      <w:r w:rsidRPr="00E6342E">
        <w:rPr>
          <w:rFonts w:ascii="Garamond" w:hAnsi="Garamond"/>
          <w:b/>
          <w:bCs/>
        </w:rPr>
        <w:t>[</w:t>
      </w:r>
      <w:proofErr w:type="spellStart"/>
      <w:r w:rsidRPr="00E6342E">
        <w:rPr>
          <w:rFonts w:ascii="Garamond" w:hAnsi="Garamond"/>
          <w:b/>
          <w:bCs/>
        </w:rPr>
        <w:t>VAL_lbw_savings</w:t>
      </w:r>
      <w:proofErr w:type="spellEnd"/>
      <w:r w:rsidRPr="00E6342E">
        <w:rPr>
          <w:rFonts w:ascii="Garamond" w:hAnsi="Garamond"/>
          <w:b/>
          <w:bCs/>
        </w:rPr>
        <w:t>]</w:t>
      </w:r>
      <w:r w:rsidRPr="00E6342E">
        <w:rPr>
          <w:rFonts w:ascii="Garamond" w:hAnsi="Garamond"/>
        </w:rPr>
        <w:t>), preterm delivery costs (</w:t>
      </w:r>
      <w:r w:rsidRPr="00E6342E">
        <w:rPr>
          <w:rFonts w:ascii="Garamond" w:hAnsi="Garamond"/>
          <w:b/>
          <w:bCs/>
        </w:rPr>
        <w:t>[</w:t>
      </w:r>
      <w:proofErr w:type="spellStart"/>
      <w:r w:rsidRPr="00E6342E">
        <w:rPr>
          <w:rFonts w:ascii="Garamond" w:hAnsi="Garamond"/>
          <w:b/>
          <w:bCs/>
        </w:rPr>
        <w:t>VAL_pt_savings</w:t>
      </w:r>
      <w:proofErr w:type="spellEnd"/>
      <w:r w:rsidRPr="00E6342E">
        <w:rPr>
          <w:rFonts w:ascii="Garamond" w:hAnsi="Garamond"/>
          <w:b/>
          <w:bCs/>
        </w:rPr>
        <w:t>]</w:t>
      </w:r>
      <w:r w:rsidRPr="00E6342E">
        <w:rPr>
          <w:rFonts w:ascii="Garamond" w:hAnsi="Garamond"/>
        </w:rPr>
        <w:t>), and discounted lifetime medical costs for averted congenital syphilis sequelae (</w:t>
      </w:r>
      <w:r w:rsidRPr="00E6342E">
        <w:rPr>
          <w:rFonts w:ascii="Garamond" w:hAnsi="Garamond"/>
          <w:b/>
          <w:bCs/>
        </w:rPr>
        <w:t>[</w:t>
      </w:r>
      <w:proofErr w:type="spellStart"/>
      <w:r w:rsidRPr="00E6342E">
        <w:rPr>
          <w:rFonts w:ascii="Garamond" w:hAnsi="Garamond"/>
          <w:b/>
          <w:bCs/>
        </w:rPr>
        <w:t>VAL_mk_savings</w:t>
      </w:r>
      <w:proofErr w:type="spellEnd"/>
      <w:r w:rsidRPr="00E6342E">
        <w:rPr>
          <w:rFonts w:ascii="Garamond" w:hAnsi="Garamond"/>
          <w:b/>
          <w:bCs/>
        </w:rPr>
        <w:t>]</w:t>
      </w:r>
      <w:r w:rsidRPr="00E6342E">
        <w:rPr>
          <w:rFonts w:ascii="Garamond" w:hAnsi="Garamond"/>
        </w:rPr>
        <w:t>; generated by the infant Markov model).</w:t>
      </w:r>
    </w:p>
    <w:p w14:paraId="23D8473D" w14:textId="77777777" w:rsidR="00E6342E" w:rsidRPr="00E6342E" w:rsidRDefault="00E6342E" w:rsidP="00E6342E">
      <w:pPr>
        <w:rPr>
          <w:rFonts w:ascii="Garamond" w:hAnsi="Garamond"/>
        </w:rPr>
      </w:pPr>
      <w:r w:rsidRPr="00E6342E">
        <w:rPr>
          <w:rFonts w:ascii="Garamond" w:hAnsi="Garamond"/>
        </w:rPr>
        <w:t xml:space="preserve">The mean health-sector ICER was </w:t>
      </w:r>
      <w:r w:rsidRPr="00E6342E">
        <w:rPr>
          <w:rFonts w:ascii="Garamond" w:hAnsi="Garamond"/>
          <w:b/>
          <w:bCs/>
        </w:rPr>
        <w:t>[</w:t>
      </w:r>
      <w:proofErr w:type="spellStart"/>
      <w:r w:rsidRPr="00E6342E">
        <w:rPr>
          <w:rFonts w:ascii="Garamond" w:hAnsi="Garamond"/>
          <w:b/>
          <w:bCs/>
        </w:rPr>
        <w:t>VAL_icer_hs</w:t>
      </w:r>
      <w:proofErr w:type="spellEnd"/>
      <w:r w:rsidRPr="00E6342E">
        <w:rPr>
          <w:rFonts w:ascii="Garamond" w:hAnsi="Garamond"/>
          <w:b/>
          <w:bCs/>
        </w:rPr>
        <w:t>]</w:t>
      </w:r>
      <w:r w:rsidRPr="00E6342E">
        <w:rPr>
          <w:rFonts w:ascii="Garamond" w:hAnsi="Garamond"/>
        </w:rPr>
        <w:t xml:space="preserve"> per DALY averted (95% </w:t>
      </w:r>
      <w:proofErr w:type="spellStart"/>
      <w:r w:rsidRPr="00E6342E">
        <w:rPr>
          <w:rFonts w:ascii="Garamond" w:hAnsi="Garamond"/>
        </w:rPr>
        <w:t>CrI</w:t>
      </w:r>
      <w:proofErr w:type="spellEnd"/>
      <w:r w:rsidRPr="00E6342E">
        <w:rPr>
          <w:rFonts w:ascii="Garamond" w:hAnsi="Garamond"/>
        </w:rPr>
        <w:t xml:space="preserve">: </w:t>
      </w:r>
      <w:r w:rsidRPr="00E6342E">
        <w:rPr>
          <w:rFonts w:ascii="Garamond" w:hAnsi="Garamond"/>
          <w:b/>
          <w:bCs/>
        </w:rPr>
        <w:t>[</w:t>
      </w:r>
      <w:proofErr w:type="spellStart"/>
      <w:r w:rsidRPr="00E6342E">
        <w:rPr>
          <w:rFonts w:ascii="Garamond" w:hAnsi="Garamond"/>
          <w:b/>
          <w:bCs/>
        </w:rPr>
        <w:t>VAL_icer_hs_lo</w:t>
      </w:r>
      <w:proofErr w:type="spellEnd"/>
      <w:r w:rsidRPr="00E6342E">
        <w:rPr>
          <w:rFonts w:ascii="Garamond" w:hAnsi="Garamond"/>
          <w:b/>
          <w:bCs/>
        </w:rPr>
        <w:t>]</w:t>
      </w:r>
      <w:r w:rsidRPr="00E6342E">
        <w:rPr>
          <w:rFonts w:ascii="Garamond" w:hAnsi="Garamond"/>
        </w:rPr>
        <w:t>–</w:t>
      </w:r>
      <w:r w:rsidRPr="00E6342E">
        <w:rPr>
          <w:rFonts w:ascii="Garamond" w:hAnsi="Garamond"/>
          <w:b/>
          <w:bCs/>
        </w:rPr>
        <w:t>[</w:t>
      </w:r>
      <w:proofErr w:type="spellStart"/>
      <w:r w:rsidRPr="00E6342E">
        <w:rPr>
          <w:rFonts w:ascii="Garamond" w:hAnsi="Garamond"/>
          <w:b/>
          <w:bCs/>
        </w:rPr>
        <w:t>VAL_icer_hs_hi</w:t>
      </w:r>
      <w:proofErr w:type="spellEnd"/>
      <w:r w:rsidRPr="00E6342E">
        <w:rPr>
          <w:rFonts w:ascii="Garamond" w:hAnsi="Garamond"/>
          <w:b/>
          <w:bCs/>
        </w:rPr>
        <w:t>]</w:t>
      </w:r>
      <w:r w:rsidRPr="00E6342E">
        <w:rPr>
          <w:rFonts w:ascii="Garamond" w:hAnsi="Garamond"/>
        </w:rPr>
        <w:t xml:space="preserve">; Figure 2). The intervention was cost-saving (negative incremental cost) in </w:t>
      </w:r>
      <w:r w:rsidRPr="00E6342E">
        <w:rPr>
          <w:rFonts w:ascii="Garamond" w:hAnsi="Garamond"/>
          <w:b/>
          <w:bCs/>
        </w:rPr>
        <w:t>[</w:t>
      </w:r>
      <w:proofErr w:type="spellStart"/>
      <w:r w:rsidRPr="00E6342E">
        <w:rPr>
          <w:rFonts w:ascii="Garamond" w:hAnsi="Garamond"/>
          <w:b/>
          <w:bCs/>
        </w:rPr>
        <w:t>VAL_p_costsaving_hs</w:t>
      </w:r>
      <w:proofErr w:type="spellEnd"/>
      <w:r w:rsidRPr="00E6342E">
        <w:rPr>
          <w:rFonts w:ascii="Garamond" w:hAnsi="Garamond"/>
          <w:b/>
          <w:bCs/>
        </w:rPr>
        <w:t>]</w:t>
      </w:r>
      <w:r w:rsidRPr="00E6342E">
        <w:rPr>
          <w:rFonts w:ascii="Garamond" w:hAnsi="Garamond"/>
        </w:rPr>
        <w:t xml:space="preserve">% of PSA iterations and dominant (simultaneously cost-saving and more effective) in </w:t>
      </w:r>
      <w:r w:rsidRPr="00E6342E">
        <w:rPr>
          <w:rFonts w:ascii="Garamond" w:hAnsi="Garamond"/>
          <w:b/>
          <w:bCs/>
        </w:rPr>
        <w:t>[</w:t>
      </w:r>
      <w:proofErr w:type="spellStart"/>
      <w:r w:rsidRPr="00E6342E">
        <w:rPr>
          <w:rFonts w:ascii="Garamond" w:hAnsi="Garamond"/>
          <w:b/>
          <w:bCs/>
        </w:rPr>
        <w:t>VAL_p_dominant_hs</w:t>
      </w:r>
      <w:proofErr w:type="spellEnd"/>
      <w:r w:rsidRPr="00E6342E">
        <w:rPr>
          <w:rFonts w:ascii="Garamond" w:hAnsi="Garamond"/>
          <w:b/>
          <w:bCs/>
        </w:rPr>
        <w:t>]</w:t>
      </w:r>
      <w:r w:rsidRPr="00E6342E">
        <w:rPr>
          <w:rFonts w:ascii="Garamond" w:hAnsi="Garamond"/>
        </w:rPr>
        <w:t>% of iterations.</w:t>
      </w:r>
    </w:p>
    <w:p w14:paraId="3B31BFC9" w14:textId="77777777" w:rsidR="00E6342E" w:rsidRPr="00E6342E" w:rsidRDefault="00E6342E" w:rsidP="00E6342E">
      <w:pPr>
        <w:rPr>
          <w:rFonts w:ascii="Garamond" w:hAnsi="Garamond"/>
          <w:b/>
          <w:bCs/>
        </w:rPr>
      </w:pPr>
      <w:r w:rsidRPr="00E6342E">
        <w:rPr>
          <w:rFonts w:ascii="Garamond" w:hAnsi="Garamond"/>
          <w:b/>
          <w:bCs/>
        </w:rPr>
        <w:t>Economic Results: Societal Perspective</w:t>
      </w:r>
    </w:p>
    <w:p w14:paraId="7E974693" w14:textId="77777777" w:rsidR="00E6342E" w:rsidRPr="00E6342E" w:rsidRDefault="00E6342E" w:rsidP="00E6342E">
      <w:pPr>
        <w:rPr>
          <w:rFonts w:ascii="Garamond" w:hAnsi="Garamond"/>
        </w:rPr>
      </w:pPr>
      <w:r w:rsidRPr="00E6342E">
        <w:rPr>
          <w:rFonts w:ascii="Garamond" w:hAnsi="Garamond"/>
        </w:rPr>
        <w:t xml:space="preserve">From the societal perspective, mean incremental costs were reduced to </w:t>
      </w:r>
      <w:r w:rsidRPr="00E6342E">
        <w:rPr>
          <w:rFonts w:ascii="Garamond" w:hAnsi="Garamond"/>
          <w:b/>
          <w:bCs/>
        </w:rPr>
        <w:t>[</w:t>
      </w:r>
      <w:proofErr w:type="spellStart"/>
      <w:r w:rsidRPr="00E6342E">
        <w:rPr>
          <w:rFonts w:ascii="Garamond" w:hAnsi="Garamond"/>
          <w:b/>
          <w:bCs/>
        </w:rPr>
        <w:t>VAL_ic_soc</w:t>
      </w:r>
      <w:proofErr w:type="spellEnd"/>
      <w:r w:rsidRPr="00E6342E">
        <w:rPr>
          <w:rFonts w:ascii="Garamond" w:hAnsi="Garamond"/>
          <w:b/>
          <w:bCs/>
        </w:rPr>
        <w:t>]</w:t>
      </w:r>
      <w:r w:rsidRPr="00E6342E">
        <w:rPr>
          <w:rFonts w:ascii="Garamond" w:hAnsi="Garamond"/>
        </w:rPr>
        <w:t xml:space="preserve"> (95% </w:t>
      </w:r>
      <w:proofErr w:type="spellStart"/>
      <w:r w:rsidRPr="00E6342E">
        <w:rPr>
          <w:rFonts w:ascii="Garamond" w:hAnsi="Garamond"/>
        </w:rPr>
        <w:t>CrI</w:t>
      </w:r>
      <w:proofErr w:type="spellEnd"/>
      <w:r w:rsidRPr="00E6342E">
        <w:rPr>
          <w:rFonts w:ascii="Garamond" w:hAnsi="Garamond"/>
        </w:rPr>
        <w:t xml:space="preserve">: </w:t>
      </w:r>
      <w:r w:rsidRPr="00E6342E">
        <w:rPr>
          <w:rFonts w:ascii="Garamond" w:hAnsi="Garamond"/>
          <w:b/>
          <w:bCs/>
        </w:rPr>
        <w:t>[</w:t>
      </w:r>
      <w:proofErr w:type="spellStart"/>
      <w:r w:rsidRPr="00E6342E">
        <w:rPr>
          <w:rFonts w:ascii="Garamond" w:hAnsi="Garamond"/>
          <w:b/>
          <w:bCs/>
        </w:rPr>
        <w:t>VAL_ic_soc_lo</w:t>
      </w:r>
      <w:proofErr w:type="spellEnd"/>
      <w:r w:rsidRPr="00E6342E">
        <w:rPr>
          <w:rFonts w:ascii="Garamond" w:hAnsi="Garamond"/>
          <w:b/>
          <w:bCs/>
        </w:rPr>
        <w:t>]</w:t>
      </w:r>
      <w:r w:rsidRPr="00E6342E">
        <w:rPr>
          <w:rFonts w:ascii="Garamond" w:hAnsi="Garamond"/>
        </w:rPr>
        <w:t>–</w:t>
      </w:r>
      <w:r w:rsidRPr="00E6342E">
        <w:rPr>
          <w:rFonts w:ascii="Garamond" w:hAnsi="Garamond"/>
          <w:b/>
          <w:bCs/>
        </w:rPr>
        <w:t>[</w:t>
      </w:r>
      <w:proofErr w:type="spellStart"/>
      <w:r w:rsidRPr="00E6342E">
        <w:rPr>
          <w:rFonts w:ascii="Garamond" w:hAnsi="Garamond"/>
          <w:b/>
          <w:bCs/>
        </w:rPr>
        <w:t>VAL_ic_soc_hi</w:t>
      </w:r>
      <w:proofErr w:type="spellEnd"/>
      <w:r w:rsidRPr="00E6342E">
        <w:rPr>
          <w:rFonts w:ascii="Garamond" w:hAnsi="Garamond"/>
          <w:b/>
          <w:bCs/>
        </w:rPr>
        <w:t>]</w:t>
      </w:r>
      <w:r w:rsidRPr="00E6342E">
        <w:rPr>
          <w:rFonts w:ascii="Garamond" w:hAnsi="Garamond"/>
        </w:rPr>
        <w:t xml:space="preserve">) after incorporating averted productivity losses and maternal morbidity treatment costs. Averted productivity losses </w:t>
      </w:r>
      <w:proofErr w:type="spellStart"/>
      <w:r w:rsidRPr="00E6342E">
        <w:rPr>
          <w:rFonts w:ascii="Garamond" w:hAnsi="Garamond"/>
        </w:rPr>
        <w:t>totalled</w:t>
      </w:r>
      <w:proofErr w:type="spellEnd"/>
      <w:r w:rsidRPr="00E6342E">
        <w:rPr>
          <w:rFonts w:ascii="Garamond" w:hAnsi="Garamond"/>
        </w:rPr>
        <w:t xml:space="preserve"> a mean of </w:t>
      </w:r>
      <w:r w:rsidRPr="00E6342E">
        <w:rPr>
          <w:rFonts w:ascii="Garamond" w:hAnsi="Garamond"/>
          <w:b/>
          <w:bCs/>
        </w:rPr>
        <w:t>[</w:t>
      </w:r>
      <w:proofErr w:type="spellStart"/>
      <w:r w:rsidRPr="00E6342E">
        <w:rPr>
          <w:rFonts w:ascii="Garamond" w:hAnsi="Garamond"/>
          <w:b/>
          <w:bCs/>
        </w:rPr>
        <w:t>VAL_prod_sav</w:t>
      </w:r>
      <w:proofErr w:type="spellEnd"/>
      <w:r w:rsidRPr="00E6342E">
        <w:rPr>
          <w:rFonts w:ascii="Garamond" w:hAnsi="Garamond"/>
          <w:b/>
          <w:bCs/>
        </w:rPr>
        <w:t>]</w:t>
      </w:r>
      <w:r w:rsidRPr="00E6342E">
        <w:rPr>
          <w:rFonts w:ascii="Garamond" w:hAnsi="Garamond"/>
        </w:rPr>
        <w:t xml:space="preserve"> (95% </w:t>
      </w:r>
      <w:proofErr w:type="spellStart"/>
      <w:r w:rsidRPr="00E6342E">
        <w:rPr>
          <w:rFonts w:ascii="Garamond" w:hAnsi="Garamond"/>
        </w:rPr>
        <w:t>CrI</w:t>
      </w:r>
      <w:proofErr w:type="spellEnd"/>
      <w:r w:rsidRPr="00E6342E">
        <w:rPr>
          <w:rFonts w:ascii="Garamond" w:hAnsi="Garamond"/>
        </w:rPr>
        <w:t xml:space="preserve">: </w:t>
      </w:r>
      <w:r w:rsidRPr="00E6342E">
        <w:rPr>
          <w:rFonts w:ascii="Garamond" w:hAnsi="Garamond"/>
          <w:b/>
          <w:bCs/>
        </w:rPr>
        <w:t>[</w:t>
      </w:r>
      <w:proofErr w:type="spellStart"/>
      <w:r w:rsidRPr="00E6342E">
        <w:rPr>
          <w:rFonts w:ascii="Garamond" w:hAnsi="Garamond"/>
          <w:b/>
          <w:bCs/>
        </w:rPr>
        <w:t>VAL_prod_sav_lo</w:t>
      </w:r>
      <w:proofErr w:type="spellEnd"/>
      <w:r w:rsidRPr="00E6342E">
        <w:rPr>
          <w:rFonts w:ascii="Garamond" w:hAnsi="Garamond"/>
          <w:b/>
          <w:bCs/>
        </w:rPr>
        <w:t>]</w:t>
      </w:r>
      <w:r w:rsidRPr="00E6342E">
        <w:rPr>
          <w:rFonts w:ascii="Garamond" w:hAnsi="Garamond"/>
        </w:rPr>
        <w:t>–</w:t>
      </w:r>
      <w:r w:rsidRPr="00E6342E">
        <w:rPr>
          <w:rFonts w:ascii="Garamond" w:hAnsi="Garamond"/>
          <w:b/>
          <w:bCs/>
        </w:rPr>
        <w:t>[</w:t>
      </w:r>
      <w:proofErr w:type="spellStart"/>
      <w:r w:rsidRPr="00E6342E">
        <w:rPr>
          <w:rFonts w:ascii="Garamond" w:hAnsi="Garamond"/>
          <w:b/>
          <w:bCs/>
        </w:rPr>
        <w:t>VAL_prod_sav_hi</w:t>
      </w:r>
      <w:proofErr w:type="spellEnd"/>
      <w:r w:rsidRPr="00E6342E">
        <w:rPr>
          <w:rFonts w:ascii="Garamond" w:hAnsi="Garamond"/>
          <w:b/>
          <w:bCs/>
        </w:rPr>
        <w:t>]</w:t>
      </w:r>
      <w:r w:rsidRPr="00E6342E">
        <w:rPr>
          <w:rFonts w:ascii="Garamond" w:hAnsi="Garamond"/>
        </w:rPr>
        <w:t>), comprising bereavement-related work absence following stillbirth and neonatal death (</w:t>
      </w:r>
      <w:r w:rsidRPr="00E6342E">
        <w:rPr>
          <w:rFonts w:ascii="Garamond" w:hAnsi="Garamond"/>
          <w:b/>
          <w:bCs/>
        </w:rPr>
        <w:t>[</w:t>
      </w:r>
      <w:proofErr w:type="spellStart"/>
      <w:r w:rsidRPr="00E6342E">
        <w:rPr>
          <w:rFonts w:ascii="Garamond" w:hAnsi="Garamond"/>
          <w:b/>
          <w:bCs/>
        </w:rPr>
        <w:t>VAL_bereavement_loss</w:t>
      </w:r>
      <w:proofErr w:type="spellEnd"/>
      <w:r w:rsidRPr="00E6342E">
        <w:rPr>
          <w:rFonts w:ascii="Garamond" w:hAnsi="Garamond"/>
          <w:b/>
          <w:bCs/>
        </w:rPr>
        <w:t>]</w:t>
      </w:r>
      <w:r w:rsidRPr="00E6342E">
        <w:rPr>
          <w:rFonts w:ascii="Garamond" w:hAnsi="Garamond"/>
        </w:rPr>
        <w:t>), discounted future earnings for neonatal deaths averted (</w:t>
      </w:r>
      <w:r w:rsidRPr="00E6342E">
        <w:rPr>
          <w:rFonts w:ascii="Garamond" w:hAnsi="Garamond"/>
          <w:b/>
          <w:bCs/>
        </w:rPr>
        <w:t>[</w:t>
      </w:r>
      <w:proofErr w:type="spellStart"/>
      <w:r w:rsidRPr="00E6342E">
        <w:rPr>
          <w:rFonts w:ascii="Garamond" w:hAnsi="Garamond"/>
          <w:b/>
          <w:bCs/>
        </w:rPr>
        <w:t>VAL_infant_earnings</w:t>
      </w:r>
      <w:proofErr w:type="spellEnd"/>
      <w:r w:rsidRPr="00E6342E">
        <w:rPr>
          <w:rFonts w:ascii="Garamond" w:hAnsi="Garamond"/>
          <w:b/>
          <w:bCs/>
        </w:rPr>
        <w:t>]</w:t>
      </w:r>
      <w:r w:rsidRPr="00E6342E">
        <w:rPr>
          <w:rFonts w:ascii="Garamond" w:hAnsi="Garamond"/>
        </w:rPr>
        <w:t>), lifetime wage penalties avoided in congenital syphilis–affected children (</w:t>
      </w:r>
      <w:r w:rsidRPr="00E6342E">
        <w:rPr>
          <w:rFonts w:ascii="Garamond" w:hAnsi="Garamond"/>
          <w:b/>
          <w:bCs/>
        </w:rPr>
        <w:t>[</w:t>
      </w:r>
      <w:proofErr w:type="spellStart"/>
      <w:r w:rsidRPr="00E6342E">
        <w:rPr>
          <w:rFonts w:ascii="Garamond" w:hAnsi="Garamond"/>
          <w:b/>
          <w:bCs/>
        </w:rPr>
        <w:t>VAL_cs_wage_loss</w:t>
      </w:r>
      <w:proofErr w:type="spellEnd"/>
      <w:r w:rsidRPr="00E6342E">
        <w:rPr>
          <w:rFonts w:ascii="Garamond" w:hAnsi="Garamond"/>
          <w:b/>
          <w:bCs/>
        </w:rPr>
        <w:t>]</w:t>
      </w:r>
      <w:r w:rsidRPr="00E6342E">
        <w:rPr>
          <w:rFonts w:ascii="Garamond" w:hAnsi="Garamond"/>
        </w:rPr>
        <w:t>), and caregiver time costs avoided for families of infants with complicated congenital syphilis (</w:t>
      </w:r>
      <w:r w:rsidRPr="00E6342E">
        <w:rPr>
          <w:rFonts w:ascii="Garamond" w:hAnsi="Garamond"/>
          <w:b/>
          <w:bCs/>
        </w:rPr>
        <w:t>[</w:t>
      </w:r>
      <w:proofErr w:type="spellStart"/>
      <w:r w:rsidRPr="00E6342E">
        <w:rPr>
          <w:rFonts w:ascii="Garamond" w:hAnsi="Garamond"/>
          <w:b/>
          <w:bCs/>
        </w:rPr>
        <w:t>VAL_caregiver_loss</w:t>
      </w:r>
      <w:proofErr w:type="spellEnd"/>
      <w:r w:rsidRPr="00E6342E">
        <w:rPr>
          <w:rFonts w:ascii="Garamond" w:hAnsi="Garamond"/>
          <w:b/>
          <w:bCs/>
        </w:rPr>
        <w:t>]</w:t>
      </w:r>
      <w:r w:rsidRPr="00E6342E">
        <w:rPr>
          <w:rFonts w:ascii="Garamond" w:hAnsi="Garamond"/>
        </w:rPr>
        <w:t xml:space="preserve">). Averted maternal morbidity treatment costs contributed an additional </w:t>
      </w:r>
      <w:r w:rsidRPr="00E6342E">
        <w:rPr>
          <w:rFonts w:ascii="Garamond" w:hAnsi="Garamond"/>
          <w:b/>
          <w:bCs/>
        </w:rPr>
        <w:t>[</w:t>
      </w:r>
      <w:proofErr w:type="spellStart"/>
      <w:r w:rsidRPr="00E6342E">
        <w:rPr>
          <w:rFonts w:ascii="Garamond" w:hAnsi="Garamond"/>
          <w:b/>
          <w:bCs/>
        </w:rPr>
        <w:t>VAL_mm_cost_sav</w:t>
      </w:r>
      <w:proofErr w:type="spellEnd"/>
      <w:r w:rsidRPr="00E6342E">
        <w:rPr>
          <w:rFonts w:ascii="Garamond" w:hAnsi="Garamond"/>
          <w:b/>
          <w:bCs/>
        </w:rPr>
        <w:t>]</w:t>
      </w:r>
      <w:r w:rsidRPr="00E6342E">
        <w:rPr>
          <w:rFonts w:ascii="Garamond" w:hAnsi="Garamond"/>
        </w:rPr>
        <w:t xml:space="preserve"> (95% </w:t>
      </w:r>
      <w:proofErr w:type="spellStart"/>
      <w:r w:rsidRPr="00E6342E">
        <w:rPr>
          <w:rFonts w:ascii="Garamond" w:hAnsi="Garamond"/>
        </w:rPr>
        <w:t>CrI</w:t>
      </w:r>
      <w:proofErr w:type="spellEnd"/>
      <w:r w:rsidRPr="00E6342E">
        <w:rPr>
          <w:rFonts w:ascii="Garamond" w:hAnsi="Garamond"/>
        </w:rPr>
        <w:t xml:space="preserve">: </w:t>
      </w:r>
      <w:r w:rsidRPr="00E6342E">
        <w:rPr>
          <w:rFonts w:ascii="Garamond" w:hAnsi="Garamond"/>
          <w:b/>
          <w:bCs/>
        </w:rPr>
        <w:t>[</w:t>
      </w:r>
      <w:proofErr w:type="spellStart"/>
      <w:r w:rsidRPr="00E6342E">
        <w:rPr>
          <w:rFonts w:ascii="Garamond" w:hAnsi="Garamond"/>
          <w:b/>
          <w:bCs/>
        </w:rPr>
        <w:t>VAL_mm_cost_lo</w:t>
      </w:r>
      <w:proofErr w:type="spellEnd"/>
      <w:r w:rsidRPr="00E6342E">
        <w:rPr>
          <w:rFonts w:ascii="Garamond" w:hAnsi="Garamond"/>
          <w:b/>
          <w:bCs/>
        </w:rPr>
        <w:t>]</w:t>
      </w:r>
      <w:r w:rsidRPr="00E6342E">
        <w:rPr>
          <w:rFonts w:ascii="Garamond" w:hAnsi="Garamond"/>
        </w:rPr>
        <w:t>–</w:t>
      </w:r>
      <w:r w:rsidRPr="00E6342E">
        <w:rPr>
          <w:rFonts w:ascii="Garamond" w:hAnsi="Garamond"/>
          <w:b/>
          <w:bCs/>
        </w:rPr>
        <w:t>[</w:t>
      </w:r>
      <w:proofErr w:type="spellStart"/>
      <w:r w:rsidRPr="00E6342E">
        <w:rPr>
          <w:rFonts w:ascii="Garamond" w:hAnsi="Garamond"/>
          <w:b/>
          <w:bCs/>
        </w:rPr>
        <w:t>VAL_mm_cost_hi</w:t>
      </w:r>
      <w:proofErr w:type="spellEnd"/>
      <w:r w:rsidRPr="00E6342E">
        <w:rPr>
          <w:rFonts w:ascii="Garamond" w:hAnsi="Garamond"/>
          <w:b/>
          <w:bCs/>
        </w:rPr>
        <w:t>]</w:t>
      </w:r>
      <w:r w:rsidRPr="00E6342E">
        <w:rPr>
          <w:rFonts w:ascii="Garamond" w:hAnsi="Garamond"/>
        </w:rPr>
        <w:t>).</w:t>
      </w:r>
    </w:p>
    <w:p w14:paraId="0C7B7D53" w14:textId="77777777" w:rsidR="00E6342E" w:rsidRPr="00E6342E" w:rsidRDefault="00E6342E" w:rsidP="00E6342E">
      <w:pPr>
        <w:rPr>
          <w:rFonts w:ascii="Garamond" w:hAnsi="Garamond"/>
        </w:rPr>
      </w:pPr>
      <w:r w:rsidRPr="00E6342E">
        <w:rPr>
          <w:rFonts w:ascii="Garamond" w:hAnsi="Garamond"/>
        </w:rPr>
        <w:t xml:space="preserve">The societal ICER was </w:t>
      </w:r>
      <w:r w:rsidRPr="00E6342E">
        <w:rPr>
          <w:rFonts w:ascii="Garamond" w:hAnsi="Garamond"/>
          <w:b/>
          <w:bCs/>
        </w:rPr>
        <w:t>[</w:t>
      </w:r>
      <w:proofErr w:type="spellStart"/>
      <w:r w:rsidRPr="00E6342E">
        <w:rPr>
          <w:rFonts w:ascii="Garamond" w:hAnsi="Garamond"/>
          <w:b/>
          <w:bCs/>
        </w:rPr>
        <w:t>VAL_icer_soc</w:t>
      </w:r>
      <w:proofErr w:type="spellEnd"/>
      <w:r w:rsidRPr="00E6342E">
        <w:rPr>
          <w:rFonts w:ascii="Garamond" w:hAnsi="Garamond"/>
          <w:b/>
          <w:bCs/>
        </w:rPr>
        <w:t>]</w:t>
      </w:r>
      <w:r w:rsidRPr="00E6342E">
        <w:rPr>
          <w:rFonts w:ascii="Garamond" w:hAnsi="Garamond"/>
        </w:rPr>
        <w:t xml:space="preserve"> per DALY averted (95% </w:t>
      </w:r>
      <w:proofErr w:type="spellStart"/>
      <w:r w:rsidRPr="00E6342E">
        <w:rPr>
          <w:rFonts w:ascii="Garamond" w:hAnsi="Garamond"/>
        </w:rPr>
        <w:t>CrI</w:t>
      </w:r>
      <w:proofErr w:type="spellEnd"/>
      <w:r w:rsidRPr="00E6342E">
        <w:rPr>
          <w:rFonts w:ascii="Garamond" w:hAnsi="Garamond"/>
        </w:rPr>
        <w:t xml:space="preserve">: </w:t>
      </w:r>
      <w:r w:rsidRPr="00E6342E">
        <w:rPr>
          <w:rFonts w:ascii="Garamond" w:hAnsi="Garamond"/>
          <w:b/>
          <w:bCs/>
        </w:rPr>
        <w:t>[</w:t>
      </w:r>
      <w:proofErr w:type="spellStart"/>
      <w:r w:rsidRPr="00E6342E">
        <w:rPr>
          <w:rFonts w:ascii="Garamond" w:hAnsi="Garamond"/>
          <w:b/>
          <w:bCs/>
        </w:rPr>
        <w:t>VAL_icer_soc_lo</w:t>
      </w:r>
      <w:proofErr w:type="spellEnd"/>
      <w:r w:rsidRPr="00E6342E">
        <w:rPr>
          <w:rFonts w:ascii="Garamond" w:hAnsi="Garamond"/>
          <w:b/>
          <w:bCs/>
        </w:rPr>
        <w:t>]</w:t>
      </w:r>
      <w:r w:rsidRPr="00E6342E">
        <w:rPr>
          <w:rFonts w:ascii="Garamond" w:hAnsi="Garamond"/>
        </w:rPr>
        <w:t>–</w:t>
      </w:r>
      <w:r w:rsidRPr="00E6342E">
        <w:rPr>
          <w:rFonts w:ascii="Garamond" w:hAnsi="Garamond"/>
          <w:b/>
          <w:bCs/>
        </w:rPr>
        <w:t>[</w:t>
      </w:r>
      <w:proofErr w:type="spellStart"/>
      <w:r w:rsidRPr="00E6342E">
        <w:rPr>
          <w:rFonts w:ascii="Garamond" w:hAnsi="Garamond"/>
          <w:b/>
          <w:bCs/>
        </w:rPr>
        <w:t>VAL_icer_soc_hi</w:t>
      </w:r>
      <w:proofErr w:type="spellEnd"/>
      <w:r w:rsidRPr="00E6342E">
        <w:rPr>
          <w:rFonts w:ascii="Garamond" w:hAnsi="Garamond"/>
          <w:b/>
          <w:bCs/>
        </w:rPr>
        <w:t>]</w:t>
      </w:r>
      <w:r w:rsidRPr="00E6342E">
        <w:rPr>
          <w:rFonts w:ascii="Garamond" w:hAnsi="Garamond"/>
        </w:rPr>
        <w:t xml:space="preserve">). The intervention was cost-saving from the societal perspective in </w:t>
      </w:r>
      <w:r w:rsidRPr="00E6342E">
        <w:rPr>
          <w:rFonts w:ascii="Garamond" w:hAnsi="Garamond"/>
          <w:b/>
          <w:bCs/>
        </w:rPr>
        <w:t>[</w:t>
      </w:r>
      <w:proofErr w:type="spellStart"/>
      <w:r w:rsidRPr="00E6342E">
        <w:rPr>
          <w:rFonts w:ascii="Garamond" w:hAnsi="Garamond"/>
          <w:b/>
          <w:bCs/>
        </w:rPr>
        <w:t>VAL_p_costsaving_soc</w:t>
      </w:r>
      <w:proofErr w:type="spellEnd"/>
      <w:r w:rsidRPr="00E6342E">
        <w:rPr>
          <w:rFonts w:ascii="Garamond" w:hAnsi="Garamond"/>
          <w:b/>
          <w:bCs/>
        </w:rPr>
        <w:t>]</w:t>
      </w:r>
      <w:r w:rsidRPr="00E6342E">
        <w:rPr>
          <w:rFonts w:ascii="Garamond" w:hAnsi="Garamond"/>
        </w:rPr>
        <w:t xml:space="preserve">% of PSA iterations and dominant in </w:t>
      </w:r>
      <w:r w:rsidRPr="00E6342E">
        <w:rPr>
          <w:rFonts w:ascii="Garamond" w:hAnsi="Garamond"/>
          <w:b/>
          <w:bCs/>
        </w:rPr>
        <w:t>[</w:t>
      </w:r>
      <w:proofErr w:type="spellStart"/>
      <w:r w:rsidRPr="00E6342E">
        <w:rPr>
          <w:rFonts w:ascii="Garamond" w:hAnsi="Garamond"/>
          <w:b/>
          <w:bCs/>
        </w:rPr>
        <w:t>VAL_p_dominant_soc</w:t>
      </w:r>
      <w:proofErr w:type="spellEnd"/>
      <w:r w:rsidRPr="00E6342E">
        <w:rPr>
          <w:rFonts w:ascii="Garamond" w:hAnsi="Garamond"/>
          <w:b/>
          <w:bCs/>
        </w:rPr>
        <w:t>]</w:t>
      </w:r>
      <w:r w:rsidRPr="00E6342E">
        <w:rPr>
          <w:rFonts w:ascii="Garamond" w:hAnsi="Garamond"/>
        </w:rPr>
        <w:t>% of iterations.</w:t>
      </w:r>
    </w:p>
    <w:p w14:paraId="78839FCE" w14:textId="77777777" w:rsidR="00E6342E" w:rsidRPr="00E6342E" w:rsidRDefault="00E6342E" w:rsidP="00E6342E">
      <w:pPr>
        <w:rPr>
          <w:rFonts w:ascii="Garamond" w:hAnsi="Garamond"/>
          <w:b/>
          <w:bCs/>
        </w:rPr>
      </w:pPr>
      <w:r w:rsidRPr="00E6342E">
        <w:rPr>
          <w:rFonts w:ascii="Garamond" w:hAnsi="Garamond"/>
          <w:b/>
          <w:bCs/>
        </w:rPr>
        <w:t>VSL Net-Benefit Analysis</w:t>
      </w:r>
    </w:p>
    <w:p w14:paraId="6C96AD0D" w14:textId="520D607E" w:rsidR="00E6342E" w:rsidRPr="00E6342E" w:rsidRDefault="00E6342E" w:rsidP="00E6342E">
      <w:pPr>
        <w:rPr>
          <w:rFonts w:ascii="Garamond" w:hAnsi="Garamond"/>
        </w:rPr>
      </w:pPr>
      <w:r w:rsidRPr="00E6342E">
        <w:rPr>
          <w:rFonts w:ascii="Garamond" w:hAnsi="Garamond"/>
        </w:rPr>
        <w:lastRenderedPageBreak/>
        <w:t xml:space="preserve">As a complementary benefit-cost metric, the mean VSL net benefit — defined as the aggregate population willingness-to-pay for lives saved (VSL $13.7M × deaths prevented) minus health-sector program costs — was </w:t>
      </w:r>
      <w:r w:rsidRPr="00E6342E">
        <w:rPr>
          <w:rFonts w:ascii="Garamond" w:hAnsi="Garamond"/>
          <w:b/>
          <w:bCs/>
        </w:rPr>
        <w:t>[</w:t>
      </w:r>
      <w:proofErr w:type="spellStart"/>
      <w:r w:rsidRPr="00E6342E">
        <w:rPr>
          <w:rFonts w:ascii="Garamond" w:hAnsi="Garamond"/>
          <w:b/>
          <w:bCs/>
        </w:rPr>
        <w:t>VAL_vsl_nb</w:t>
      </w:r>
      <w:proofErr w:type="spellEnd"/>
      <w:r w:rsidRPr="00E6342E">
        <w:rPr>
          <w:rFonts w:ascii="Garamond" w:hAnsi="Garamond"/>
          <w:b/>
          <w:bCs/>
        </w:rPr>
        <w:t>]</w:t>
      </w:r>
      <w:r w:rsidRPr="00E6342E">
        <w:rPr>
          <w:rFonts w:ascii="Garamond" w:hAnsi="Garamond"/>
        </w:rPr>
        <w:t xml:space="preserve"> (95% </w:t>
      </w:r>
      <w:proofErr w:type="spellStart"/>
      <w:r w:rsidRPr="00E6342E">
        <w:rPr>
          <w:rFonts w:ascii="Garamond" w:hAnsi="Garamond"/>
        </w:rPr>
        <w:t>CrI</w:t>
      </w:r>
      <w:proofErr w:type="spellEnd"/>
      <w:r w:rsidRPr="00E6342E">
        <w:rPr>
          <w:rFonts w:ascii="Garamond" w:hAnsi="Garamond"/>
        </w:rPr>
        <w:t xml:space="preserve">: </w:t>
      </w:r>
      <w:r w:rsidRPr="00E6342E">
        <w:rPr>
          <w:rFonts w:ascii="Garamond" w:hAnsi="Garamond"/>
          <w:b/>
          <w:bCs/>
        </w:rPr>
        <w:t>[</w:t>
      </w:r>
      <w:proofErr w:type="spellStart"/>
      <w:r w:rsidRPr="00E6342E">
        <w:rPr>
          <w:rFonts w:ascii="Garamond" w:hAnsi="Garamond"/>
          <w:b/>
          <w:bCs/>
        </w:rPr>
        <w:t>VAL_vsl_nb_lo</w:t>
      </w:r>
      <w:proofErr w:type="spellEnd"/>
      <w:r w:rsidRPr="00E6342E">
        <w:rPr>
          <w:rFonts w:ascii="Garamond" w:hAnsi="Garamond"/>
          <w:b/>
          <w:bCs/>
        </w:rPr>
        <w:t>]</w:t>
      </w:r>
      <w:r w:rsidRPr="00E6342E">
        <w:rPr>
          <w:rFonts w:ascii="Garamond" w:hAnsi="Garamond"/>
        </w:rPr>
        <w:t>–</w:t>
      </w:r>
      <w:r w:rsidRPr="00E6342E">
        <w:rPr>
          <w:rFonts w:ascii="Garamond" w:hAnsi="Garamond"/>
          <w:b/>
          <w:bCs/>
        </w:rPr>
        <w:t>[</w:t>
      </w:r>
      <w:proofErr w:type="spellStart"/>
      <w:r w:rsidRPr="00E6342E">
        <w:rPr>
          <w:rFonts w:ascii="Garamond" w:hAnsi="Garamond"/>
          <w:b/>
          <w:bCs/>
        </w:rPr>
        <w:t>VAL_vsl_nb_hi</w:t>
      </w:r>
      <w:proofErr w:type="spellEnd"/>
      <w:r w:rsidRPr="00E6342E">
        <w:rPr>
          <w:rFonts w:ascii="Garamond" w:hAnsi="Garamond"/>
          <w:b/>
          <w:bCs/>
        </w:rPr>
        <w:t>]</w:t>
      </w:r>
      <w:r w:rsidRPr="00E6342E">
        <w:rPr>
          <w:rFonts w:ascii="Garamond" w:hAnsi="Garamond"/>
        </w:rPr>
        <w:t xml:space="preserve">). Net benefit exceeded zero in </w:t>
      </w:r>
      <w:r w:rsidRPr="00E6342E">
        <w:rPr>
          <w:rFonts w:ascii="Garamond" w:hAnsi="Garamond"/>
          <w:b/>
          <w:bCs/>
        </w:rPr>
        <w:t>[</w:t>
      </w:r>
      <w:proofErr w:type="spellStart"/>
      <w:r w:rsidRPr="00E6342E">
        <w:rPr>
          <w:rFonts w:ascii="Garamond" w:hAnsi="Garamond"/>
          <w:b/>
          <w:bCs/>
        </w:rPr>
        <w:t>VAL_p_vsl_pos</w:t>
      </w:r>
      <w:proofErr w:type="spellEnd"/>
      <w:r w:rsidRPr="00E6342E">
        <w:rPr>
          <w:rFonts w:ascii="Garamond" w:hAnsi="Garamond"/>
          <w:b/>
          <w:bCs/>
        </w:rPr>
        <w:t>]</w:t>
      </w:r>
      <w:r w:rsidRPr="00E6342E">
        <w:rPr>
          <w:rFonts w:ascii="Garamond" w:hAnsi="Garamond"/>
        </w:rPr>
        <w:t>% of PSA iterations. This analysis is reported as a regulatory benefit-cost complement and is not directly comparable to the DALY-based ICERs, as VSL and DALY frameworks rest on different valuation assumptions.</w:t>
      </w:r>
    </w:p>
    <w:p w14:paraId="6B79B871" w14:textId="77777777" w:rsidR="00E6342E" w:rsidRPr="00E6342E" w:rsidRDefault="00E6342E" w:rsidP="00E6342E">
      <w:pPr>
        <w:rPr>
          <w:rFonts w:ascii="Garamond" w:hAnsi="Garamond"/>
          <w:b/>
          <w:bCs/>
        </w:rPr>
      </w:pPr>
      <w:r w:rsidRPr="00E6342E">
        <w:rPr>
          <w:rFonts w:ascii="Garamond" w:hAnsi="Garamond"/>
          <w:b/>
          <w:bCs/>
        </w:rPr>
        <w:t>Uncertainty Analysis</w:t>
      </w:r>
    </w:p>
    <w:p w14:paraId="37A5B678" w14:textId="77777777" w:rsidR="00E6342E" w:rsidRPr="00E6342E" w:rsidRDefault="00E6342E" w:rsidP="00E6342E">
      <w:pPr>
        <w:rPr>
          <w:rFonts w:ascii="Garamond" w:hAnsi="Garamond"/>
          <w:b/>
          <w:bCs/>
        </w:rPr>
      </w:pPr>
      <w:r w:rsidRPr="00E6342E">
        <w:rPr>
          <w:rFonts w:ascii="Garamond" w:hAnsi="Garamond"/>
          <w:b/>
          <w:bCs/>
        </w:rPr>
        <w:t>Probabilistic sensitivity analysis</w:t>
      </w:r>
    </w:p>
    <w:p w14:paraId="6B55F754" w14:textId="77777777" w:rsidR="00E6342E" w:rsidRPr="00E6342E" w:rsidRDefault="00E6342E" w:rsidP="00E6342E">
      <w:pPr>
        <w:rPr>
          <w:rFonts w:ascii="Garamond" w:hAnsi="Garamond"/>
        </w:rPr>
      </w:pPr>
      <w:r w:rsidRPr="00E6342E">
        <w:rPr>
          <w:rFonts w:ascii="Garamond" w:hAnsi="Garamond"/>
        </w:rPr>
        <w:t xml:space="preserve">The cost-effectiveness plane (Figure 2) demonstrated that </w:t>
      </w:r>
      <w:r w:rsidRPr="00E6342E">
        <w:rPr>
          <w:rFonts w:ascii="Garamond" w:hAnsi="Garamond"/>
          <w:b/>
          <w:bCs/>
        </w:rPr>
        <w:t>[VAL_pct_q1]</w:t>
      </w:r>
      <w:r w:rsidRPr="00E6342E">
        <w:rPr>
          <w:rFonts w:ascii="Garamond" w:hAnsi="Garamond"/>
        </w:rPr>
        <w:t xml:space="preserve">% of PSA iterations fell in the dominant quadrant (more DALYs averted, lower cost), </w:t>
      </w:r>
      <w:r w:rsidRPr="00E6342E">
        <w:rPr>
          <w:rFonts w:ascii="Garamond" w:hAnsi="Garamond"/>
          <w:b/>
          <w:bCs/>
        </w:rPr>
        <w:t>[VAL_pct_q2]</w:t>
      </w:r>
      <w:r w:rsidRPr="00E6342E">
        <w:rPr>
          <w:rFonts w:ascii="Garamond" w:hAnsi="Garamond"/>
        </w:rPr>
        <w:t xml:space="preserve">% in the cost-effective quadrant (more DALYs averted, higher cost), </w:t>
      </w:r>
      <w:r w:rsidRPr="00E6342E">
        <w:rPr>
          <w:rFonts w:ascii="Garamond" w:hAnsi="Garamond"/>
          <w:b/>
          <w:bCs/>
        </w:rPr>
        <w:t>[VAL_pct_q3]</w:t>
      </w:r>
      <w:r w:rsidRPr="00E6342E">
        <w:rPr>
          <w:rFonts w:ascii="Garamond" w:hAnsi="Garamond"/>
        </w:rPr>
        <w:t xml:space="preserve">% in the dominated quadrant, and </w:t>
      </w:r>
      <w:r w:rsidRPr="00E6342E">
        <w:rPr>
          <w:rFonts w:ascii="Garamond" w:hAnsi="Garamond"/>
          <w:b/>
          <w:bCs/>
        </w:rPr>
        <w:t>[VAL_pct_q4]</w:t>
      </w:r>
      <w:r w:rsidRPr="00E6342E">
        <w:rPr>
          <w:rFonts w:ascii="Garamond" w:hAnsi="Garamond"/>
        </w:rPr>
        <w:t>% in the lower-cost, fewer-DALYs quadrant. The 95% confidence ellipse was concentrated in the [dominant / cost-effective — INSERT BASED ON FIGURE] region of the plane, indicating that uncertainty did not substantially alter the qualitative conclusion.</w:t>
      </w:r>
    </w:p>
    <w:p w14:paraId="5BFE3445" w14:textId="77777777" w:rsidR="00E6342E" w:rsidRPr="00E6342E" w:rsidRDefault="00E6342E" w:rsidP="00E6342E">
      <w:pPr>
        <w:rPr>
          <w:rFonts w:ascii="Garamond" w:hAnsi="Garamond"/>
        </w:rPr>
      </w:pPr>
      <w:r w:rsidRPr="00E6342E">
        <w:rPr>
          <w:rFonts w:ascii="Garamond" w:hAnsi="Garamond"/>
        </w:rPr>
        <w:t xml:space="preserve">At a willingness-to-pay threshold of $100,000 per DALY — consistent with commonly cited US benchmarks — the probability of cost-effectiveness was </w:t>
      </w:r>
      <w:r w:rsidRPr="00E6342E">
        <w:rPr>
          <w:rFonts w:ascii="Garamond" w:hAnsi="Garamond"/>
          <w:b/>
          <w:bCs/>
        </w:rPr>
        <w:t>[VAL_ceac_100k_hs]</w:t>
      </w:r>
      <w:r w:rsidRPr="00E6342E">
        <w:rPr>
          <w:rFonts w:ascii="Garamond" w:hAnsi="Garamond"/>
        </w:rPr>
        <w:t xml:space="preserve">% from the health-sector perspective and </w:t>
      </w:r>
      <w:r w:rsidRPr="00E6342E">
        <w:rPr>
          <w:rFonts w:ascii="Garamond" w:hAnsi="Garamond"/>
          <w:b/>
          <w:bCs/>
        </w:rPr>
        <w:t>[VAL_ceac_100k_soc]</w:t>
      </w:r>
      <w:r w:rsidRPr="00E6342E">
        <w:rPr>
          <w:rFonts w:ascii="Garamond" w:hAnsi="Garamond"/>
        </w:rPr>
        <w:t xml:space="preserve">% from the societal perspective (Figure 3). At $50,000 per DALY, these probabilities were </w:t>
      </w:r>
      <w:r w:rsidRPr="00E6342E">
        <w:rPr>
          <w:rFonts w:ascii="Garamond" w:hAnsi="Garamond"/>
          <w:b/>
          <w:bCs/>
        </w:rPr>
        <w:t>[VAL_ceac_50k_hs]</w:t>
      </w:r>
      <w:r w:rsidRPr="00E6342E">
        <w:rPr>
          <w:rFonts w:ascii="Garamond" w:hAnsi="Garamond"/>
        </w:rPr>
        <w:t xml:space="preserve">% and </w:t>
      </w:r>
      <w:r w:rsidRPr="00E6342E">
        <w:rPr>
          <w:rFonts w:ascii="Garamond" w:hAnsi="Garamond"/>
          <w:b/>
          <w:bCs/>
        </w:rPr>
        <w:t>[VAL_ceac_50k_soc]</w:t>
      </w:r>
      <w:r w:rsidRPr="00E6342E">
        <w:rPr>
          <w:rFonts w:ascii="Garamond" w:hAnsi="Garamond"/>
        </w:rPr>
        <w:t>%, respectively.</w:t>
      </w:r>
    </w:p>
    <w:p w14:paraId="4228247E" w14:textId="6035AA15" w:rsidR="00E6342E" w:rsidRPr="00E6342E" w:rsidRDefault="00E6342E" w:rsidP="00E6342E">
      <w:pPr>
        <w:rPr>
          <w:rFonts w:ascii="Garamond" w:hAnsi="Garamond"/>
        </w:rPr>
      </w:pPr>
      <w:r w:rsidRPr="00E6342E">
        <w:rPr>
          <w:rFonts w:ascii="Garamond" w:hAnsi="Garamond"/>
        </w:rPr>
        <w:t xml:space="preserve">PSA convergence was confirmed by inspection of the rolling mean ICER; the estimate </w:t>
      </w:r>
      <w:r w:rsidR="005B0603" w:rsidRPr="00E6342E">
        <w:rPr>
          <w:rFonts w:ascii="Garamond" w:hAnsi="Garamond"/>
        </w:rPr>
        <w:t>stabilized</w:t>
      </w:r>
      <w:r w:rsidRPr="00E6342E">
        <w:rPr>
          <w:rFonts w:ascii="Garamond" w:hAnsi="Garamond"/>
        </w:rPr>
        <w:t xml:space="preserve"> within ±5% of the final value by </w:t>
      </w:r>
      <w:r w:rsidRPr="00E6342E">
        <w:rPr>
          <w:rFonts w:ascii="Garamond" w:hAnsi="Garamond"/>
          <w:b/>
          <w:bCs/>
        </w:rPr>
        <w:t>[</w:t>
      </w:r>
      <w:proofErr w:type="spellStart"/>
      <w:r w:rsidRPr="00E6342E">
        <w:rPr>
          <w:rFonts w:ascii="Garamond" w:hAnsi="Garamond"/>
          <w:b/>
          <w:bCs/>
        </w:rPr>
        <w:t>VAL_convergence_iter</w:t>
      </w:r>
      <w:proofErr w:type="spellEnd"/>
      <w:r w:rsidRPr="00E6342E">
        <w:rPr>
          <w:rFonts w:ascii="Garamond" w:hAnsi="Garamond"/>
          <w:b/>
          <w:bCs/>
        </w:rPr>
        <w:t>]</w:t>
      </w:r>
      <w:r w:rsidRPr="00E6342E">
        <w:rPr>
          <w:rFonts w:ascii="Garamond" w:hAnsi="Garamond"/>
        </w:rPr>
        <w:t xml:space="preserve"> iterations, supporting the adequacy of 10,000 total iterations (Supplementary Figure S1).</w:t>
      </w:r>
    </w:p>
    <w:p w14:paraId="190CBF0E" w14:textId="77777777" w:rsidR="00E6342E" w:rsidRPr="00E6342E" w:rsidRDefault="00E6342E" w:rsidP="00E6342E">
      <w:pPr>
        <w:rPr>
          <w:rFonts w:ascii="Garamond" w:hAnsi="Garamond"/>
        </w:rPr>
      </w:pPr>
      <w:r w:rsidRPr="00E6342E">
        <w:rPr>
          <w:rFonts w:ascii="Garamond" w:hAnsi="Garamond"/>
        </w:rPr>
        <w:t xml:space="preserve">The expected value of perfect information at a WTP threshold of $100,000 per DALY was </w:t>
      </w:r>
      <w:r w:rsidRPr="00E6342E">
        <w:rPr>
          <w:rFonts w:ascii="Garamond" w:hAnsi="Garamond"/>
          <w:b/>
          <w:bCs/>
        </w:rPr>
        <w:t>[VAL_evpi_100k]</w:t>
      </w:r>
      <w:r w:rsidRPr="00E6342E">
        <w:rPr>
          <w:rFonts w:ascii="Garamond" w:hAnsi="Garamond"/>
        </w:rPr>
        <w:t xml:space="preserve"> per cohort of 100,000 ED presentations (Figure 4), indicating the maximum population-level value of conducting additional research to eliminate residual parameter uncertainty. EVPI peaked at a WTP of approximately </w:t>
      </w:r>
      <w:r w:rsidRPr="00E6342E">
        <w:rPr>
          <w:rFonts w:ascii="Garamond" w:hAnsi="Garamond"/>
          <w:b/>
          <w:bCs/>
        </w:rPr>
        <w:t>[</w:t>
      </w:r>
      <w:proofErr w:type="spellStart"/>
      <w:r w:rsidRPr="00E6342E">
        <w:rPr>
          <w:rFonts w:ascii="Garamond" w:hAnsi="Garamond"/>
          <w:b/>
          <w:bCs/>
        </w:rPr>
        <w:t>VAL_evpi_peak_wtp</w:t>
      </w:r>
      <w:proofErr w:type="spellEnd"/>
      <w:r w:rsidRPr="00E6342E">
        <w:rPr>
          <w:rFonts w:ascii="Garamond" w:hAnsi="Garamond"/>
          <w:b/>
          <w:bCs/>
        </w:rPr>
        <w:t>]</w:t>
      </w:r>
      <w:r w:rsidRPr="00E6342E">
        <w:rPr>
          <w:rFonts w:ascii="Garamond" w:hAnsi="Garamond"/>
        </w:rPr>
        <w:t xml:space="preserve"> per DALY, at a value of </w:t>
      </w:r>
      <w:r w:rsidRPr="00E6342E">
        <w:rPr>
          <w:rFonts w:ascii="Garamond" w:hAnsi="Garamond"/>
          <w:b/>
          <w:bCs/>
        </w:rPr>
        <w:t>[</w:t>
      </w:r>
      <w:proofErr w:type="spellStart"/>
      <w:r w:rsidRPr="00E6342E">
        <w:rPr>
          <w:rFonts w:ascii="Garamond" w:hAnsi="Garamond"/>
          <w:b/>
          <w:bCs/>
        </w:rPr>
        <w:t>VAL_evpi_peak</w:t>
      </w:r>
      <w:proofErr w:type="spellEnd"/>
      <w:r w:rsidRPr="00E6342E">
        <w:rPr>
          <w:rFonts w:ascii="Garamond" w:hAnsi="Garamond"/>
          <w:b/>
          <w:bCs/>
        </w:rPr>
        <w:t>]</w:t>
      </w:r>
      <w:r w:rsidRPr="00E6342E">
        <w:rPr>
          <w:rFonts w:ascii="Garamond" w:hAnsi="Garamond"/>
        </w:rPr>
        <w:t xml:space="preserve"> per cohort, reflecting the greatest decision uncertainty at that threshold.</w:t>
      </w:r>
    </w:p>
    <w:p w14:paraId="190A484A" w14:textId="77777777" w:rsidR="00E6342E" w:rsidRPr="00E6342E" w:rsidRDefault="00E6342E" w:rsidP="00E6342E">
      <w:pPr>
        <w:rPr>
          <w:rFonts w:ascii="Garamond" w:hAnsi="Garamond"/>
          <w:b/>
          <w:bCs/>
        </w:rPr>
      </w:pPr>
      <w:r w:rsidRPr="00E6342E">
        <w:rPr>
          <w:rFonts w:ascii="Garamond" w:hAnsi="Garamond"/>
          <w:b/>
          <w:bCs/>
        </w:rPr>
        <w:t>One-way sensitivity analysis</w:t>
      </w:r>
    </w:p>
    <w:p w14:paraId="3A840E4F" w14:textId="77777777" w:rsidR="00E6342E" w:rsidRPr="00E6342E" w:rsidRDefault="00E6342E" w:rsidP="00E6342E">
      <w:pPr>
        <w:rPr>
          <w:rFonts w:ascii="Garamond" w:hAnsi="Garamond"/>
        </w:rPr>
      </w:pPr>
      <w:r w:rsidRPr="00E6342E">
        <w:rPr>
          <w:rFonts w:ascii="Garamond" w:hAnsi="Garamond"/>
        </w:rPr>
        <w:t xml:space="preserve">Active syphilis prevalence was the single most influential parameter, with the ICER ranging from </w:t>
      </w:r>
      <w:r w:rsidRPr="00E6342E">
        <w:rPr>
          <w:rFonts w:ascii="Garamond" w:hAnsi="Garamond"/>
          <w:b/>
          <w:bCs/>
        </w:rPr>
        <w:t>[</w:t>
      </w:r>
      <w:proofErr w:type="spellStart"/>
      <w:r w:rsidRPr="00E6342E">
        <w:rPr>
          <w:rFonts w:ascii="Garamond" w:hAnsi="Garamond"/>
          <w:b/>
          <w:bCs/>
        </w:rPr>
        <w:t>VAL_owsa_prev_lo</w:t>
      </w:r>
      <w:proofErr w:type="spellEnd"/>
      <w:r w:rsidRPr="00E6342E">
        <w:rPr>
          <w:rFonts w:ascii="Garamond" w:hAnsi="Garamond"/>
          <w:b/>
          <w:bCs/>
        </w:rPr>
        <w:t>]</w:t>
      </w:r>
      <w:r w:rsidRPr="00E6342E">
        <w:rPr>
          <w:rFonts w:ascii="Garamond" w:hAnsi="Garamond"/>
        </w:rPr>
        <w:t xml:space="preserve"> per DALY at 0.5% prevalence to </w:t>
      </w:r>
      <w:r w:rsidRPr="00E6342E">
        <w:rPr>
          <w:rFonts w:ascii="Garamond" w:hAnsi="Garamond"/>
          <w:b/>
          <w:bCs/>
        </w:rPr>
        <w:t>[</w:t>
      </w:r>
      <w:proofErr w:type="spellStart"/>
      <w:r w:rsidRPr="00E6342E">
        <w:rPr>
          <w:rFonts w:ascii="Garamond" w:hAnsi="Garamond"/>
          <w:b/>
          <w:bCs/>
        </w:rPr>
        <w:t>VAL_owsa_prev_hi</w:t>
      </w:r>
      <w:proofErr w:type="spellEnd"/>
      <w:r w:rsidRPr="00E6342E">
        <w:rPr>
          <w:rFonts w:ascii="Garamond" w:hAnsi="Garamond"/>
          <w:b/>
          <w:bCs/>
        </w:rPr>
        <w:t>]</w:t>
      </w:r>
      <w:r w:rsidRPr="00E6342E">
        <w:rPr>
          <w:rFonts w:ascii="Garamond" w:hAnsi="Garamond"/>
        </w:rPr>
        <w:t xml:space="preserve"> per DALY at 3.0% prevalence (Figure 5). Same-day treatment completion rate and probability of pregnancy identification in the ED workflow were the second and third most influential parameters, respectively, together reflecting the operational conditions under which treatment benefit is </w:t>
      </w:r>
      <w:proofErr w:type="spellStart"/>
      <w:r w:rsidRPr="00E6342E">
        <w:rPr>
          <w:rFonts w:ascii="Garamond" w:hAnsi="Garamond"/>
        </w:rPr>
        <w:t>realised</w:t>
      </w:r>
      <w:proofErr w:type="spellEnd"/>
      <w:r w:rsidRPr="00E6342E">
        <w:rPr>
          <w:rFonts w:ascii="Garamond" w:hAnsi="Garamond"/>
        </w:rPr>
        <w:t xml:space="preserve">. The </w:t>
      </w:r>
      <w:proofErr w:type="spellStart"/>
      <w:r w:rsidRPr="00E6342E">
        <w:rPr>
          <w:rFonts w:ascii="Garamond" w:hAnsi="Garamond"/>
        </w:rPr>
        <w:t>serofast</w:t>
      </w:r>
      <w:proofErr w:type="spellEnd"/>
      <w:r w:rsidRPr="00E6342E">
        <w:rPr>
          <w:rFonts w:ascii="Garamond" w:hAnsi="Garamond"/>
        </w:rPr>
        <w:t xml:space="preserve"> subpopulation prevalence had the [fourth / fifth — INSERT] greatest influence, demonstrating that at low active syphilis prevalence, workup of prior-treated patients represents a non-trivial fraction of gross </w:t>
      </w:r>
      <w:proofErr w:type="spellStart"/>
      <w:r w:rsidRPr="00E6342E">
        <w:rPr>
          <w:rFonts w:ascii="Garamond" w:hAnsi="Garamond"/>
        </w:rPr>
        <w:t>programme</w:t>
      </w:r>
      <w:proofErr w:type="spellEnd"/>
      <w:r w:rsidRPr="00E6342E">
        <w:rPr>
          <w:rFonts w:ascii="Garamond" w:hAnsi="Garamond"/>
        </w:rPr>
        <w:t xml:space="preserve"> costs. Discount rate, test sensitivity, and enhanced screening </w:t>
      </w:r>
      <w:r w:rsidRPr="00E6342E">
        <w:rPr>
          <w:rFonts w:ascii="Garamond" w:hAnsi="Garamond"/>
        </w:rPr>
        <w:lastRenderedPageBreak/>
        <w:t>coverage each produced moderate ICER variation within ranges that did not cross the $100,000 per DALY threshold under base-case operational conditions (Supplementary Table S3).</w:t>
      </w:r>
    </w:p>
    <w:p w14:paraId="7725B4DA" w14:textId="77777777" w:rsidR="00E6342E" w:rsidRPr="00E6342E" w:rsidRDefault="00E6342E" w:rsidP="00E6342E">
      <w:pPr>
        <w:rPr>
          <w:rFonts w:ascii="Garamond" w:hAnsi="Garamond"/>
          <w:b/>
          <w:bCs/>
        </w:rPr>
      </w:pPr>
      <w:r w:rsidRPr="00E6342E">
        <w:rPr>
          <w:rFonts w:ascii="Garamond" w:hAnsi="Garamond"/>
          <w:b/>
          <w:bCs/>
        </w:rPr>
        <w:t>Threshold and Scenario Analyses</w:t>
      </w:r>
    </w:p>
    <w:p w14:paraId="7C980C52" w14:textId="77777777" w:rsidR="00E6342E" w:rsidRPr="00E6342E" w:rsidRDefault="00E6342E" w:rsidP="00E6342E">
      <w:pPr>
        <w:rPr>
          <w:rFonts w:ascii="Garamond" w:hAnsi="Garamond"/>
          <w:b/>
          <w:bCs/>
        </w:rPr>
      </w:pPr>
      <w:r w:rsidRPr="00E6342E">
        <w:rPr>
          <w:rFonts w:ascii="Garamond" w:hAnsi="Garamond"/>
          <w:b/>
          <w:bCs/>
        </w:rPr>
        <w:t>Prevalence break-even</w:t>
      </w:r>
    </w:p>
    <w:p w14:paraId="701DB32D" w14:textId="77777777" w:rsidR="00E6342E" w:rsidRPr="00E6342E" w:rsidRDefault="00E6342E" w:rsidP="00E6342E">
      <w:pPr>
        <w:rPr>
          <w:rFonts w:ascii="Garamond" w:hAnsi="Garamond"/>
        </w:rPr>
      </w:pPr>
      <w:r w:rsidRPr="00E6342E">
        <w:rPr>
          <w:rFonts w:ascii="Garamond" w:hAnsi="Garamond"/>
        </w:rPr>
        <w:t xml:space="preserve">At a WTP threshold of $100,000 per DALY, the intervention became cost-effective at an active syphilis prevalence of approximately </w:t>
      </w:r>
      <w:r w:rsidRPr="00E6342E">
        <w:rPr>
          <w:rFonts w:ascii="Garamond" w:hAnsi="Garamond"/>
          <w:b/>
          <w:bCs/>
        </w:rPr>
        <w:t>[</w:t>
      </w:r>
      <w:proofErr w:type="spellStart"/>
      <w:r w:rsidRPr="00E6342E">
        <w:rPr>
          <w:rFonts w:ascii="Garamond" w:hAnsi="Garamond"/>
          <w:b/>
          <w:bCs/>
        </w:rPr>
        <w:t>VAL_breakeven_prev</w:t>
      </w:r>
      <w:proofErr w:type="spellEnd"/>
      <w:r w:rsidRPr="00E6342E">
        <w:rPr>
          <w:rFonts w:ascii="Garamond" w:hAnsi="Garamond"/>
          <w:b/>
          <w:bCs/>
        </w:rPr>
        <w:t>]</w:t>
      </w:r>
      <w:r w:rsidRPr="00E6342E">
        <w:rPr>
          <w:rFonts w:ascii="Garamond" w:hAnsi="Garamond"/>
        </w:rPr>
        <w:t>% under base-case operational parameters (90% screening coverage, 85% treatment completion, 85% pregnancy identification rate). Below this threshold, the intervention remained cost-effective under the societal perspective in the majority of PSA iterations. The joint influence of prevalence and treatment completion rate on net monetary benefit is displayed in Figure 6; the intervention generated positive net monetary benefit across the entirety of the modelled high-burden urban ED parameter space (prevalence ≥</w:t>
      </w:r>
      <w:r w:rsidRPr="00E6342E">
        <w:rPr>
          <w:rFonts w:ascii="Garamond" w:hAnsi="Garamond"/>
          <w:b/>
          <w:bCs/>
        </w:rPr>
        <w:t>[</w:t>
      </w:r>
      <w:proofErr w:type="spellStart"/>
      <w:r w:rsidRPr="00E6342E">
        <w:rPr>
          <w:rFonts w:ascii="Garamond" w:hAnsi="Garamond"/>
          <w:b/>
          <w:bCs/>
        </w:rPr>
        <w:t>VAL_nmb_pos_prev_min</w:t>
      </w:r>
      <w:proofErr w:type="spellEnd"/>
      <w:r w:rsidRPr="00E6342E">
        <w:rPr>
          <w:rFonts w:ascii="Garamond" w:hAnsi="Garamond"/>
          <w:b/>
          <w:bCs/>
        </w:rPr>
        <w:t>]</w:t>
      </w:r>
      <w:r w:rsidRPr="00E6342E">
        <w:rPr>
          <w:rFonts w:ascii="Garamond" w:hAnsi="Garamond"/>
        </w:rPr>
        <w:t>%, treatment rate ≥</w:t>
      </w:r>
      <w:r w:rsidRPr="00E6342E">
        <w:rPr>
          <w:rFonts w:ascii="Garamond" w:hAnsi="Garamond"/>
          <w:b/>
          <w:bCs/>
        </w:rPr>
        <w:t>[</w:t>
      </w:r>
      <w:proofErr w:type="spellStart"/>
      <w:r w:rsidRPr="00E6342E">
        <w:rPr>
          <w:rFonts w:ascii="Garamond" w:hAnsi="Garamond"/>
          <w:b/>
          <w:bCs/>
        </w:rPr>
        <w:t>VAL_nmb_pos_tx_min</w:t>
      </w:r>
      <w:proofErr w:type="spellEnd"/>
      <w:r w:rsidRPr="00E6342E">
        <w:rPr>
          <w:rFonts w:ascii="Garamond" w:hAnsi="Garamond"/>
          <w:b/>
          <w:bCs/>
        </w:rPr>
        <w:t>]</w:t>
      </w:r>
      <w:r w:rsidRPr="00E6342E">
        <w:rPr>
          <w:rFonts w:ascii="Garamond" w:hAnsi="Garamond"/>
        </w:rPr>
        <w:t>%) at a $100,000 per DALY threshold.</w:t>
      </w:r>
    </w:p>
    <w:p w14:paraId="3E6FBC42" w14:textId="77777777" w:rsidR="00E6342E" w:rsidRPr="00E6342E" w:rsidRDefault="00E6342E" w:rsidP="00E6342E">
      <w:pPr>
        <w:rPr>
          <w:rFonts w:ascii="Garamond" w:hAnsi="Garamond"/>
          <w:b/>
          <w:bCs/>
        </w:rPr>
      </w:pPr>
      <w:r w:rsidRPr="00E6342E">
        <w:rPr>
          <w:rFonts w:ascii="Garamond" w:hAnsi="Garamond"/>
          <w:b/>
          <w:bCs/>
        </w:rPr>
        <w:t>Scenario analyses</w:t>
      </w:r>
    </w:p>
    <w:p w14:paraId="5F961401" w14:textId="77777777" w:rsidR="00E6342E" w:rsidRPr="00E6342E" w:rsidRDefault="00E6342E" w:rsidP="00E6342E">
      <w:pPr>
        <w:rPr>
          <w:rFonts w:ascii="Garamond" w:hAnsi="Garamond"/>
        </w:rPr>
      </w:pPr>
      <w:r w:rsidRPr="00E6342E">
        <w:rPr>
          <w:rFonts w:ascii="Garamond" w:hAnsi="Garamond"/>
        </w:rPr>
        <w:t xml:space="preserve">Results across the four prespecified operational scenarios are presented in Table 3. In the high-burden urban ED scenario (active syphilis prevalence 3.0%), the intervention was dominant from both perspectives, with a mean incremental cost of </w:t>
      </w:r>
      <w:r w:rsidRPr="00E6342E">
        <w:rPr>
          <w:rFonts w:ascii="Garamond" w:hAnsi="Garamond"/>
          <w:b/>
          <w:bCs/>
        </w:rPr>
        <w:t>[</w:t>
      </w:r>
      <w:proofErr w:type="spellStart"/>
      <w:r w:rsidRPr="00E6342E">
        <w:rPr>
          <w:rFonts w:ascii="Garamond" w:hAnsi="Garamond"/>
          <w:b/>
          <w:bCs/>
        </w:rPr>
        <w:t>VAL_ic_highburden</w:t>
      </w:r>
      <w:proofErr w:type="spellEnd"/>
      <w:r w:rsidRPr="00E6342E">
        <w:rPr>
          <w:rFonts w:ascii="Garamond" w:hAnsi="Garamond"/>
          <w:b/>
          <w:bCs/>
        </w:rPr>
        <w:t>]</w:t>
      </w:r>
      <w:r w:rsidRPr="00E6342E">
        <w:rPr>
          <w:rFonts w:ascii="Garamond" w:hAnsi="Garamond"/>
        </w:rPr>
        <w:t xml:space="preserve"> (95% </w:t>
      </w:r>
      <w:proofErr w:type="spellStart"/>
      <w:r w:rsidRPr="00E6342E">
        <w:rPr>
          <w:rFonts w:ascii="Garamond" w:hAnsi="Garamond"/>
        </w:rPr>
        <w:t>CrI</w:t>
      </w:r>
      <w:proofErr w:type="spellEnd"/>
      <w:r w:rsidRPr="00E6342E">
        <w:rPr>
          <w:rFonts w:ascii="Garamond" w:hAnsi="Garamond"/>
        </w:rPr>
        <w:t xml:space="preserve">: </w:t>
      </w:r>
      <w:r w:rsidRPr="00E6342E">
        <w:rPr>
          <w:rFonts w:ascii="Garamond" w:hAnsi="Garamond"/>
          <w:b/>
          <w:bCs/>
        </w:rPr>
        <w:t>[</w:t>
      </w:r>
      <w:proofErr w:type="spellStart"/>
      <w:r w:rsidRPr="00E6342E">
        <w:rPr>
          <w:rFonts w:ascii="Garamond" w:hAnsi="Garamond"/>
          <w:b/>
          <w:bCs/>
        </w:rPr>
        <w:t>VAL_ic_hb_lo</w:t>
      </w:r>
      <w:proofErr w:type="spellEnd"/>
      <w:r w:rsidRPr="00E6342E">
        <w:rPr>
          <w:rFonts w:ascii="Garamond" w:hAnsi="Garamond"/>
          <w:b/>
          <w:bCs/>
        </w:rPr>
        <w:t>]</w:t>
      </w:r>
      <w:r w:rsidRPr="00E6342E">
        <w:rPr>
          <w:rFonts w:ascii="Garamond" w:hAnsi="Garamond"/>
        </w:rPr>
        <w:t>–</w:t>
      </w:r>
      <w:r w:rsidRPr="00E6342E">
        <w:rPr>
          <w:rFonts w:ascii="Garamond" w:hAnsi="Garamond"/>
          <w:b/>
          <w:bCs/>
        </w:rPr>
        <w:t>[</w:t>
      </w:r>
      <w:proofErr w:type="spellStart"/>
      <w:r w:rsidRPr="00E6342E">
        <w:rPr>
          <w:rFonts w:ascii="Garamond" w:hAnsi="Garamond"/>
          <w:b/>
          <w:bCs/>
        </w:rPr>
        <w:t>VAL_ic_hb_hi</w:t>
      </w:r>
      <w:proofErr w:type="spellEnd"/>
      <w:r w:rsidRPr="00E6342E">
        <w:rPr>
          <w:rFonts w:ascii="Garamond" w:hAnsi="Garamond"/>
          <w:b/>
          <w:bCs/>
        </w:rPr>
        <w:t>]</w:t>
      </w:r>
      <w:r w:rsidRPr="00E6342E">
        <w:rPr>
          <w:rFonts w:ascii="Garamond" w:hAnsi="Garamond"/>
        </w:rPr>
        <w:t xml:space="preserve">) and </w:t>
      </w:r>
      <w:r w:rsidRPr="00E6342E">
        <w:rPr>
          <w:rFonts w:ascii="Garamond" w:hAnsi="Garamond"/>
          <w:b/>
          <w:bCs/>
        </w:rPr>
        <w:t>[</w:t>
      </w:r>
      <w:proofErr w:type="spellStart"/>
      <w:r w:rsidRPr="00E6342E">
        <w:rPr>
          <w:rFonts w:ascii="Garamond" w:hAnsi="Garamond"/>
          <w:b/>
          <w:bCs/>
        </w:rPr>
        <w:t>VAL_daly_highburden</w:t>
      </w:r>
      <w:proofErr w:type="spellEnd"/>
      <w:r w:rsidRPr="00E6342E">
        <w:rPr>
          <w:rFonts w:ascii="Garamond" w:hAnsi="Garamond"/>
          <w:b/>
          <w:bCs/>
        </w:rPr>
        <w:t>]</w:t>
      </w:r>
      <w:r w:rsidRPr="00E6342E">
        <w:rPr>
          <w:rFonts w:ascii="Garamond" w:hAnsi="Garamond"/>
        </w:rPr>
        <w:t xml:space="preserve"> DALYs averted. In this scenario, </w:t>
      </w:r>
      <w:r w:rsidRPr="00E6342E">
        <w:rPr>
          <w:rFonts w:ascii="Garamond" w:hAnsi="Garamond"/>
          <w:b/>
          <w:bCs/>
        </w:rPr>
        <w:t>[</w:t>
      </w:r>
      <w:proofErr w:type="spellStart"/>
      <w:r w:rsidRPr="00E6342E">
        <w:rPr>
          <w:rFonts w:ascii="Garamond" w:hAnsi="Garamond"/>
          <w:b/>
          <w:bCs/>
        </w:rPr>
        <w:t>VAL_cs_highburden</w:t>
      </w:r>
      <w:proofErr w:type="spellEnd"/>
      <w:r w:rsidRPr="00E6342E">
        <w:rPr>
          <w:rFonts w:ascii="Garamond" w:hAnsi="Garamond"/>
          <w:b/>
          <w:bCs/>
        </w:rPr>
        <w:t>]</w:t>
      </w:r>
      <w:r w:rsidRPr="00E6342E">
        <w:rPr>
          <w:rFonts w:ascii="Garamond" w:hAnsi="Garamond"/>
        </w:rPr>
        <w:t xml:space="preserve"> congenital syphilis cases and </w:t>
      </w:r>
      <w:r w:rsidRPr="00E6342E">
        <w:rPr>
          <w:rFonts w:ascii="Garamond" w:hAnsi="Garamond"/>
          <w:b/>
          <w:bCs/>
        </w:rPr>
        <w:t>[</w:t>
      </w:r>
      <w:proofErr w:type="spellStart"/>
      <w:r w:rsidRPr="00E6342E">
        <w:rPr>
          <w:rFonts w:ascii="Garamond" w:hAnsi="Garamond"/>
          <w:b/>
          <w:bCs/>
        </w:rPr>
        <w:t>VAL_sb_highburden</w:t>
      </w:r>
      <w:proofErr w:type="spellEnd"/>
      <w:r w:rsidRPr="00E6342E">
        <w:rPr>
          <w:rFonts w:ascii="Garamond" w:hAnsi="Garamond"/>
          <w:b/>
          <w:bCs/>
        </w:rPr>
        <w:t>]</w:t>
      </w:r>
      <w:r w:rsidRPr="00E6342E">
        <w:rPr>
          <w:rFonts w:ascii="Garamond" w:hAnsi="Garamond"/>
        </w:rPr>
        <w:t xml:space="preserve"> stillbirths were prevented per 100,000 screened patients.</w:t>
      </w:r>
    </w:p>
    <w:p w14:paraId="1B8A5703" w14:textId="77777777" w:rsidR="00E6342E" w:rsidRPr="00E6342E" w:rsidRDefault="00E6342E" w:rsidP="00E6342E">
      <w:pPr>
        <w:rPr>
          <w:rFonts w:ascii="Garamond" w:hAnsi="Garamond"/>
        </w:rPr>
      </w:pPr>
      <w:r w:rsidRPr="00E6342E">
        <w:rPr>
          <w:rFonts w:ascii="Garamond" w:hAnsi="Garamond"/>
        </w:rPr>
        <w:t xml:space="preserve">In the moderate-burden base case (prevalence 1.0%), the ICER was </w:t>
      </w:r>
      <w:r w:rsidRPr="00E6342E">
        <w:rPr>
          <w:rFonts w:ascii="Garamond" w:hAnsi="Garamond"/>
          <w:b/>
          <w:bCs/>
        </w:rPr>
        <w:t>[</w:t>
      </w:r>
      <w:proofErr w:type="spellStart"/>
      <w:r w:rsidRPr="00E6342E">
        <w:rPr>
          <w:rFonts w:ascii="Garamond" w:hAnsi="Garamond"/>
          <w:b/>
          <w:bCs/>
        </w:rPr>
        <w:t>VAL_icer_base</w:t>
      </w:r>
      <w:proofErr w:type="spellEnd"/>
      <w:r w:rsidRPr="00E6342E">
        <w:rPr>
          <w:rFonts w:ascii="Garamond" w:hAnsi="Garamond"/>
          <w:b/>
          <w:bCs/>
        </w:rPr>
        <w:t>]</w:t>
      </w:r>
      <w:r w:rsidRPr="00E6342E">
        <w:rPr>
          <w:rFonts w:ascii="Garamond" w:hAnsi="Garamond"/>
        </w:rPr>
        <w:t xml:space="preserve"> per DALY from the health-sector perspective, falling to </w:t>
      </w:r>
      <w:r w:rsidRPr="00E6342E">
        <w:rPr>
          <w:rFonts w:ascii="Garamond" w:hAnsi="Garamond"/>
          <w:b/>
          <w:bCs/>
        </w:rPr>
        <w:t>[</w:t>
      </w:r>
      <w:proofErr w:type="spellStart"/>
      <w:r w:rsidRPr="00E6342E">
        <w:rPr>
          <w:rFonts w:ascii="Garamond" w:hAnsi="Garamond"/>
          <w:b/>
          <w:bCs/>
        </w:rPr>
        <w:t>VAL_icer_base_soc</w:t>
      </w:r>
      <w:proofErr w:type="spellEnd"/>
      <w:r w:rsidRPr="00E6342E">
        <w:rPr>
          <w:rFonts w:ascii="Garamond" w:hAnsi="Garamond"/>
          <w:b/>
          <w:bCs/>
        </w:rPr>
        <w:t>]</w:t>
      </w:r>
      <w:r w:rsidRPr="00E6342E">
        <w:rPr>
          <w:rFonts w:ascii="Garamond" w:hAnsi="Garamond"/>
        </w:rPr>
        <w:t xml:space="preserve"> per DALY from the societal perspective.</w:t>
      </w:r>
    </w:p>
    <w:p w14:paraId="2538D01B" w14:textId="77777777" w:rsidR="00E6342E" w:rsidRPr="00E6342E" w:rsidRDefault="00E6342E" w:rsidP="00E6342E">
      <w:pPr>
        <w:rPr>
          <w:rFonts w:ascii="Garamond" w:hAnsi="Garamond"/>
        </w:rPr>
      </w:pPr>
      <w:r w:rsidRPr="00E6342E">
        <w:rPr>
          <w:rFonts w:ascii="Garamond" w:hAnsi="Garamond"/>
        </w:rPr>
        <w:t xml:space="preserve">In the low-prevalence rural ED scenario (prevalence 0.3%), the health-sector ICER increased to </w:t>
      </w:r>
      <w:r w:rsidRPr="00E6342E">
        <w:rPr>
          <w:rFonts w:ascii="Garamond" w:hAnsi="Garamond"/>
          <w:b/>
          <w:bCs/>
        </w:rPr>
        <w:t>[</w:t>
      </w:r>
      <w:proofErr w:type="spellStart"/>
      <w:r w:rsidRPr="00E6342E">
        <w:rPr>
          <w:rFonts w:ascii="Garamond" w:hAnsi="Garamond"/>
          <w:b/>
          <w:bCs/>
        </w:rPr>
        <w:t>VAL_icer_lowprev</w:t>
      </w:r>
      <w:proofErr w:type="spellEnd"/>
      <w:r w:rsidRPr="00E6342E">
        <w:rPr>
          <w:rFonts w:ascii="Garamond" w:hAnsi="Garamond"/>
          <w:b/>
          <w:bCs/>
        </w:rPr>
        <w:t>]</w:t>
      </w:r>
      <w:r w:rsidRPr="00E6342E">
        <w:rPr>
          <w:rFonts w:ascii="Garamond" w:hAnsi="Garamond"/>
        </w:rPr>
        <w:t xml:space="preserve"> per DALY, exceeding the $100,000 per DALY threshold. From the societal perspective, the ICER in this scenario was </w:t>
      </w:r>
      <w:r w:rsidRPr="00E6342E">
        <w:rPr>
          <w:rFonts w:ascii="Garamond" w:hAnsi="Garamond"/>
          <w:b/>
          <w:bCs/>
        </w:rPr>
        <w:t>[</w:t>
      </w:r>
      <w:proofErr w:type="spellStart"/>
      <w:r w:rsidRPr="00E6342E">
        <w:rPr>
          <w:rFonts w:ascii="Garamond" w:hAnsi="Garamond"/>
          <w:b/>
          <w:bCs/>
        </w:rPr>
        <w:t>VAL_icer_lowprev_soc</w:t>
      </w:r>
      <w:proofErr w:type="spellEnd"/>
      <w:r w:rsidRPr="00E6342E">
        <w:rPr>
          <w:rFonts w:ascii="Garamond" w:hAnsi="Garamond"/>
          <w:b/>
          <w:bCs/>
        </w:rPr>
        <w:t>]</w:t>
      </w:r>
      <w:r w:rsidRPr="00E6342E">
        <w:rPr>
          <w:rFonts w:ascii="Garamond" w:hAnsi="Garamond"/>
        </w:rPr>
        <w:t xml:space="preserve"> per DALY, [remaining above / falling below — INSERT] the $100,000 threshold, reflecting the greater weight of averted productivity losses and maternal morbidity costs at lower direct medical savings.</w:t>
      </w:r>
    </w:p>
    <w:p w14:paraId="0F945043" w14:textId="77777777" w:rsidR="00E6342E" w:rsidRPr="00E6342E" w:rsidRDefault="00E6342E" w:rsidP="00E6342E">
      <w:pPr>
        <w:rPr>
          <w:rFonts w:ascii="Garamond" w:hAnsi="Garamond"/>
        </w:rPr>
      </w:pPr>
      <w:r w:rsidRPr="00E6342E">
        <w:rPr>
          <w:rFonts w:ascii="Garamond" w:hAnsi="Garamond"/>
        </w:rPr>
        <w:t xml:space="preserve">In the best-case operational scenario (prevalence 1.5%, 95% screening coverage, 95% treatment completion), the intervention was dominant in </w:t>
      </w:r>
      <w:r w:rsidRPr="00E6342E">
        <w:rPr>
          <w:rFonts w:ascii="Garamond" w:hAnsi="Garamond"/>
          <w:b/>
          <w:bCs/>
        </w:rPr>
        <w:t>[</w:t>
      </w:r>
      <w:proofErr w:type="spellStart"/>
      <w:r w:rsidRPr="00E6342E">
        <w:rPr>
          <w:rFonts w:ascii="Garamond" w:hAnsi="Garamond"/>
          <w:b/>
          <w:bCs/>
        </w:rPr>
        <w:t>VAL_p_dom_bestcase</w:t>
      </w:r>
      <w:proofErr w:type="spellEnd"/>
      <w:r w:rsidRPr="00E6342E">
        <w:rPr>
          <w:rFonts w:ascii="Garamond" w:hAnsi="Garamond"/>
          <w:b/>
          <w:bCs/>
        </w:rPr>
        <w:t>]</w:t>
      </w:r>
      <w:r w:rsidRPr="00E6342E">
        <w:rPr>
          <w:rFonts w:ascii="Garamond" w:hAnsi="Garamond"/>
        </w:rPr>
        <w:t xml:space="preserve">% of PSA iterations, with a mean net cost saving of </w:t>
      </w:r>
      <w:r w:rsidRPr="00E6342E">
        <w:rPr>
          <w:rFonts w:ascii="Garamond" w:hAnsi="Garamond"/>
          <w:b/>
          <w:bCs/>
        </w:rPr>
        <w:t>[</w:t>
      </w:r>
      <w:proofErr w:type="spellStart"/>
      <w:r w:rsidRPr="00E6342E">
        <w:rPr>
          <w:rFonts w:ascii="Garamond" w:hAnsi="Garamond"/>
          <w:b/>
          <w:bCs/>
        </w:rPr>
        <w:t>VAL_netsaving_bestcase</w:t>
      </w:r>
      <w:proofErr w:type="spellEnd"/>
      <w:r w:rsidRPr="00E6342E">
        <w:rPr>
          <w:rFonts w:ascii="Garamond" w:hAnsi="Garamond"/>
          <w:b/>
          <w:bCs/>
        </w:rPr>
        <w:t>]</w:t>
      </w:r>
      <w:r w:rsidRPr="00E6342E">
        <w:rPr>
          <w:rFonts w:ascii="Garamond" w:hAnsi="Garamond"/>
        </w:rPr>
        <w:t xml:space="preserve"> per 100,000 screened patients.</w:t>
      </w:r>
    </w:p>
    <w:p w14:paraId="47D7D383" w14:textId="77777777" w:rsidR="00E6342E" w:rsidRPr="00E6342E" w:rsidRDefault="00E6342E" w:rsidP="00E6342E">
      <w:pPr>
        <w:rPr>
          <w:rFonts w:ascii="Garamond" w:hAnsi="Garamond"/>
          <w:b/>
          <w:bCs/>
        </w:rPr>
      </w:pPr>
      <w:r w:rsidRPr="00E6342E">
        <w:rPr>
          <w:rFonts w:ascii="Garamond" w:hAnsi="Garamond"/>
          <w:b/>
          <w:bCs/>
        </w:rPr>
        <w:t>Budget Impact</w:t>
      </w:r>
    </w:p>
    <w:p w14:paraId="3DDA12C5" w14:textId="77777777" w:rsidR="00E6342E" w:rsidRPr="00E6342E" w:rsidRDefault="00E6342E" w:rsidP="00E6342E">
      <w:pPr>
        <w:rPr>
          <w:rFonts w:ascii="Garamond" w:hAnsi="Garamond"/>
        </w:rPr>
      </w:pPr>
      <w:r w:rsidRPr="00E6342E">
        <w:rPr>
          <w:rFonts w:ascii="Garamond" w:hAnsi="Garamond"/>
        </w:rPr>
        <w:t xml:space="preserve">From a hospital budget perspective, universal ED screening of </w:t>
      </w:r>
      <w:r w:rsidRPr="00E6342E">
        <w:rPr>
          <w:rFonts w:ascii="Garamond" w:hAnsi="Garamond"/>
          <w:b/>
          <w:bCs/>
        </w:rPr>
        <w:t>[</w:t>
      </w:r>
      <w:proofErr w:type="spellStart"/>
      <w:r w:rsidRPr="00E6342E">
        <w:rPr>
          <w:rFonts w:ascii="Garamond" w:hAnsi="Garamond"/>
          <w:b/>
          <w:bCs/>
        </w:rPr>
        <w:t>VAL_ann_vol</w:t>
      </w:r>
      <w:proofErr w:type="spellEnd"/>
      <w:r w:rsidRPr="00E6342E">
        <w:rPr>
          <w:rFonts w:ascii="Garamond" w:hAnsi="Garamond"/>
          <w:b/>
          <w:bCs/>
        </w:rPr>
        <w:t>]</w:t>
      </w:r>
      <w:r w:rsidRPr="00E6342E">
        <w:rPr>
          <w:rFonts w:ascii="Garamond" w:hAnsi="Garamond"/>
        </w:rPr>
        <w:t xml:space="preserve"> annual pregnant ED visits generated annual </w:t>
      </w:r>
      <w:proofErr w:type="spellStart"/>
      <w:r w:rsidRPr="00E6342E">
        <w:rPr>
          <w:rFonts w:ascii="Garamond" w:hAnsi="Garamond"/>
        </w:rPr>
        <w:t>programme</w:t>
      </w:r>
      <w:proofErr w:type="spellEnd"/>
      <w:r w:rsidRPr="00E6342E">
        <w:rPr>
          <w:rFonts w:ascii="Garamond" w:hAnsi="Garamond"/>
        </w:rPr>
        <w:t xml:space="preserve"> costs of </w:t>
      </w:r>
      <w:r w:rsidRPr="00E6342E">
        <w:rPr>
          <w:rFonts w:ascii="Garamond" w:hAnsi="Garamond"/>
          <w:b/>
          <w:bCs/>
        </w:rPr>
        <w:t>[</w:t>
      </w:r>
      <w:proofErr w:type="spellStart"/>
      <w:r w:rsidRPr="00E6342E">
        <w:rPr>
          <w:rFonts w:ascii="Garamond" w:hAnsi="Garamond"/>
          <w:b/>
          <w:bCs/>
        </w:rPr>
        <w:t>VAL_prog_yr</w:t>
      </w:r>
      <w:proofErr w:type="spellEnd"/>
      <w:r w:rsidRPr="00E6342E">
        <w:rPr>
          <w:rFonts w:ascii="Garamond" w:hAnsi="Garamond"/>
          <w:b/>
          <w:bCs/>
        </w:rPr>
        <w:t>]</w:t>
      </w:r>
      <w:r w:rsidRPr="00E6342E">
        <w:rPr>
          <w:rFonts w:ascii="Garamond" w:hAnsi="Garamond"/>
        </w:rPr>
        <w:t xml:space="preserve">, offset by annual medical outcome savings of </w:t>
      </w:r>
      <w:r w:rsidRPr="00E6342E">
        <w:rPr>
          <w:rFonts w:ascii="Garamond" w:hAnsi="Garamond"/>
          <w:b/>
          <w:bCs/>
        </w:rPr>
        <w:t>[</w:t>
      </w:r>
      <w:proofErr w:type="spellStart"/>
      <w:r w:rsidRPr="00E6342E">
        <w:rPr>
          <w:rFonts w:ascii="Garamond" w:hAnsi="Garamond"/>
          <w:b/>
          <w:bCs/>
        </w:rPr>
        <w:t>VAL_sav_yr</w:t>
      </w:r>
      <w:proofErr w:type="spellEnd"/>
      <w:r w:rsidRPr="00E6342E">
        <w:rPr>
          <w:rFonts w:ascii="Garamond" w:hAnsi="Garamond"/>
          <w:b/>
          <w:bCs/>
        </w:rPr>
        <w:t>]</w:t>
      </w:r>
      <w:r w:rsidRPr="00E6342E">
        <w:rPr>
          <w:rFonts w:ascii="Garamond" w:hAnsi="Garamond"/>
        </w:rPr>
        <w:t xml:space="preserve">, for a net annual budget impact of </w:t>
      </w:r>
      <w:r w:rsidRPr="00E6342E">
        <w:rPr>
          <w:rFonts w:ascii="Garamond" w:hAnsi="Garamond"/>
          <w:b/>
          <w:bCs/>
        </w:rPr>
        <w:t>[</w:t>
      </w:r>
      <w:proofErr w:type="spellStart"/>
      <w:r w:rsidRPr="00E6342E">
        <w:rPr>
          <w:rFonts w:ascii="Garamond" w:hAnsi="Garamond"/>
          <w:b/>
          <w:bCs/>
        </w:rPr>
        <w:t>VAL_net_yr</w:t>
      </w:r>
      <w:proofErr w:type="spellEnd"/>
      <w:r w:rsidRPr="00E6342E">
        <w:rPr>
          <w:rFonts w:ascii="Garamond" w:hAnsi="Garamond"/>
          <w:b/>
          <w:bCs/>
        </w:rPr>
        <w:t>]</w:t>
      </w:r>
      <w:r w:rsidRPr="00E6342E">
        <w:rPr>
          <w:rFonts w:ascii="Garamond" w:hAnsi="Garamond"/>
        </w:rPr>
        <w:t xml:space="preserve"> [savings — INSERT IF NEGATIVE / cost — INSERT IF POSITIVE]. Cumulative net impact over five years was </w:t>
      </w:r>
      <w:r w:rsidRPr="00E6342E">
        <w:rPr>
          <w:rFonts w:ascii="Garamond" w:hAnsi="Garamond"/>
          <w:b/>
          <w:bCs/>
        </w:rPr>
        <w:lastRenderedPageBreak/>
        <w:t>[VAL_cum_5yr]</w:t>
      </w:r>
      <w:r w:rsidRPr="00E6342E">
        <w:rPr>
          <w:rFonts w:ascii="Garamond" w:hAnsi="Garamond"/>
        </w:rPr>
        <w:t xml:space="preserve">. The number needed to screen to prevent one congenital syphilis case in the annual ED population was </w:t>
      </w:r>
      <w:r w:rsidRPr="00E6342E">
        <w:rPr>
          <w:rFonts w:ascii="Garamond" w:hAnsi="Garamond"/>
          <w:b/>
          <w:bCs/>
        </w:rPr>
        <w:t>[</w:t>
      </w:r>
      <w:proofErr w:type="spellStart"/>
      <w:r w:rsidRPr="00E6342E">
        <w:rPr>
          <w:rFonts w:ascii="Garamond" w:hAnsi="Garamond"/>
          <w:b/>
          <w:bCs/>
        </w:rPr>
        <w:t>VAL_nns_annual</w:t>
      </w:r>
      <w:proofErr w:type="spellEnd"/>
      <w:r w:rsidRPr="00E6342E">
        <w:rPr>
          <w:rFonts w:ascii="Garamond" w:hAnsi="Garamond"/>
          <w:b/>
          <w:bCs/>
        </w:rPr>
        <w:t>]</w:t>
      </w:r>
      <w:r w:rsidRPr="00E6342E">
        <w:rPr>
          <w:rFonts w:ascii="Garamond" w:hAnsi="Garamond"/>
        </w:rPr>
        <w:t xml:space="preserve">, at a net cost per case prevented of </w:t>
      </w:r>
      <w:r w:rsidRPr="00E6342E">
        <w:rPr>
          <w:rFonts w:ascii="Garamond" w:hAnsi="Garamond"/>
          <w:b/>
          <w:bCs/>
        </w:rPr>
        <w:t>[</w:t>
      </w:r>
      <w:proofErr w:type="spellStart"/>
      <w:r w:rsidRPr="00E6342E">
        <w:rPr>
          <w:rFonts w:ascii="Garamond" w:hAnsi="Garamond"/>
          <w:b/>
          <w:bCs/>
        </w:rPr>
        <w:t>VAL_cost_per_cs</w:t>
      </w:r>
      <w:proofErr w:type="spellEnd"/>
      <w:r w:rsidRPr="00E6342E">
        <w:rPr>
          <w:rFonts w:ascii="Garamond" w:hAnsi="Garamond"/>
          <w:b/>
          <w:bCs/>
        </w:rPr>
        <w:t>]</w:t>
      </w:r>
      <w:r w:rsidRPr="00E6342E">
        <w:rPr>
          <w:rFonts w:ascii="Garamond" w:hAnsi="Garamond"/>
        </w:rPr>
        <w:t xml:space="preserve"> [or net saving of </w:t>
      </w:r>
      <w:r w:rsidRPr="00E6342E">
        <w:rPr>
          <w:rFonts w:ascii="Garamond" w:hAnsi="Garamond"/>
          <w:b/>
          <w:bCs/>
        </w:rPr>
        <w:t>[</w:t>
      </w:r>
      <w:proofErr w:type="spellStart"/>
      <w:r w:rsidRPr="00E6342E">
        <w:rPr>
          <w:rFonts w:ascii="Garamond" w:hAnsi="Garamond"/>
          <w:b/>
          <w:bCs/>
        </w:rPr>
        <w:t>VAL_saving_per_cs</w:t>
      </w:r>
      <w:proofErr w:type="spellEnd"/>
      <w:r w:rsidRPr="00E6342E">
        <w:rPr>
          <w:rFonts w:ascii="Garamond" w:hAnsi="Garamond"/>
          <w:b/>
          <w:bCs/>
        </w:rPr>
        <w:t>]</w:t>
      </w:r>
      <w:r w:rsidRPr="00E6342E">
        <w:rPr>
          <w:rFonts w:ascii="Garamond" w:hAnsi="Garamond"/>
        </w:rPr>
        <w:t xml:space="preserve"> — INSERT AS APPROPRIATE].</w:t>
      </w:r>
    </w:p>
    <w:p w14:paraId="4E112FD3" w14:textId="77777777" w:rsidR="00477976" w:rsidRPr="000724C7" w:rsidRDefault="00477976">
      <w:pPr>
        <w:rPr>
          <w:rFonts w:ascii="Garamond" w:hAnsi="Garamond"/>
        </w:rPr>
      </w:pPr>
    </w:p>
    <w:sectPr w:rsidR="00477976" w:rsidRPr="000724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24C7"/>
    <w:rsid w:val="0002370B"/>
    <w:rsid w:val="000352B3"/>
    <w:rsid w:val="000724C7"/>
    <w:rsid w:val="000834C5"/>
    <w:rsid w:val="000F553C"/>
    <w:rsid w:val="00174EA7"/>
    <w:rsid w:val="00391E3A"/>
    <w:rsid w:val="003F0BE3"/>
    <w:rsid w:val="00477976"/>
    <w:rsid w:val="00551435"/>
    <w:rsid w:val="005B0603"/>
    <w:rsid w:val="00853B7F"/>
    <w:rsid w:val="00865FD3"/>
    <w:rsid w:val="0088669A"/>
    <w:rsid w:val="009056DC"/>
    <w:rsid w:val="00984171"/>
    <w:rsid w:val="00A06C4B"/>
    <w:rsid w:val="00A4001A"/>
    <w:rsid w:val="00AC1F4C"/>
    <w:rsid w:val="00CF13D3"/>
    <w:rsid w:val="00D46A2A"/>
    <w:rsid w:val="00DC74E9"/>
    <w:rsid w:val="00E6342E"/>
    <w:rsid w:val="00E93D55"/>
    <w:rsid w:val="00EA2E22"/>
    <w:rsid w:val="00EF15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AE394E"/>
  <w15:chartTrackingRefBased/>
  <w15:docId w15:val="{E8AEF825-59E3-4E98-A257-BD5EF3E2BB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24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24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24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24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24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24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24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24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24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24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24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24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24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24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24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24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24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24C7"/>
    <w:rPr>
      <w:rFonts w:eastAsiaTheme="majorEastAsia" w:cstheme="majorBidi"/>
      <w:color w:val="272727" w:themeColor="text1" w:themeTint="D8"/>
    </w:rPr>
  </w:style>
  <w:style w:type="paragraph" w:styleId="Title">
    <w:name w:val="Title"/>
    <w:basedOn w:val="Normal"/>
    <w:next w:val="Normal"/>
    <w:link w:val="TitleChar"/>
    <w:uiPriority w:val="10"/>
    <w:qFormat/>
    <w:rsid w:val="000724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24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24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24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24C7"/>
    <w:pPr>
      <w:spacing w:before="160"/>
      <w:jc w:val="center"/>
    </w:pPr>
    <w:rPr>
      <w:i/>
      <w:iCs/>
      <w:color w:val="404040" w:themeColor="text1" w:themeTint="BF"/>
    </w:rPr>
  </w:style>
  <w:style w:type="character" w:customStyle="1" w:styleId="QuoteChar">
    <w:name w:val="Quote Char"/>
    <w:basedOn w:val="DefaultParagraphFont"/>
    <w:link w:val="Quote"/>
    <w:uiPriority w:val="29"/>
    <w:rsid w:val="000724C7"/>
    <w:rPr>
      <w:i/>
      <w:iCs/>
      <w:color w:val="404040" w:themeColor="text1" w:themeTint="BF"/>
    </w:rPr>
  </w:style>
  <w:style w:type="paragraph" w:styleId="ListParagraph">
    <w:name w:val="List Paragraph"/>
    <w:basedOn w:val="Normal"/>
    <w:uiPriority w:val="34"/>
    <w:qFormat/>
    <w:rsid w:val="000724C7"/>
    <w:pPr>
      <w:ind w:left="720"/>
      <w:contextualSpacing/>
    </w:pPr>
  </w:style>
  <w:style w:type="character" w:styleId="IntenseEmphasis">
    <w:name w:val="Intense Emphasis"/>
    <w:basedOn w:val="DefaultParagraphFont"/>
    <w:uiPriority w:val="21"/>
    <w:qFormat/>
    <w:rsid w:val="000724C7"/>
    <w:rPr>
      <w:i/>
      <w:iCs/>
      <w:color w:val="0F4761" w:themeColor="accent1" w:themeShade="BF"/>
    </w:rPr>
  </w:style>
  <w:style w:type="paragraph" w:styleId="IntenseQuote">
    <w:name w:val="Intense Quote"/>
    <w:basedOn w:val="Normal"/>
    <w:next w:val="Normal"/>
    <w:link w:val="IntenseQuoteChar"/>
    <w:uiPriority w:val="30"/>
    <w:qFormat/>
    <w:rsid w:val="000724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24C7"/>
    <w:rPr>
      <w:i/>
      <w:iCs/>
      <w:color w:val="0F4761" w:themeColor="accent1" w:themeShade="BF"/>
    </w:rPr>
  </w:style>
  <w:style w:type="character" w:styleId="IntenseReference">
    <w:name w:val="Intense Reference"/>
    <w:basedOn w:val="DefaultParagraphFont"/>
    <w:uiPriority w:val="32"/>
    <w:qFormat/>
    <w:rsid w:val="000724C7"/>
    <w:rPr>
      <w:b/>
      <w:bCs/>
      <w:smallCaps/>
      <w:color w:val="0F4761" w:themeColor="accent1" w:themeShade="BF"/>
      <w:spacing w:val="5"/>
    </w:rPr>
  </w:style>
  <w:style w:type="table" w:styleId="TableGrid">
    <w:name w:val="Table Grid"/>
    <w:basedOn w:val="TableNormal"/>
    <w:uiPriority w:val="39"/>
    <w:rsid w:val="009056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1312</TotalTime>
  <Pages>11</Pages>
  <Words>3875</Words>
  <Characters>22945</Characters>
  <Application>Microsoft Office Word</Application>
  <DocSecurity>0</DocSecurity>
  <Lines>655</Lines>
  <Paragraphs>478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Ochieng, Walter (CDC/GHC/OD)</dc:creator>
  <cp:keywords/>
  <dc:description/>
  <cp:lastModifiedBy>Ochieng, Walter (CDC/GHC/OD)</cp:lastModifiedBy>
  <cp:revision>16</cp:revision>
  <dcterms:created xsi:type="dcterms:W3CDTF">2026-04-21T17:01:00Z</dcterms:created>
  <dcterms:modified xsi:type="dcterms:W3CDTF">2026-04-22T15:14:00Z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af03ff0-41c5-4c41-b55e-fabb8fae94be_Enabled">
    <vt:lpwstr>true</vt:lpwstr>
  </property>
  <property fmtid="{D5CDD505-2E9C-101B-9397-08002B2CF9AE}" pid="3" name="MSIP_Label_8af03ff0-41c5-4c41-b55e-fabb8fae94be_SetDate">
    <vt:lpwstr>2026-04-21T18:31:02Z</vt:lpwstr>
  </property>
  <property fmtid="{D5CDD505-2E9C-101B-9397-08002B2CF9AE}" pid="4" name="MSIP_Label_8af03ff0-41c5-4c41-b55e-fabb8fae94be_Method">
    <vt:lpwstr>Privileged</vt:lpwstr>
  </property>
  <property fmtid="{D5CDD505-2E9C-101B-9397-08002B2CF9AE}" pid="5" name="MSIP_Label_8af03ff0-41c5-4c41-b55e-fabb8fae94be_Name">
    <vt:lpwstr>8af03ff0-41c5-4c41-b55e-fabb8fae94be</vt:lpwstr>
  </property>
  <property fmtid="{D5CDD505-2E9C-101B-9397-08002B2CF9AE}" pid="6" name="MSIP_Label_8af03ff0-41c5-4c41-b55e-fabb8fae94be_SiteId">
    <vt:lpwstr>9ce70869-60db-44fd-abe8-d2767077fc8f</vt:lpwstr>
  </property>
  <property fmtid="{D5CDD505-2E9C-101B-9397-08002B2CF9AE}" pid="7" name="MSIP_Label_8af03ff0-41c5-4c41-b55e-fabb8fae94be_ActionId">
    <vt:lpwstr>496e66e8-49c9-47bb-bc8a-f552cf707c68</vt:lpwstr>
  </property>
  <property fmtid="{D5CDD505-2E9C-101B-9397-08002B2CF9AE}" pid="8" name="MSIP_Label_8af03ff0-41c5-4c41-b55e-fabb8fae94be_ContentBits">
    <vt:lpwstr>0</vt:lpwstr>
  </property>
  <property fmtid="{D5CDD505-2E9C-101B-9397-08002B2CF9AE}" pid="9" name="MSIP_Label_8af03ff0-41c5-4c41-b55e-fabb8fae94be_Tag">
    <vt:lpwstr>10, 0, 1, 1</vt:lpwstr>
  </property>
</Properties>
</file>