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w:t>
      </w:r>
      <w:proofErr w:type="spellStart"/>
      <w:proofErr w:type="gramStart"/>
      <w:r w:rsidRPr="00B45290">
        <w:rPr>
          <w:rFonts w:ascii="Arial" w:eastAsia="Arial" w:hAnsi="Arial" w:cs="Arial"/>
          <w:sz w:val="24"/>
          <w:szCs w:val="24"/>
        </w:rPr>
        <w:t>Clusters</w:t>
      </w:r>
      <w:proofErr w:type="spellEnd"/>
      <w:proofErr w:type="gramEnd"/>
      <w:r w:rsidRPr="00B45290">
        <w:rPr>
          <w:rFonts w:ascii="Arial" w:eastAsia="Arial" w:hAnsi="Arial" w:cs="Arial"/>
          <w:sz w:val="24"/>
          <w:szCs w:val="24"/>
        </w:rPr>
        <w:t xml:space="preserve">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dulce memoria de </w:t>
      </w: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 xml:space="preserve">A Justiniano, Reyna Emperatriz, Heraclio, Zuly, Zaida y </w:t>
      </w:r>
      <w:proofErr w:type="spellStart"/>
      <w:r w:rsidRPr="00B45290">
        <w:rPr>
          <w:rFonts w:ascii="Arial" w:hAnsi="Arial" w:cs="Arial"/>
        </w:rPr>
        <w:t>Jahel</w:t>
      </w:r>
      <w:proofErr w:type="spellEnd"/>
      <w:r w:rsidRPr="00B45290">
        <w:rPr>
          <w:rFonts w:ascii="Arial" w:hAnsi="Arial" w:cs="Arial"/>
        </w:rPr>
        <w:t>,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0D1A14B" w14:textId="4C709526" w:rsidR="00CE74F2"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925446" w:history="1">
            <w:r w:rsidR="00CE74F2" w:rsidRPr="00C26AB0">
              <w:rPr>
                <w:rStyle w:val="Hyperlink"/>
                <w:rFonts w:ascii="Arial" w:hAnsi="Arial" w:cs="Arial"/>
                <w:b/>
                <w:bCs/>
                <w:noProof/>
              </w:rPr>
              <w:t>Capítulo I: Marco Teórico y Antecedentes</w:t>
            </w:r>
            <w:r w:rsidR="00CE74F2">
              <w:rPr>
                <w:noProof/>
                <w:webHidden/>
              </w:rPr>
              <w:tab/>
            </w:r>
            <w:r w:rsidR="00CE74F2">
              <w:rPr>
                <w:noProof/>
                <w:webHidden/>
              </w:rPr>
              <w:fldChar w:fldCharType="begin"/>
            </w:r>
            <w:r w:rsidR="00CE74F2">
              <w:rPr>
                <w:noProof/>
                <w:webHidden/>
              </w:rPr>
              <w:instrText xml:space="preserve"> PAGEREF _Toc146925446 \h </w:instrText>
            </w:r>
            <w:r w:rsidR="00CE74F2">
              <w:rPr>
                <w:noProof/>
                <w:webHidden/>
              </w:rPr>
            </w:r>
            <w:r w:rsidR="00CE74F2">
              <w:rPr>
                <w:noProof/>
                <w:webHidden/>
              </w:rPr>
              <w:fldChar w:fldCharType="separate"/>
            </w:r>
            <w:r w:rsidR="00CE74F2">
              <w:rPr>
                <w:noProof/>
                <w:webHidden/>
              </w:rPr>
              <w:t>- 8 -</w:t>
            </w:r>
            <w:r w:rsidR="00CE74F2">
              <w:rPr>
                <w:noProof/>
                <w:webHidden/>
              </w:rPr>
              <w:fldChar w:fldCharType="end"/>
            </w:r>
          </w:hyperlink>
        </w:p>
        <w:p w14:paraId="1525A95E" w14:textId="7925D1D4"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47" w:history="1">
            <w:r w:rsidRPr="00C26AB0">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_Toc146925447 \h </w:instrText>
            </w:r>
            <w:r>
              <w:rPr>
                <w:noProof/>
                <w:webHidden/>
              </w:rPr>
            </w:r>
            <w:r>
              <w:rPr>
                <w:noProof/>
                <w:webHidden/>
              </w:rPr>
              <w:fldChar w:fldCharType="separate"/>
            </w:r>
            <w:r>
              <w:rPr>
                <w:noProof/>
                <w:webHidden/>
              </w:rPr>
              <w:t>- 9 -</w:t>
            </w:r>
            <w:r>
              <w:rPr>
                <w:noProof/>
                <w:webHidden/>
              </w:rPr>
              <w:fldChar w:fldCharType="end"/>
            </w:r>
          </w:hyperlink>
        </w:p>
        <w:p w14:paraId="60DF3CEF" w14:textId="69C87F93"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48" w:history="1">
            <w:r w:rsidRPr="00C26AB0">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_Toc146925448 \h </w:instrText>
            </w:r>
            <w:r>
              <w:rPr>
                <w:noProof/>
                <w:webHidden/>
              </w:rPr>
            </w:r>
            <w:r>
              <w:rPr>
                <w:noProof/>
                <w:webHidden/>
              </w:rPr>
              <w:fldChar w:fldCharType="separate"/>
            </w:r>
            <w:r>
              <w:rPr>
                <w:noProof/>
                <w:webHidden/>
              </w:rPr>
              <w:t>- 9 -</w:t>
            </w:r>
            <w:r>
              <w:rPr>
                <w:noProof/>
                <w:webHidden/>
              </w:rPr>
              <w:fldChar w:fldCharType="end"/>
            </w:r>
          </w:hyperlink>
        </w:p>
        <w:p w14:paraId="6F318918" w14:textId="2B60EAEB"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49" w:history="1">
            <w:r w:rsidRPr="00C26AB0">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_Toc146925449 \h </w:instrText>
            </w:r>
            <w:r>
              <w:rPr>
                <w:noProof/>
                <w:webHidden/>
              </w:rPr>
            </w:r>
            <w:r>
              <w:rPr>
                <w:noProof/>
                <w:webHidden/>
              </w:rPr>
              <w:fldChar w:fldCharType="separate"/>
            </w:r>
            <w:r>
              <w:rPr>
                <w:noProof/>
                <w:webHidden/>
              </w:rPr>
              <w:t>- 9 -</w:t>
            </w:r>
            <w:r>
              <w:rPr>
                <w:noProof/>
                <w:webHidden/>
              </w:rPr>
              <w:fldChar w:fldCharType="end"/>
            </w:r>
          </w:hyperlink>
        </w:p>
        <w:p w14:paraId="5A65499D" w14:textId="142A35D5"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0" w:history="1">
            <w:r w:rsidRPr="00C26AB0">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_Toc146925450 \h </w:instrText>
            </w:r>
            <w:r>
              <w:rPr>
                <w:noProof/>
                <w:webHidden/>
              </w:rPr>
            </w:r>
            <w:r>
              <w:rPr>
                <w:noProof/>
                <w:webHidden/>
              </w:rPr>
              <w:fldChar w:fldCharType="separate"/>
            </w:r>
            <w:r>
              <w:rPr>
                <w:noProof/>
                <w:webHidden/>
              </w:rPr>
              <w:t>- 9 -</w:t>
            </w:r>
            <w:r>
              <w:rPr>
                <w:noProof/>
                <w:webHidden/>
              </w:rPr>
              <w:fldChar w:fldCharType="end"/>
            </w:r>
          </w:hyperlink>
        </w:p>
        <w:p w14:paraId="7AC5FB73" w14:textId="3941FD99"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1" w:history="1">
            <w:r w:rsidRPr="00C26AB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C26AB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_Toc146925451 \h </w:instrText>
            </w:r>
            <w:r>
              <w:rPr>
                <w:noProof/>
                <w:webHidden/>
              </w:rPr>
            </w:r>
            <w:r>
              <w:rPr>
                <w:noProof/>
                <w:webHidden/>
              </w:rPr>
              <w:fldChar w:fldCharType="separate"/>
            </w:r>
            <w:r>
              <w:rPr>
                <w:noProof/>
                <w:webHidden/>
              </w:rPr>
              <w:t>- 10 -</w:t>
            </w:r>
            <w:r>
              <w:rPr>
                <w:noProof/>
                <w:webHidden/>
              </w:rPr>
              <w:fldChar w:fldCharType="end"/>
            </w:r>
          </w:hyperlink>
        </w:p>
        <w:p w14:paraId="184C6ECE" w14:textId="15D41A75"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2" w:history="1">
            <w:r w:rsidRPr="00C26AB0">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C26AB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_Toc146925452 \h </w:instrText>
            </w:r>
            <w:r>
              <w:rPr>
                <w:noProof/>
                <w:webHidden/>
              </w:rPr>
            </w:r>
            <w:r>
              <w:rPr>
                <w:noProof/>
                <w:webHidden/>
              </w:rPr>
              <w:fldChar w:fldCharType="separate"/>
            </w:r>
            <w:r>
              <w:rPr>
                <w:noProof/>
                <w:webHidden/>
              </w:rPr>
              <w:t>- 10 -</w:t>
            </w:r>
            <w:r>
              <w:rPr>
                <w:noProof/>
                <w:webHidden/>
              </w:rPr>
              <w:fldChar w:fldCharType="end"/>
            </w:r>
          </w:hyperlink>
        </w:p>
        <w:p w14:paraId="47438A69" w14:textId="0BB5D8D1"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3" w:history="1">
            <w:r w:rsidRPr="00C26AB0">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_Toc146925453 \h </w:instrText>
            </w:r>
            <w:r>
              <w:rPr>
                <w:noProof/>
                <w:webHidden/>
              </w:rPr>
            </w:r>
            <w:r>
              <w:rPr>
                <w:noProof/>
                <w:webHidden/>
              </w:rPr>
              <w:fldChar w:fldCharType="separate"/>
            </w:r>
            <w:r>
              <w:rPr>
                <w:noProof/>
                <w:webHidden/>
              </w:rPr>
              <w:t>- 10 -</w:t>
            </w:r>
            <w:r>
              <w:rPr>
                <w:noProof/>
                <w:webHidden/>
              </w:rPr>
              <w:fldChar w:fldCharType="end"/>
            </w:r>
          </w:hyperlink>
        </w:p>
        <w:p w14:paraId="0521B31E" w14:textId="22BE1701"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4" w:history="1">
            <w:r w:rsidRPr="00C26AB0">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_Toc146925454 \h </w:instrText>
            </w:r>
            <w:r>
              <w:rPr>
                <w:noProof/>
                <w:webHidden/>
              </w:rPr>
            </w:r>
            <w:r>
              <w:rPr>
                <w:noProof/>
                <w:webHidden/>
              </w:rPr>
              <w:fldChar w:fldCharType="separate"/>
            </w:r>
            <w:r>
              <w:rPr>
                <w:noProof/>
                <w:webHidden/>
              </w:rPr>
              <w:t>- 10 -</w:t>
            </w:r>
            <w:r>
              <w:rPr>
                <w:noProof/>
                <w:webHidden/>
              </w:rPr>
              <w:fldChar w:fldCharType="end"/>
            </w:r>
          </w:hyperlink>
        </w:p>
        <w:p w14:paraId="78E1389F" w14:textId="1B6F0DFA"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5" w:history="1">
            <w:r w:rsidRPr="00C26AB0">
              <w:rPr>
                <w:rStyle w:val="Hyperlink"/>
                <w:rFonts w:ascii="Arial" w:hAnsi="Arial" w:cs="Arial"/>
                <w:noProof/>
              </w:rPr>
              <w:t>Programa #PilandoAndo</w:t>
            </w:r>
            <w:r>
              <w:rPr>
                <w:noProof/>
                <w:webHidden/>
              </w:rPr>
              <w:tab/>
            </w:r>
            <w:r>
              <w:rPr>
                <w:noProof/>
                <w:webHidden/>
              </w:rPr>
              <w:fldChar w:fldCharType="begin"/>
            </w:r>
            <w:r>
              <w:rPr>
                <w:noProof/>
                <w:webHidden/>
              </w:rPr>
              <w:instrText xml:space="preserve"> PAGEREF _Toc146925455 \h </w:instrText>
            </w:r>
            <w:r>
              <w:rPr>
                <w:noProof/>
                <w:webHidden/>
              </w:rPr>
            </w:r>
            <w:r>
              <w:rPr>
                <w:noProof/>
                <w:webHidden/>
              </w:rPr>
              <w:fldChar w:fldCharType="separate"/>
            </w:r>
            <w:r>
              <w:rPr>
                <w:noProof/>
                <w:webHidden/>
              </w:rPr>
              <w:t>- 11 -</w:t>
            </w:r>
            <w:r>
              <w:rPr>
                <w:noProof/>
                <w:webHidden/>
              </w:rPr>
              <w:fldChar w:fldCharType="end"/>
            </w:r>
          </w:hyperlink>
        </w:p>
        <w:p w14:paraId="73462AD6" w14:textId="49E9905A"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6" w:history="1">
            <w:r w:rsidRPr="00C26AB0">
              <w:rPr>
                <w:rStyle w:val="Hyperlink"/>
                <w:rFonts w:ascii="Arial" w:hAnsi="Arial" w:cs="Arial"/>
                <w:b/>
                <w:bCs/>
                <w:noProof/>
              </w:rPr>
              <w:t>Hallazgos</w:t>
            </w:r>
            <w:r>
              <w:rPr>
                <w:noProof/>
                <w:webHidden/>
              </w:rPr>
              <w:tab/>
            </w:r>
            <w:r>
              <w:rPr>
                <w:noProof/>
                <w:webHidden/>
              </w:rPr>
              <w:fldChar w:fldCharType="begin"/>
            </w:r>
            <w:r>
              <w:rPr>
                <w:noProof/>
                <w:webHidden/>
              </w:rPr>
              <w:instrText xml:space="preserve"> PAGEREF _Toc146925456 \h </w:instrText>
            </w:r>
            <w:r>
              <w:rPr>
                <w:noProof/>
                <w:webHidden/>
              </w:rPr>
            </w:r>
            <w:r>
              <w:rPr>
                <w:noProof/>
                <w:webHidden/>
              </w:rPr>
              <w:fldChar w:fldCharType="separate"/>
            </w:r>
            <w:r>
              <w:rPr>
                <w:noProof/>
                <w:webHidden/>
              </w:rPr>
              <w:t>- 15 -</w:t>
            </w:r>
            <w:r>
              <w:rPr>
                <w:noProof/>
                <w:webHidden/>
              </w:rPr>
              <w:fldChar w:fldCharType="end"/>
            </w:r>
          </w:hyperlink>
        </w:p>
        <w:p w14:paraId="65E65657" w14:textId="1994FA63"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7" w:history="1">
            <w:r w:rsidRPr="00C26AB0">
              <w:rPr>
                <w:rStyle w:val="Hyperlink"/>
                <w:rFonts w:ascii="Arial" w:hAnsi="Arial" w:cs="Arial"/>
                <w:b/>
                <w:bCs/>
                <w:noProof/>
              </w:rPr>
              <w:t>Propuesta de Automatización</w:t>
            </w:r>
            <w:r>
              <w:rPr>
                <w:noProof/>
                <w:webHidden/>
              </w:rPr>
              <w:tab/>
            </w:r>
            <w:r>
              <w:rPr>
                <w:noProof/>
                <w:webHidden/>
              </w:rPr>
              <w:fldChar w:fldCharType="begin"/>
            </w:r>
            <w:r>
              <w:rPr>
                <w:noProof/>
                <w:webHidden/>
              </w:rPr>
              <w:instrText xml:space="preserve"> PAGEREF _Toc146925457 \h </w:instrText>
            </w:r>
            <w:r>
              <w:rPr>
                <w:noProof/>
                <w:webHidden/>
              </w:rPr>
            </w:r>
            <w:r>
              <w:rPr>
                <w:noProof/>
                <w:webHidden/>
              </w:rPr>
              <w:fldChar w:fldCharType="separate"/>
            </w:r>
            <w:r>
              <w:rPr>
                <w:noProof/>
                <w:webHidden/>
              </w:rPr>
              <w:t>- 16 -</w:t>
            </w:r>
            <w:r>
              <w:rPr>
                <w:noProof/>
                <w:webHidden/>
              </w:rPr>
              <w:fldChar w:fldCharType="end"/>
            </w:r>
          </w:hyperlink>
        </w:p>
        <w:p w14:paraId="508B3886" w14:textId="5188833E"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58" w:history="1">
            <w:r w:rsidRPr="00C26AB0">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_Toc146925458 \h </w:instrText>
            </w:r>
            <w:r>
              <w:rPr>
                <w:noProof/>
                <w:webHidden/>
              </w:rPr>
            </w:r>
            <w:r>
              <w:rPr>
                <w:noProof/>
                <w:webHidden/>
              </w:rPr>
              <w:fldChar w:fldCharType="separate"/>
            </w:r>
            <w:r>
              <w:rPr>
                <w:noProof/>
                <w:webHidden/>
              </w:rPr>
              <w:t>- 25 -</w:t>
            </w:r>
            <w:r>
              <w:rPr>
                <w:noProof/>
                <w:webHidden/>
              </w:rPr>
              <w:fldChar w:fldCharType="end"/>
            </w:r>
          </w:hyperlink>
        </w:p>
        <w:p w14:paraId="08043C42" w14:textId="2C67210C"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59" w:history="1">
            <w:r w:rsidRPr="00C26AB0">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_Toc146925459 \h </w:instrText>
            </w:r>
            <w:r>
              <w:rPr>
                <w:noProof/>
                <w:webHidden/>
              </w:rPr>
            </w:r>
            <w:r>
              <w:rPr>
                <w:noProof/>
                <w:webHidden/>
              </w:rPr>
              <w:fldChar w:fldCharType="separate"/>
            </w:r>
            <w:r>
              <w:rPr>
                <w:noProof/>
                <w:webHidden/>
              </w:rPr>
              <w:t>- 26 -</w:t>
            </w:r>
            <w:r>
              <w:rPr>
                <w:noProof/>
                <w:webHidden/>
              </w:rPr>
              <w:fldChar w:fldCharType="end"/>
            </w:r>
          </w:hyperlink>
        </w:p>
        <w:p w14:paraId="25885FB5" w14:textId="1ECC0DA6"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0" w:history="1">
            <w:r w:rsidRPr="00C26AB0">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_Toc146925460 \h </w:instrText>
            </w:r>
            <w:r>
              <w:rPr>
                <w:noProof/>
                <w:webHidden/>
              </w:rPr>
            </w:r>
            <w:r>
              <w:rPr>
                <w:noProof/>
                <w:webHidden/>
              </w:rPr>
              <w:fldChar w:fldCharType="separate"/>
            </w:r>
            <w:r>
              <w:rPr>
                <w:noProof/>
                <w:webHidden/>
              </w:rPr>
              <w:t>- 27 -</w:t>
            </w:r>
            <w:r>
              <w:rPr>
                <w:noProof/>
                <w:webHidden/>
              </w:rPr>
              <w:fldChar w:fldCharType="end"/>
            </w:r>
          </w:hyperlink>
        </w:p>
        <w:p w14:paraId="7BCC7147" w14:textId="16678289"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1" w:history="1">
            <w:r w:rsidRPr="00C26AB0">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_Toc146925461 \h </w:instrText>
            </w:r>
            <w:r>
              <w:rPr>
                <w:noProof/>
                <w:webHidden/>
              </w:rPr>
            </w:r>
            <w:r>
              <w:rPr>
                <w:noProof/>
                <w:webHidden/>
              </w:rPr>
              <w:fldChar w:fldCharType="separate"/>
            </w:r>
            <w:r>
              <w:rPr>
                <w:noProof/>
                <w:webHidden/>
              </w:rPr>
              <w:t>- 28 -</w:t>
            </w:r>
            <w:r>
              <w:rPr>
                <w:noProof/>
                <w:webHidden/>
              </w:rPr>
              <w:fldChar w:fldCharType="end"/>
            </w:r>
          </w:hyperlink>
        </w:p>
        <w:p w14:paraId="6D22986B" w14:textId="48A5186E"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2" w:history="1">
            <w:r w:rsidRPr="00C26AB0">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_Toc146925462 \h </w:instrText>
            </w:r>
            <w:r>
              <w:rPr>
                <w:noProof/>
                <w:webHidden/>
              </w:rPr>
            </w:r>
            <w:r>
              <w:rPr>
                <w:noProof/>
                <w:webHidden/>
              </w:rPr>
              <w:fldChar w:fldCharType="separate"/>
            </w:r>
            <w:r>
              <w:rPr>
                <w:noProof/>
                <w:webHidden/>
              </w:rPr>
              <w:t>- 29 -</w:t>
            </w:r>
            <w:r>
              <w:rPr>
                <w:noProof/>
                <w:webHidden/>
              </w:rPr>
              <w:fldChar w:fldCharType="end"/>
            </w:r>
          </w:hyperlink>
        </w:p>
        <w:p w14:paraId="633E22CD" w14:textId="33FD292F"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3" w:history="1">
            <w:r w:rsidRPr="00C26AB0">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_Toc146925463 \h </w:instrText>
            </w:r>
            <w:r>
              <w:rPr>
                <w:noProof/>
                <w:webHidden/>
              </w:rPr>
            </w:r>
            <w:r>
              <w:rPr>
                <w:noProof/>
                <w:webHidden/>
              </w:rPr>
              <w:fldChar w:fldCharType="separate"/>
            </w:r>
            <w:r>
              <w:rPr>
                <w:noProof/>
                <w:webHidden/>
              </w:rPr>
              <w:t>- 31 -</w:t>
            </w:r>
            <w:r>
              <w:rPr>
                <w:noProof/>
                <w:webHidden/>
              </w:rPr>
              <w:fldChar w:fldCharType="end"/>
            </w:r>
          </w:hyperlink>
        </w:p>
        <w:p w14:paraId="476C8CA8" w14:textId="61C9FBE5"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925446"/>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925447"/>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925448"/>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925449"/>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 xml:space="preserve">Apreciar el impacto del modelo de emparejamiento propuesto en la eficiencia de las sesiones de tutoría, mediante el análisis de evaluaciones </w:t>
      </w:r>
      <w:proofErr w:type="spellStart"/>
      <w:r w:rsidRPr="00D159CA">
        <w:rPr>
          <w:rFonts w:ascii="Arial" w:eastAsia="Arial" w:hAnsi="Arial" w:cs="Arial"/>
          <w:sz w:val="24"/>
          <w:szCs w:val="24"/>
        </w:rPr>
        <w:t>post-intervención</w:t>
      </w:r>
      <w:proofErr w:type="spellEnd"/>
      <w:r w:rsidRPr="00D159CA">
        <w:rPr>
          <w:rFonts w:ascii="Arial" w:eastAsia="Arial" w:hAnsi="Arial" w:cs="Arial"/>
          <w:sz w:val="24"/>
          <w:szCs w:val="24"/>
        </w:rPr>
        <w:t xml:space="preserve">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925450"/>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925451"/>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925452"/>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925453"/>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w:t>
      </w:r>
      <w:proofErr w:type="gramStart"/>
      <w:r w:rsidR="00BB7B0D" w:rsidRPr="00B45290">
        <w:rPr>
          <w:rFonts w:ascii="Arial" w:eastAsia="Arial" w:hAnsi="Arial" w:cs="Arial"/>
          <w:sz w:val="24"/>
          <w:szCs w:val="24"/>
        </w:rPr>
        <w:t>Presidente</w:t>
      </w:r>
      <w:proofErr w:type="gramEnd"/>
      <w:r w:rsidR="00BB7B0D" w:rsidRPr="00B45290">
        <w:rPr>
          <w:rFonts w:ascii="Arial" w:eastAsia="Arial" w:hAnsi="Arial" w:cs="Arial"/>
          <w:sz w:val="24"/>
          <w:szCs w:val="24"/>
        </w:rPr>
        <w:t xml:space="preserv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925454"/>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xml:space="preserve">. Este modelo establece ejes estratégicos centrados en el Impacto Social en el ámbito educativo. Es notable </w:t>
      </w:r>
      <w:r w:rsidRPr="00CE74F2">
        <w:rPr>
          <w:rFonts w:ascii="Arial" w:hAnsi="Arial" w:cs="Arial"/>
        </w:rPr>
        <w:lastRenderedPageBreak/>
        <w:t>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6925455"/>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 xml:space="preserve">A inicios del año 2020, surge la una iniciativa conjunta entre la Fundación Ayudinga y el </w:t>
      </w:r>
      <w:proofErr w:type="spellStart"/>
      <w:r w:rsidRPr="00B45290">
        <w:rPr>
          <w:rFonts w:ascii="Arial" w:hAnsi="Arial" w:cs="Arial"/>
          <w:sz w:val="24"/>
          <w:szCs w:val="24"/>
        </w:rPr>
        <w:t>Biomuseo</w:t>
      </w:r>
      <w:proofErr w:type="spellEnd"/>
      <w:r w:rsidRPr="00B45290">
        <w:rPr>
          <w:rFonts w:ascii="Arial" w:hAnsi="Arial" w:cs="Arial"/>
          <w:sz w:val="24"/>
          <w:szCs w:val="24"/>
        </w:rPr>
        <w:t xml:space="preserve">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606EAD49"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proofErr w:type="gramStart"/>
      <w:r>
        <w:rPr>
          <w:rFonts w:ascii="Arial" w:hAnsi="Arial" w:cs="Arial"/>
          <w:sz w:val="24"/>
          <w:szCs w:val="24"/>
        </w:rPr>
        <w:t>que</w:t>
      </w:r>
      <w:proofErr w:type="gramEnd"/>
      <w:r>
        <w:rPr>
          <w:rFonts w:ascii="Arial" w:hAnsi="Arial" w:cs="Arial"/>
          <w:sz w:val="24"/>
          <w:szCs w:val="24"/>
        </w:rPr>
        <w:t xml:space="preserve"> con el respaldo de la empresa privada y la sociedad civil, den clases masivas de diferentes temas, sin embargo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w:t>
      </w:r>
      <w:r w:rsidRPr="00B45290">
        <w:rPr>
          <w:rFonts w:ascii="Arial" w:eastAsia="Arial" w:hAnsi="Arial" w:cs="Arial"/>
          <w:color w:val="000000"/>
          <w:sz w:val="24"/>
          <w:szCs w:val="24"/>
        </w:rPr>
        <w:lastRenderedPageBreak/>
        <w:t xml:space="preserve">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proofErr w:type="spellStart"/>
      <w:r w:rsidR="00802D82" w:rsidRPr="00B45290">
        <w:rPr>
          <w:rFonts w:ascii="Arial" w:eastAsia="Arial" w:hAnsi="Arial" w:cs="Arial"/>
          <w:color w:val="000000"/>
          <w:sz w:val="24"/>
          <w:szCs w:val="24"/>
        </w:rPr>
        <w:t>Biomuseo</w:t>
      </w:r>
      <w:proofErr w:type="spellEnd"/>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 xml:space="preserve">enseñar en las sesiones de tutorías, sin embargo; siempre existía un alto </w:t>
      </w:r>
      <w:r w:rsidR="004E7E2A" w:rsidRPr="00B45290">
        <w:rPr>
          <w:rFonts w:ascii="Arial" w:eastAsia="Arial" w:hAnsi="Arial" w:cs="Arial"/>
          <w:sz w:val="24"/>
          <w:szCs w:val="24"/>
        </w:rPr>
        <w:lastRenderedPageBreak/>
        <w:t>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w:t>
      </w:r>
      <w:proofErr w:type="spellStart"/>
      <w:r w:rsidR="00543F9C" w:rsidRPr="00B45290">
        <w:rPr>
          <w:rFonts w:ascii="Arial" w:eastAsia="Arial" w:hAnsi="Arial" w:cs="Arial"/>
          <w:sz w:val="24"/>
          <w:szCs w:val="24"/>
        </w:rPr>
        <w:t>Cood</w:t>
      </w:r>
      <w:proofErr w:type="spellEnd"/>
      <w:r w:rsidR="00543F9C" w:rsidRPr="00B45290">
        <w:rPr>
          <w:rFonts w:ascii="Arial" w:eastAsia="Arial" w:hAnsi="Arial" w:cs="Arial"/>
          <w:sz w:val="24"/>
          <w:szCs w:val="24"/>
        </w:rPr>
        <w:t xml:space="preserve">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xml:space="preserve">: Primera Sesión de #PilandoAndo (18 de </w:t>
      </w:r>
      <w:proofErr w:type="gramStart"/>
      <w:r w:rsidRPr="00B45290">
        <w:rPr>
          <w:rFonts w:ascii="Arial" w:hAnsi="Arial" w:cs="Arial"/>
          <w:i w:val="0"/>
          <w:iCs w:val="0"/>
          <w:color w:val="auto"/>
        </w:rPr>
        <w:t>Enero</w:t>
      </w:r>
      <w:proofErr w:type="gramEnd"/>
      <w:r w:rsidRPr="00B45290">
        <w:rPr>
          <w:rFonts w:ascii="Arial" w:hAnsi="Arial" w:cs="Arial"/>
          <w:i w:val="0"/>
          <w:iCs w:val="0"/>
          <w:color w:val="auto"/>
        </w:rPr>
        <w:t>,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xml:space="preserve">: Última Sesión de #PilandoAndo en el </w:t>
      </w:r>
      <w:proofErr w:type="spellStart"/>
      <w:r w:rsidRPr="00B45290">
        <w:rPr>
          <w:rFonts w:ascii="Arial" w:hAnsi="Arial" w:cs="Arial"/>
          <w:color w:val="auto"/>
        </w:rPr>
        <w:t>BioMuseo</w:t>
      </w:r>
      <w:proofErr w:type="spellEnd"/>
      <w:r w:rsidRPr="00B45290">
        <w:rPr>
          <w:rFonts w:ascii="Arial" w:hAnsi="Arial" w:cs="Arial"/>
          <w:color w:val="auto"/>
        </w:rPr>
        <w:t xml:space="preserve">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3B6309A1"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adoptó una coyuntura relevante como lo es la preparación a los estudiantes para el Examen de Admisión PAA de la Universidad Tecnológica de Panamá, elaborados por el </w:t>
      </w:r>
      <w:proofErr w:type="spellStart"/>
      <w:r w:rsidRPr="00B45290">
        <w:rPr>
          <w:rFonts w:ascii="Arial" w:eastAsia="Arial" w:hAnsi="Arial" w:cs="Arial"/>
          <w:sz w:val="24"/>
          <w:szCs w:val="24"/>
        </w:rPr>
        <w:t>College</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Board</w:t>
      </w:r>
      <w:proofErr w:type="spellEnd"/>
      <w:r w:rsidRPr="00B45290">
        <w:rPr>
          <w:rFonts w:ascii="Arial" w:eastAsia="Arial" w:hAnsi="Arial" w:cs="Arial"/>
          <w:sz w:val="24"/>
          <w:szCs w:val="24"/>
        </w:rPr>
        <w:t>.</w:t>
      </w:r>
      <w:r w:rsidR="007C3E42">
        <w:rPr>
          <w:rFonts w:ascii="Arial" w:eastAsia="Arial" w:hAnsi="Arial" w:cs="Arial"/>
          <w:sz w:val="24"/>
          <w:szCs w:val="24"/>
        </w:rPr>
        <w:t xml:space="preserve"> </w:t>
      </w: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Default="00F95E98" w:rsidP="00F95E98">
      <w:pPr>
        <w:spacing w:line="360" w:lineRule="auto"/>
        <w:jc w:val="both"/>
        <w:rPr>
          <w:rFonts w:ascii="Arial" w:hAnsi="Arial" w:cs="Arial"/>
          <w:lang w:val="es-419" w:eastAsia="en-GB"/>
        </w:rPr>
      </w:pPr>
      <w:r w:rsidRPr="00BF05B5">
        <w:rPr>
          <w:rFonts w:ascii="Arial" w:hAnsi="Arial" w:cs="Arial"/>
          <w:lang w:val="es-419" w:eastAsia="en-GB"/>
        </w:rPr>
        <w:t>En el año 2023, “#</w:t>
      </w:r>
      <w:proofErr w:type="spellStart"/>
      <w:r w:rsidRPr="00BF05B5">
        <w:rPr>
          <w:rFonts w:ascii="Arial" w:hAnsi="Arial" w:cs="Arial"/>
          <w:lang w:val="es-419" w:eastAsia="en-GB"/>
        </w:rPr>
        <w:t>PilandoAndo</w:t>
      </w:r>
      <w:proofErr w:type="spellEnd"/>
      <w:r w:rsidRPr="00BF05B5">
        <w:rPr>
          <w:rFonts w:ascii="Arial" w:hAnsi="Arial" w:cs="Arial"/>
          <w:lang w:val="es-419" w:eastAsia="en-GB"/>
        </w:rPr>
        <w:t xml:space="preserve">” </w:t>
      </w:r>
      <w:r>
        <w:rPr>
          <w:rFonts w:ascii="Arial" w:hAnsi="Arial" w:cs="Arial"/>
          <w:lang w:val="es-419" w:eastAsia="en-GB"/>
        </w:rPr>
        <w:t>realizó nuevamente el programa #PilandoAndoPaLaU, con el apoyo del Canal de Panamá, Multibank y la Universidad Tecnológica de Panamá</w:t>
      </w:r>
      <w:r w:rsidRPr="00BF05B5">
        <w:rPr>
          <w:rFonts w:ascii="Arial" w:hAnsi="Arial" w:cs="Arial"/>
          <w:lang w:val="es-419" w:eastAsia="en-GB"/>
        </w:rPr>
        <w:t xml:space="preserve"> </w:t>
      </w:r>
      <w:r>
        <w:rPr>
          <w:rFonts w:ascii="Arial" w:hAnsi="Arial" w:cs="Arial"/>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2B9219A6" w:rsidR="00233D47" w:rsidRPr="00B45290" w:rsidRDefault="00233D47" w:rsidP="00B45290">
      <w:pPr>
        <w:pStyle w:val="Heading3"/>
        <w:rPr>
          <w:rFonts w:ascii="Arial" w:hAnsi="Arial" w:cs="Arial"/>
          <w:b/>
          <w:bCs/>
          <w:color w:val="auto"/>
        </w:rPr>
      </w:pPr>
      <w:bookmarkStart w:id="10" w:name="_Toc146925456"/>
      <w:r w:rsidRPr="00B45290">
        <w:rPr>
          <w:rFonts w:ascii="Arial" w:hAnsi="Arial" w:cs="Arial"/>
          <w:b/>
          <w:bCs/>
          <w:color w:val="auto"/>
        </w:rPr>
        <w:lastRenderedPageBreak/>
        <w:t>Hallazgos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Es importante mencionar que toda la información presentada anteriormente fue obtenida a través de encuestas que los estudiantes o sus acudientes llenaron posterior a recibir los resultados de la Prueba PAA, a manera de “</w:t>
      </w:r>
      <w:proofErr w:type="spellStart"/>
      <w:r w:rsidRPr="00B45290">
        <w:rPr>
          <w:rFonts w:ascii="Arial" w:eastAsia="Arial" w:hAnsi="Arial" w:cs="Arial"/>
          <w:sz w:val="24"/>
          <w:szCs w:val="24"/>
        </w:rPr>
        <w:t>Feedback</w:t>
      </w:r>
      <w:proofErr w:type="spellEnd"/>
      <w:r w:rsidRPr="00B45290">
        <w:rPr>
          <w:rFonts w:ascii="Arial" w:eastAsia="Arial" w:hAnsi="Arial" w:cs="Arial"/>
          <w:sz w:val="24"/>
          <w:szCs w:val="24"/>
        </w:rPr>
        <w:t xml:space="preserve">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r>
        <w:rPr>
          <w:rFonts w:ascii="Arial" w:hAnsi="Arial" w:cs="Arial"/>
          <w:b/>
          <w:bCs/>
          <w:color w:val="auto"/>
          <w:sz w:val="24"/>
          <w:szCs w:val="24"/>
        </w:rPr>
        <w:t>Fundamento Pedagógico</w:t>
      </w:r>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r w:rsidRPr="00F95E98">
        <w:rPr>
          <w:rFonts w:ascii="Arial" w:hAnsi="Arial" w:cs="Arial"/>
          <w:b/>
          <w:bCs/>
          <w:color w:val="auto"/>
        </w:rPr>
        <w:t>Modelo de Grasha-</w:t>
      </w:r>
      <w:proofErr w:type="spellStart"/>
      <w:r w:rsidRPr="00F95E98">
        <w:rPr>
          <w:rFonts w:ascii="Arial" w:hAnsi="Arial" w:cs="Arial"/>
          <w:b/>
          <w:bCs/>
          <w:color w:val="auto"/>
        </w:rPr>
        <w:t>Riechmann</w:t>
      </w:r>
      <w:proofErr w:type="spellEnd"/>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proofErr w:type="spellStart"/>
      <w:r w:rsidRPr="00B45290">
        <w:rPr>
          <w:rFonts w:ascii="Arial" w:eastAsia="Arial" w:hAnsi="Arial" w:cs="Arial"/>
          <w:sz w:val="24"/>
          <w:szCs w:val="24"/>
        </w:rPr>
        <w:t>Riechmann</w:t>
      </w:r>
      <w:proofErr w:type="spellEnd"/>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w:t>
      </w:r>
      <w:proofErr w:type="spellStart"/>
      <w:r w:rsidRPr="00B45290">
        <w:rPr>
          <w:rFonts w:ascii="Arial" w:eastAsia="Arial" w:hAnsi="Arial" w:cs="Arial"/>
          <w:sz w:val="24"/>
          <w:szCs w:val="24"/>
        </w:rPr>
        <w:t>Hruska</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w:t>
      </w:r>
      <w:proofErr w:type="spellStart"/>
      <w:r w:rsidRPr="00E15D29">
        <w:rPr>
          <w:rFonts w:ascii="Arial" w:hAnsi="Arial" w:cs="Arial"/>
          <w:color w:val="000000"/>
          <w:sz w:val="24"/>
          <w:szCs w:val="24"/>
        </w:rPr>
        <w:t>Riechmann</w:t>
      </w:r>
      <w:proofErr w:type="spellEnd"/>
      <w:r w:rsidRPr="00E15D29">
        <w:rPr>
          <w:rFonts w:ascii="Arial" w:hAnsi="Arial" w:cs="Arial"/>
          <w:color w:val="000000"/>
          <w:sz w:val="24"/>
          <w:szCs w:val="24"/>
        </w:rPr>
        <w:t>,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F95E98" w:rsidRDefault="00F95E98" w:rsidP="00F95E98">
      <w:pPr>
        <w:pStyle w:val="Heading4"/>
        <w:rPr>
          <w:rFonts w:ascii="Arial" w:hAnsi="Arial" w:cs="Arial"/>
          <w:b/>
          <w:bCs/>
          <w:i w:val="0"/>
          <w:iCs w:val="0"/>
          <w:color w:val="auto"/>
          <w:sz w:val="24"/>
          <w:szCs w:val="24"/>
        </w:rPr>
      </w:pPr>
      <w:r w:rsidRPr="00F95E98">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w:t>
      </w:r>
      <w:proofErr w:type="spellStart"/>
      <w:r>
        <w:rPr>
          <w:rFonts w:ascii="Arial" w:hAnsi="Arial" w:cs="Arial"/>
          <w:color w:val="000000"/>
          <w:sz w:val="24"/>
          <w:szCs w:val="24"/>
        </w:rPr>
        <w:t>Unisalle</w:t>
      </w:r>
      <w:proofErr w:type="spellEnd"/>
      <w:r>
        <w:rPr>
          <w:rFonts w:ascii="Arial" w:hAnsi="Arial" w:cs="Arial"/>
          <w:color w:val="000000"/>
          <w:sz w:val="24"/>
          <w:szCs w:val="24"/>
        </w:rPr>
        <w:t xml:space="preserv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lastRenderedPageBreak/>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8375F6" w:rsidRDefault="008375F6" w:rsidP="008375F6">
      <w:pPr>
        <w:pStyle w:val="Heading4"/>
        <w:rPr>
          <w:rFonts w:ascii="Arial" w:hAnsi="Arial" w:cs="Arial"/>
          <w:b/>
          <w:bCs/>
          <w:i w:val="0"/>
          <w:iCs w:val="0"/>
          <w:color w:val="auto"/>
          <w:sz w:val="24"/>
          <w:szCs w:val="24"/>
        </w:rPr>
      </w:pPr>
      <w:r w:rsidRPr="008375F6">
        <w:rPr>
          <w:rFonts w:ascii="Arial" w:hAnsi="Arial" w:cs="Arial"/>
          <w:b/>
          <w:bCs/>
          <w:i w:val="0"/>
          <w:iCs w:val="0"/>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lastRenderedPageBreak/>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67843B15" w14:textId="7331F6EB"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El mismo caso sucede para los Estilos de Enseñanza para los Tutores,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w:t>
      </w:r>
      <w:proofErr w:type="spellStart"/>
      <w:r w:rsidR="001B3523">
        <w:rPr>
          <w:rFonts w:ascii="Arial" w:hAnsi="Arial" w:cs="Arial"/>
          <w:color w:val="000000"/>
          <w:sz w:val="24"/>
          <w:szCs w:val="24"/>
        </w:rPr>
        <w:t>Riechmann</w:t>
      </w:r>
      <w:proofErr w:type="spellEnd"/>
      <w:r w:rsidR="001B3523">
        <w:rPr>
          <w:rFonts w:ascii="Arial" w:hAnsi="Arial" w:cs="Arial"/>
          <w:color w:val="000000"/>
          <w:sz w:val="24"/>
          <w:szCs w:val="24"/>
        </w:rPr>
        <w:t>,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 xml:space="preserve">Realizo </w:t>
      </w:r>
      <w:proofErr w:type="spellStart"/>
      <w:r w:rsidRPr="001B3523">
        <w:rPr>
          <w:rFonts w:ascii="Arial" w:hAnsi="Arial" w:cs="Arial"/>
          <w:color w:val="000000"/>
          <w:sz w:val="24"/>
          <w:szCs w:val="24"/>
        </w:rPr>
        <w:t>mini-conferencias</w:t>
      </w:r>
      <w:proofErr w:type="spellEnd"/>
      <w:r w:rsidRPr="001B3523">
        <w:rPr>
          <w:rFonts w:ascii="Arial" w:hAnsi="Arial" w:cs="Arial"/>
          <w:color w:val="000000"/>
          <w:sz w:val="24"/>
          <w:szCs w:val="24"/>
        </w:rPr>
        <w:t xml:space="preserve">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xml:space="preserve">: Como </w:t>
      </w:r>
      <w:proofErr w:type="spellStart"/>
      <w:r w:rsidRPr="001B3523">
        <w:rPr>
          <w:rFonts w:ascii="Arial" w:hAnsi="Arial" w:cs="Arial"/>
          <w:color w:val="000000"/>
          <w:sz w:val="24"/>
          <w:szCs w:val="24"/>
        </w:rPr>
        <w:t>delegador</w:t>
      </w:r>
      <w:proofErr w:type="spellEnd"/>
      <w:r w:rsidRPr="001B3523">
        <w:rPr>
          <w:rFonts w:ascii="Arial" w:hAnsi="Arial" w:cs="Arial"/>
          <w:color w:val="000000"/>
          <w:sz w:val="24"/>
          <w:szCs w:val="24"/>
        </w:rPr>
        <w:t>,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69699A54" w14:textId="38C25C10"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Indeciso</w:t>
      </w:r>
      <w:proofErr w:type="spellEnd"/>
      <w:r w:rsidRPr="001B3523">
        <w:rPr>
          <w:rFonts w:ascii="Arial" w:hAnsi="Arial" w:cs="Arial"/>
          <w:color w:val="000000"/>
          <w:sz w:val="24"/>
          <w:szCs w:val="24"/>
          <w:lang w:val="en-US"/>
        </w:rPr>
        <w:t xml:space="preserve">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4C18FF20" w14:textId="36E06897"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04FDEC12" w14:textId="3BAABAE5"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2259E203"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3E7B5D13" w14:textId="77777777" w:rsidR="008F50F4" w:rsidRDefault="008F50F4" w:rsidP="00E15D29">
      <w:pPr>
        <w:spacing w:line="360" w:lineRule="auto"/>
        <w:jc w:val="both"/>
        <w:rPr>
          <w:rFonts w:ascii="Arial" w:hAnsi="Arial" w:cs="Arial"/>
          <w:color w:val="000000"/>
          <w:sz w:val="24"/>
          <w:szCs w:val="24"/>
        </w:rPr>
      </w:pPr>
    </w:p>
    <w:p w14:paraId="3E390C5C" w14:textId="31B312D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intervención educativa masiva de la Fundación Ayudinga</w:t>
      </w:r>
      <w:r w:rsidRPr="00D159CA">
        <w:rPr>
          <w:rFonts w:ascii="Arial" w:hAnsi="Arial" w:cs="Arial"/>
          <w:color w:val="000000"/>
          <w:sz w:val="24"/>
          <w:szCs w:val="24"/>
        </w:rPr>
        <w:t xml:space="preserve">? 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lastRenderedPageBreak/>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w:lastRenderedPageBreak/>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2D2817A7"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Pr="00D159CA">
        <w:rPr>
          <w:rFonts w:ascii="Arial" w:hAnsi="Arial" w:cs="Arial"/>
          <w:sz w:val="24"/>
          <w:szCs w:val="24"/>
          <w:lang w:eastAsia="en-GB"/>
        </w:rPr>
        <w:t>disponibles y se le asignará el óptimo</w:t>
      </w:r>
      <w:r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16C47BAF" w14:textId="72668454" w:rsidR="008F50F4" w:rsidRDefault="008F50F4" w:rsidP="00E15D29">
      <w:pPr>
        <w:spacing w:line="360" w:lineRule="auto"/>
        <w:jc w:val="both"/>
        <w:rPr>
          <w:rFonts w:ascii="Arial" w:eastAsia="Arial" w:hAnsi="Arial" w:cs="Arial"/>
          <w:sz w:val="24"/>
          <w:szCs w:val="24"/>
        </w:rPr>
      </w:pPr>
      <w:r>
        <w:rPr>
          <w:rFonts w:ascii="Arial" w:eastAsia="Arial" w:hAnsi="Arial" w:cs="Arial"/>
          <w:sz w:val="24"/>
          <w:szCs w:val="24"/>
        </w:rPr>
        <w:t xml:space="preserve">A continuación, procederemos a hacer un modelo gráfico en el que se representarán un Emparejamiento Aproximado entre </w:t>
      </w:r>
      <m:oMath>
        <m:r>
          <w:rPr>
            <w:rFonts w:ascii="Cambria Math" w:eastAsia="Arial" w:hAnsi="Cambria Math" w:cs="Arial"/>
            <w:sz w:val="24"/>
            <w:szCs w:val="24"/>
          </w:rPr>
          <m:t>n = 5 estudiantes</m:t>
        </m:r>
      </m:oMath>
      <w:r>
        <w:rPr>
          <w:rFonts w:ascii="Arial" w:eastAsia="Arial" w:hAnsi="Arial" w:cs="Arial"/>
          <w:sz w:val="24"/>
          <w:szCs w:val="24"/>
        </w:rPr>
        <w:t xml:space="preserve"> y </w:t>
      </w:r>
      <m:oMath>
        <m:r>
          <w:rPr>
            <w:rFonts w:ascii="Cambria Math" w:eastAsia="Arial" w:hAnsi="Cambria Math" w:cs="Arial"/>
            <w:sz w:val="24"/>
            <w:szCs w:val="24"/>
          </w:rPr>
          <m:t>n = 5 tutores</m:t>
        </m:r>
      </m:oMath>
      <w:r>
        <w:rPr>
          <w:rFonts w:ascii="Arial" w:eastAsia="Arial" w:hAnsi="Arial" w:cs="Arial"/>
          <w:sz w:val="24"/>
          <w:szCs w:val="24"/>
        </w:rPr>
        <w:t>.</w:t>
      </w:r>
    </w:p>
    <w:p w14:paraId="231D7859" w14:textId="77777777" w:rsidR="001F503A" w:rsidRDefault="001F503A" w:rsidP="00E15D29">
      <w:pPr>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5828BF8A">
            <wp:extent cx="4580952" cy="4485714"/>
            <wp:effectExtent l="0" t="0" r="0" b="0"/>
            <wp:docPr id="1902682881" name="Picture 1"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descr="A diagram of a tutoring&#10;&#10;Description automatically generated"/>
                    <pic:cNvPicPr/>
                  </pic:nvPicPr>
                  <pic:blipFill>
                    <a:blip r:embed="rId12"/>
                    <a:stretch>
                      <a:fillRect/>
                    </a:stretch>
                  </pic:blipFill>
                  <pic:spPr>
                    <a:xfrm>
                      <a:off x="0" y="0"/>
                      <a:ext cx="4580952" cy="4485714"/>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4581A982" w14:textId="77777777" w:rsidR="00496663" w:rsidRDefault="00496663" w:rsidP="005D04EB">
      <w:pPr>
        <w:pStyle w:val="Heading1"/>
        <w:jc w:val="center"/>
        <w:rPr>
          <w:rFonts w:ascii="Arial" w:hAnsi="Arial" w:cs="Arial"/>
          <w:b/>
          <w:bCs/>
          <w:color w:val="auto"/>
          <w:sz w:val="24"/>
          <w:szCs w:val="24"/>
        </w:rPr>
      </w:pPr>
      <w:bookmarkStart w:id="11" w:name="_Toc146925458"/>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925459"/>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925460"/>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925461"/>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925462"/>
      <w:r w:rsidRPr="00B45290">
        <w:rPr>
          <w:rFonts w:ascii="Arial" w:hAnsi="Arial" w:cs="Arial"/>
          <w:b/>
          <w:bCs/>
          <w:color w:val="auto"/>
          <w:sz w:val="24"/>
          <w:szCs w:val="24"/>
        </w:rPr>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7B468634" w14:textId="77777777" w:rsidR="001B3523" w:rsidRDefault="001B3523">
          <w:pPr>
            <w:autoSpaceDE w:val="0"/>
            <w:autoSpaceDN w:val="0"/>
            <w:ind w:hanging="640"/>
            <w:divId w:val="1207376009"/>
            <w:rPr>
              <w:rFonts w:eastAsia="Times New Roman"/>
              <w:sz w:val="24"/>
              <w:szCs w:val="24"/>
            </w:rPr>
          </w:pPr>
          <w:r>
            <w:rPr>
              <w:rFonts w:eastAsia="Times New Roman"/>
            </w:rPr>
            <w:t>[1]</w:t>
          </w:r>
          <w:r>
            <w:rPr>
              <w:rFonts w:eastAsia="Times New Roman"/>
            </w:rPr>
            <w:tab/>
            <w:t xml:space="preserve">J. Heraclio Batista </w:t>
          </w:r>
          <w:r>
            <w:rPr>
              <w:rFonts w:eastAsia="Times New Roman"/>
              <w:i/>
              <w:iCs/>
            </w:rPr>
            <w:t>et al.</w:t>
          </w:r>
          <w:r>
            <w:rPr>
              <w:rFonts w:eastAsia="Times New Roman"/>
            </w:rPr>
            <w:t>, “JUNTA DIRECTIVA”.</w:t>
          </w:r>
        </w:p>
        <w:p w14:paraId="5B9778F1" w14:textId="77777777" w:rsidR="001B3523" w:rsidRPr="001B3523" w:rsidRDefault="001B3523">
          <w:pPr>
            <w:autoSpaceDE w:val="0"/>
            <w:autoSpaceDN w:val="0"/>
            <w:ind w:hanging="640"/>
            <w:divId w:val="1064569995"/>
            <w:rPr>
              <w:rFonts w:eastAsia="Times New Roman"/>
              <w:lang w:val="en-US"/>
            </w:rPr>
          </w:pPr>
          <w:r w:rsidRPr="001B3523">
            <w:rPr>
              <w:rFonts w:eastAsia="Times New Roman"/>
              <w:lang w:val="en-US"/>
            </w:rPr>
            <w:t>[2]</w:t>
          </w:r>
          <w:r w:rsidRPr="001B3523">
            <w:rPr>
              <w:rFonts w:eastAsia="Times New Roman"/>
              <w:lang w:val="en-US"/>
            </w:rPr>
            <w:tab/>
            <w:t xml:space="preserve">M. Parker y P. Alfaro, “Education during the COVID-19 pandemic Access, inclusion and psychosocial support 104 STUDIES AND PERSPECTIVES ECLAC SUBREGIONAL HEADQUARTERS FOR THE CARIBBEAN”, 2030, [En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www.cepal.org/apps</w:t>
          </w:r>
        </w:p>
        <w:p w14:paraId="5D079FB9" w14:textId="77777777" w:rsidR="001B3523" w:rsidRPr="001B3523" w:rsidRDefault="001B3523">
          <w:pPr>
            <w:autoSpaceDE w:val="0"/>
            <w:autoSpaceDN w:val="0"/>
            <w:ind w:hanging="640"/>
            <w:divId w:val="827021522"/>
            <w:rPr>
              <w:rFonts w:eastAsia="Times New Roman"/>
              <w:lang w:val="en-US"/>
            </w:rPr>
          </w:pPr>
          <w:r w:rsidRPr="001B3523">
            <w:rPr>
              <w:rFonts w:eastAsia="Times New Roman"/>
              <w:lang w:val="en-US"/>
            </w:rPr>
            <w:t>[3]</w:t>
          </w:r>
          <w:r w:rsidRPr="001B3523">
            <w:rPr>
              <w:rFonts w:eastAsia="Times New Roman"/>
              <w:lang w:val="en-US"/>
            </w:rPr>
            <w:tab/>
            <w:t xml:space="preserve">L. A. R. Palacios, M. I. Guifarro, y L. M. C. García, “Difficulties in learning algebra, a study with standardized tests”, </w:t>
          </w:r>
          <w:proofErr w:type="spellStart"/>
          <w:r w:rsidRPr="001B3523">
            <w:rPr>
              <w:rFonts w:eastAsia="Times New Roman"/>
              <w:i/>
              <w:iCs/>
              <w:lang w:val="en-US"/>
            </w:rPr>
            <w:t>Bolema</w:t>
          </w:r>
          <w:proofErr w:type="spellEnd"/>
          <w:r w:rsidRPr="001B3523">
            <w:rPr>
              <w:rFonts w:eastAsia="Times New Roman"/>
              <w:i/>
              <w:iCs/>
              <w:lang w:val="en-US"/>
            </w:rPr>
            <w:t xml:space="preserve"> - Mathematics Education Bulletin</w:t>
          </w:r>
          <w:r w:rsidRPr="001B3523">
            <w:rPr>
              <w:rFonts w:eastAsia="Times New Roman"/>
              <w:lang w:val="en-US"/>
            </w:rPr>
            <w:t xml:space="preserve">, vol. 35, </w:t>
          </w:r>
          <w:proofErr w:type="spellStart"/>
          <w:r w:rsidRPr="001B3523">
            <w:rPr>
              <w:rFonts w:eastAsia="Times New Roman"/>
              <w:lang w:val="en-US"/>
            </w:rPr>
            <w:t>núm</w:t>
          </w:r>
          <w:proofErr w:type="spellEnd"/>
          <w:r w:rsidRPr="001B3523">
            <w:rPr>
              <w:rFonts w:eastAsia="Times New Roman"/>
              <w:lang w:val="en-US"/>
            </w:rPr>
            <w:t xml:space="preserve">. 70, pp. 1016–1033, 2021, </w:t>
          </w:r>
          <w:proofErr w:type="spellStart"/>
          <w:r w:rsidRPr="001B3523">
            <w:rPr>
              <w:rFonts w:eastAsia="Times New Roman"/>
              <w:lang w:val="en-US"/>
            </w:rPr>
            <w:t>doi</w:t>
          </w:r>
          <w:proofErr w:type="spellEnd"/>
          <w:r w:rsidRPr="001B3523">
            <w:rPr>
              <w:rFonts w:eastAsia="Times New Roman"/>
              <w:lang w:val="en-US"/>
            </w:rPr>
            <w:t>: 10.1590/1980-4415v35n70a21.</w:t>
          </w:r>
        </w:p>
        <w:p w14:paraId="088764D0" w14:textId="77777777" w:rsidR="001B3523" w:rsidRDefault="001B3523">
          <w:pPr>
            <w:autoSpaceDE w:val="0"/>
            <w:autoSpaceDN w:val="0"/>
            <w:ind w:hanging="640"/>
            <w:divId w:val="83647738"/>
            <w:rPr>
              <w:rFonts w:eastAsia="Times New Roman"/>
            </w:rPr>
          </w:pPr>
          <w:r>
            <w:rPr>
              <w:rFonts w:eastAsia="Times New Roman"/>
            </w:rPr>
            <w:t>[4]</w:t>
          </w:r>
          <w:r>
            <w:rPr>
              <w:rFonts w:eastAsia="Times New Roman"/>
            </w:rPr>
            <w:tab/>
            <w:t>J. E. Galvis, “Didáctica para la enseñanza de la aritmética y el algebra”.</w:t>
          </w:r>
        </w:p>
        <w:p w14:paraId="4D33228E" w14:textId="77777777" w:rsidR="001B3523" w:rsidRPr="001B3523" w:rsidRDefault="001B3523">
          <w:pPr>
            <w:autoSpaceDE w:val="0"/>
            <w:autoSpaceDN w:val="0"/>
            <w:ind w:hanging="640"/>
            <w:divId w:val="102843767"/>
            <w:rPr>
              <w:rFonts w:eastAsia="Times New Roman"/>
              <w:lang w:val="en-US"/>
            </w:rPr>
          </w:pPr>
          <w:r>
            <w:rPr>
              <w:rFonts w:eastAsia="Times New Roman"/>
            </w:rPr>
            <w:t>[5]</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1B3523">
            <w:rPr>
              <w:rFonts w:eastAsia="Times New Roman"/>
              <w:lang w:val="en-US"/>
            </w:rPr>
            <w:t xml:space="preserve">[En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www.mineducacion.gov.co</w:t>
          </w:r>
        </w:p>
        <w:p w14:paraId="3DC174C2" w14:textId="77777777" w:rsidR="001B3523" w:rsidRPr="001B3523" w:rsidRDefault="001B3523">
          <w:pPr>
            <w:autoSpaceDE w:val="0"/>
            <w:autoSpaceDN w:val="0"/>
            <w:ind w:hanging="640"/>
            <w:divId w:val="30961583"/>
            <w:rPr>
              <w:rFonts w:eastAsia="Times New Roman"/>
              <w:lang w:val="en-US"/>
            </w:rPr>
          </w:pPr>
          <w:r w:rsidRPr="001B3523">
            <w:rPr>
              <w:rFonts w:eastAsia="Times New Roman"/>
              <w:lang w:val="en-US"/>
            </w:rPr>
            <w:t>[6]</w:t>
          </w:r>
          <w:r w:rsidRPr="001B3523">
            <w:rPr>
              <w:rFonts w:eastAsia="Times New Roman"/>
              <w:lang w:val="en-US"/>
            </w:rPr>
            <w:tab/>
            <w:t xml:space="preserve">A. Trehan, “Codd’s Twelve Rules </w:t>
          </w:r>
          <w:proofErr w:type="spellStart"/>
          <w:r w:rsidRPr="001B3523">
            <w:rPr>
              <w:rFonts w:eastAsia="Times New Roman"/>
              <w:lang w:val="en-US"/>
            </w:rPr>
            <w:t>Rules</w:t>
          </w:r>
          <w:proofErr w:type="spellEnd"/>
          <w:r w:rsidRPr="001B3523">
            <w:rPr>
              <w:rFonts w:eastAsia="Times New Roman"/>
              <w:lang w:val="en-US"/>
            </w:rPr>
            <w:t xml:space="preserve"> that make a RDBMS”, 2003.</w:t>
          </w:r>
        </w:p>
        <w:p w14:paraId="41A901C8" w14:textId="77777777" w:rsidR="001B3523" w:rsidRPr="001B3523" w:rsidRDefault="001B3523">
          <w:pPr>
            <w:autoSpaceDE w:val="0"/>
            <w:autoSpaceDN w:val="0"/>
            <w:ind w:hanging="640"/>
            <w:divId w:val="865826732"/>
            <w:rPr>
              <w:rFonts w:eastAsia="Times New Roman"/>
              <w:lang w:val="en-US"/>
            </w:rPr>
          </w:pPr>
          <w:r w:rsidRPr="001B3523">
            <w:rPr>
              <w:rFonts w:eastAsia="Times New Roman"/>
              <w:lang w:val="en-US"/>
            </w:rPr>
            <w:t>[7]</w:t>
          </w:r>
          <w:r w:rsidRPr="001B3523">
            <w:rPr>
              <w:rFonts w:eastAsia="Times New Roman"/>
              <w:lang w:val="en-US"/>
            </w:rPr>
            <w:tab/>
            <w:t xml:space="preserve">F. Alegre, L. Moliner, A. Maroto, y G. Lorenzo-Valentin, “Peer tutoring and mathematics in secondary education: literature review, effect sizes, moderators, and implications for practice”, 2017, </w:t>
          </w:r>
          <w:proofErr w:type="spellStart"/>
          <w:r w:rsidRPr="001B3523">
            <w:rPr>
              <w:rFonts w:eastAsia="Times New Roman"/>
              <w:lang w:val="en-US"/>
            </w:rPr>
            <w:t>doi</w:t>
          </w:r>
          <w:proofErr w:type="spellEnd"/>
          <w:r w:rsidRPr="001B3523">
            <w:rPr>
              <w:rFonts w:eastAsia="Times New Roman"/>
              <w:lang w:val="en-US"/>
            </w:rPr>
            <w:t xml:space="preserve">: </w:t>
          </w:r>
          <w:proofErr w:type="gramStart"/>
          <w:r w:rsidRPr="001B3523">
            <w:rPr>
              <w:rFonts w:eastAsia="Times New Roman"/>
              <w:lang w:val="en-US"/>
            </w:rPr>
            <w:t>10.1016/j.heliyon.2019.e</w:t>
          </w:r>
          <w:proofErr w:type="gramEnd"/>
          <w:r w:rsidRPr="001B3523">
            <w:rPr>
              <w:rFonts w:eastAsia="Times New Roman"/>
              <w:lang w:val="en-US"/>
            </w:rPr>
            <w:t>02491.</w:t>
          </w:r>
        </w:p>
        <w:p w14:paraId="0BB61E31" w14:textId="77777777" w:rsidR="001B3523" w:rsidRDefault="001B3523">
          <w:pPr>
            <w:autoSpaceDE w:val="0"/>
            <w:autoSpaceDN w:val="0"/>
            <w:ind w:hanging="640"/>
            <w:divId w:val="460458281"/>
            <w:rPr>
              <w:rFonts w:eastAsia="Times New Roman"/>
            </w:rPr>
          </w:pPr>
          <w:r>
            <w:rPr>
              <w:rFonts w:eastAsia="Times New Roman"/>
            </w:rPr>
            <w:t>[8]</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64B0EAAE" w14:textId="77777777" w:rsidR="001B3523" w:rsidRPr="001B3523" w:rsidRDefault="001B3523">
          <w:pPr>
            <w:autoSpaceDE w:val="0"/>
            <w:autoSpaceDN w:val="0"/>
            <w:ind w:hanging="640"/>
            <w:divId w:val="1654026808"/>
            <w:rPr>
              <w:rFonts w:eastAsia="Times New Roman"/>
              <w:lang w:val="en-US"/>
            </w:rPr>
          </w:pPr>
          <w:r>
            <w:rPr>
              <w:rFonts w:eastAsia="Times New Roman"/>
            </w:rPr>
            <w:t>[9]</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xml:space="preserve">, vol. 20, pp. 1–29, 2016, [En línea]. </w:t>
          </w:r>
          <w:r w:rsidRPr="001B3523">
            <w:rPr>
              <w:rFonts w:eastAsia="Times New Roman"/>
              <w:lang w:val="en-US"/>
            </w:rPr>
            <w:t xml:space="preserve">Disponible </w:t>
          </w:r>
          <w:proofErr w:type="spellStart"/>
          <w:r w:rsidRPr="001B3523">
            <w:rPr>
              <w:rFonts w:eastAsia="Times New Roman"/>
              <w:lang w:val="en-US"/>
            </w:rPr>
            <w:t>en</w:t>
          </w:r>
          <w:proofErr w:type="spellEnd"/>
          <w:r w:rsidRPr="001B3523">
            <w:rPr>
              <w:rFonts w:eastAsia="Times New Roman"/>
              <w:lang w:val="en-US"/>
            </w:rPr>
            <w:t>: https://www.redalyc.org/articulo.oa?id=194146862007</w:t>
          </w:r>
        </w:p>
        <w:p w14:paraId="72280DD8" w14:textId="77777777" w:rsidR="001B3523" w:rsidRPr="001B3523" w:rsidRDefault="001B3523">
          <w:pPr>
            <w:autoSpaceDE w:val="0"/>
            <w:autoSpaceDN w:val="0"/>
            <w:ind w:hanging="640"/>
            <w:divId w:val="2249492"/>
            <w:rPr>
              <w:rFonts w:eastAsia="Times New Roman"/>
              <w:lang w:val="en-US"/>
            </w:rPr>
          </w:pPr>
          <w:r w:rsidRPr="001B3523">
            <w:rPr>
              <w:rFonts w:eastAsia="Times New Roman"/>
              <w:lang w:val="en-US"/>
            </w:rPr>
            <w:t>[10]</w:t>
          </w:r>
          <w:r w:rsidRPr="001B3523">
            <w:rPr>
              <w:rFonts w:eastAsia="Times New Roman"/>
              <w:lang w:val="en-US"/>
            </w:rPr>
            <w:tab/>
            <w:t>T. Grasha y S. Hruska, “Grasha-Reichmann Student Learning Style Scales Inventory”.</w:t>
          </w:r>
        </w:p>
        <w:p w14:paraId="05A8023F" w14:textId="77777777" w:rsidR="001B3523" w:rsidRPr="001B3523" w:rsidRDefault="001B3523">
          <w:pPr>
            <w:autoSpaceDE w:val="0"/>
            <w:autoSpaceDN w:val="0"/>
            <w:ind w:hanging="640"/>
            <w:divId w:val="1124084052"/>
            <w:rPr>
              <w:rFonts w:eastAsia="Times New Roman"/>
              <w:lang w:val="en-US"/>
            </w:rPr>
          </w:pPr>
          <w:r w:rsidRPr="001B3523">
            <w:rPr>
              <w:rFonts w:eastAsia="Times New Roman"/>
              <w:lang w:val="en-US"/>
            </w:rPr>
            <w:t>[11]</w:t>
          </w:r>
          <w:r w:rsidRPr="001B3523">
            <w:rPr>
              <w:rFonts w:eastAsia="Times New Roman"/>
              <w:lang w:val="en-US"/>
            </w:rPr>
            <w:tab/>
            <w:t xml:space="preserve">S. Hui Sim, M. Effendi Ewan Mohd </w:t>
          </w:r>
          <w:proofErr w:type="spellStart"/>
          <w:r w:rsidRPr="001B3523">
            <w:rPr>
              <w:rFonts w:eastAsia="Times New Roman"/>
              <w:lang w:val="en-US"/>
            </w:rPr>
            <w:t>Matore</w:t>
          </w:r>
          <w:proofErr w:type="spellEnd"/>
          <w:r w:rsidRPr="001B3523">
            <w:rPr>
              <w:rFonts w:eastAsia="Times New Roman"/>
              <w:lang w:val="en-US"/>
            </w:rPr>
            <w:t xml:space="preserve">, y S. Jenis </w:t>
          </w:r>
          <w:proofErr w:type="spellStart"/>
          <w:r w:rsidRPr="001B3523">
            <w:rPr>
              <w:rFonts w:eastAsia="Times New Roman"/>
              <w:lang w:val="en-US"/>
            </w:rPr>
            <w:t>Kebangsaan</w:t>
          </w:r>
          <w:proofErr w:type="spellEnd"/>
          <w:r w:rsidRPr="001B3523">
            <w:rPr>
              <w:rFonts w:eastAsia="Times New Roman"/>
              <w:lang w:val="en-US"/>
            </w:rPr>
            <w:t xml:space="preserve"> Cina Kepong, “The relationship of Grasha-Riechmann Teaching Styles with teaching experience of National-Type Chinese Primary Schools Mathematics Teacher”, 2022, </w:t>
          </w:r>
          <w:proofErr w:type="spellStart"/>
          <w:r w:rsidRPr="001B3523">
            <w:rPr>
              <w:rFonts w:eastAsia="Times New Roman"/>
              <w:lang w:val="en-US"/>
            </w:rPr>
            <w:t>doi</w:t>
          </w:r>
          <w:proofErr w:type="spellEnd"/>
          <w:r w:rsidRPr="001B3523">
            <w:rPr>
              <w:rFonts w:eastAsia="Times New Roman"/>
              <w:lang w:val="en-US"/>
            </w:rPr>
            <w:t>: 10.3389/fpsyg.2022.1028145.</w:t>
          </w:r>
        </w:p>
        <w:p w14:paraId="196AD839" w14:textId="77777777" w:rsidR="001B3523" w:rsidRDefault="001B3523">
          <w:pPr>
            <w:autoSpaceDE w:val="0"/>
            <w:autoSpaceDN w:val="0"/>
            <w:ind w:hanging="640"/>
            <w:divId w:val="316231451"/>
            <w:rPr>
              <w:rFonts w:eastAsia="Times New Roman"/>
            </w:rPr>
          </w:pPr>
          <w:r w:rsidRPr="001B3523">
            <w:rPr>
              <w:rFonts w:eastAsia="Times New Roman"/>
              <w:lang w:val="en-US"/>
            </w:rPr>
            <w:t>[12]</w:t>
          </w:r>
          <w:r w:rsidRPr="001B3523">
            <w:rPr>
              <w:rFonts w:eastAsia="Times New Roman"/>
              <w:lang w:val="en-US"/>
            </w:rPr>
            <w:tab/>
            <w:t xml:space="preserve">M. J. </w:t>
          </w:r>
          <w:proofErr w:type="spellStart"/>
          <w:r w:rsidRPr="001B3523">
            <w:rPr>
              <w:rFonts w:eastAsia="Times New Roman"/>
              <w:lang w:val="en-US"/>
            </w:rPr>
            <w:t>Provitera</w:t>
          </w:r>
          <w:proofErr w:type="spellEnd"/>
          <w:r w:rsidRPr="001B3523">
            <w:rPr>
              <w:rFonts w:eastAsia="Times New Roman"/>
              <w:lang w:val="en-US"/>
            </w:rPr>
            <w:t xml:space="preserve">, “Learning </w:t>
          </w:r>
          <w:proofErr w:type="gramStart"/>
          <w:r w:rsidRPr="001B3523">
            <w:rPr>
              <w:rFonts w:eastAsia="Times New Roman"/>
              <w:lang w:val="en-US"/>
            </w:rPr>
            <w:t>And</w:t>
          </w:r>
          <w:proofErr w:type="gramEnd"/>
          <w:r w:rsidRPr="001B3523">
            <w:rPr>
              <w:rFonts w:eastAsia="Times New Roman"/>
              <w:lang w:val="en-US"/>
            </w:rPr>
            <w:t xml:space="preserve"> Teaching Styles In Management Education: Identifying, Analyzing, And Facilitating”, 2008. </w:t>
          </w:r>
          <w:r>
            <w:rPr>
              <w:rFonts w:eastAsia="Times New Roman"/>
            </w:rPr>
            <w:t>[En línea]. Disponible en: http://longleaf.net/teachingstyle.html</w:t>
          </w:r>
        </w:p>
        <w:p w14:paraId="32F5B210" w14:textId="77777777" w:rsidR="001B3523" w:rsidRDefault="001B3523">
          <w:pPr>
            <w:autoSpaceDE w:val="0"/>
            <w:autoSpaceDN w:val="0"/>
            <w:ind w:hanging="640"/>
            <w:divId w:val="1804035913"/>
            <w:rPr>
              <w:rFonts w:eastAsia="Times New Roman"/>
            </w:rPr>
          </w:pPr>
          <w:r>
            <w:rPr>
              <w:rFonts w:eastAsia="Times New Roman"/>
            </w:rPr>
            <w:t>[13]</w:t>
          </w:r>
          <w:r>
            <w:rPr>
              <w:rFonts w:eastAsia="Times New Roman"/>
            </w:rPr>
            <w:tab/>
            <w:t xml:space="preserve">G. González Gutiérrez y S. Andrés González Ardila, “Estilos de enseñanza según </w:t>
          </w:r>
          <w:proofErr w:type="spellStart"/>
          <w:r>
            <w:rPr>
              <w:rFonts w:eastAsia="Times New Roman"/>
            </w:rPr>
            <w:t>Antonhy</w:t>
          </w:r>
          <w:proofErr w:type="spellEnd"/>
          <w:r>
            <w:rPr>
              <w:rFonts w:eastAsia="Times New Roman"/>
            </w:rPr>
            <w:t xml:space="preserve"> Grasha presentes en la práctica pedagógica de un grupo de estudiantes del Programa Licenciatura en Lengua Castellana Inglés y Francés de la Universidad de La Salle”. [En línea]. Disponible en: https://ciencia.lasalle.edu.co/lic_lenguas</w:t>
          </w:r>
        </w:p>
        <w:p w14:paraId="16BCE1DD" w14:textId="77777777" w:rsidR="001B3523" w:rsidRPr="001B3523" w:rsidRDefault="001B3523">
          <w:pPr>
            <w:autoSpaceDE w:val="0"/>
            <w:autoSpaceDN w:val="0"/>
            <w:ind w:hanging="640"/>
            <w:divId w:val="358439035"/>
            <w:rPr>
              <w:rFonts w:eastAsia="Times New Roman"/>
              <w:lang w:val="en-US"/>
            </w:rPr>
          </w:pPr>
          <w:r w:rsidRPr="001B3523">
            <w:rPr>
              <w:rFonts w:eastAsia="Times New Roman"/>
              <w:lang w:val="en-US"/>
            </w:rPr>
            <w:t>[14]</w:t>
          </w:r>
          <w:r w:rsidRPr="001B3523">
            <w:rPr>
              <w:rFonts w:eastAsia="Times New Roman"/>
              <w:lang w:val="en-US"/>
            </w:rPr>
            <w:tab/>
            <w:t>P. Kumar, A. Kumar, y K. Smart, “Issues in Informing Science and Information Technology Assessing the Impact of Instructional Methods and Information Technology on Student Learning Styles”.</w:t>
          </w:r>
        </w:p>
        <w:p w14:paraId="67318ACA" w14:textId="77777777" w:rsidR="001B3523" w:rsidRPr="001B3523" w:rsidRDefault="001B3523">
          <w:pPr>
            <w:autoSpaceDE w:val="0"/>
            <w:autoSpaceDN w:val="0"/>
            <w:ind w:hanging="640"/>
            <w:divId w:val="243497338"/>
            <w:rPr>
              <w:rFonts w:eastAsia="Times New Roman"/>
              <w:lang w:val="en-US"/>
            </w:rPr>
          </w:pPr>
          <w:r>
            <w:rPr>
              <w:rFonts w:eastAsia="Times New Roman"/>
            </w:rPr>
            <w:t>[15]</w:t>
          </w:r>
          <w:r>
            <w:rPr>
              <w:rFonts w:eastAsia="Times New Roman"/>
            </w:rPr>
            <w:tab/>
            <w:t xml:space="preserve">M. Rosa y R. Fernández, “Estilos de enseñanza y estilos de aprendizaje: implicaciones para la educación por ciclos”. </w:t>
          </w:r>
          <w:r w:rsidRPr="001B3523">
            <w:rPr>
              <w:rFonts w:eastAsia="Times New Roman"/>
              <w:lang w:val="en-US"/>
            </w:rPr>
            <w:t xml:space="preserve">[En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https://www.researchgate.net/publication/277795807</w:t>
          </w:r>
        </w:p>
        <w:p w14:paraId="72A6475D" w14:textId="77777777" w:rsidR="001B3523" w:rsidRPr="001B3523" w:rsidRDefault="001B3523">
          <w:pPr>
            <w:autoSpaceDE w:val="0"/>
            <w:autoSpaceDN w:val="0"/>
            <w:ind w:hanging="640"/>
            <w:divId w:val="1891115731"/>
            <w:rPr>
              <w:rFonts w:eastAsia="Times New Roman"/>
              <w:lang w:val="en-US"/>
            </w:rPr>
          </w:pPr>
          <w:r w:rsidRPr="001B3523">
            <w:rPr>
              <w:rFonts w:eastAsia="Times New Roman"/>
              <w:lang w:val="en-US"/>
            </w:rPr>
            <w:t>[16]</w:t>
          </w:r>
          <w:r w:rsidRPr="001B3523">
            <w:rPr>
              <w:rFonts w:eastAsia="Times New Roman"/>
              <w:lang w:val="en-US"/>
            </w:rPr>
            <w:tab/>
            <w:t xml:space="preserve">Z. Han, Y. Gu, y W. Saad, “Fundamentals of Matching Theory”, </w:t>
          </w:r>
          <w:proofErr w:type="spellStart"/>
          <w:r w:rsidRPr="001B3523">
            <w:rPr>
              <w:rFonts w:eastAsia="Times New Roman"/>
              <w:lang w:val="en-US"/>
            </w:rPr>
            <w:t>en</w:t>
          </w:r>
          <w:proofErr w:type="spellEnd"/>
          <w:r w:rsidRPr="001B3523">
            <w:rPr>
              <w:rFonts w:eastAsia="Times New Roman"/>
              <w:lang w:val="en-US"/>
            </w:rPr>
            <w:t xml:space="preserve"> </w:t>
          </w:r>
          <w:r w:rsidRPr="001B3523">
            <w:rPr>
              <w:rFonts w:eastAsia="Times New Roman"/>
              <w:i/>
              <w:iCs/>
              <w:lang w:val="en-US"/>
            </w:rPr>
            <w:t>Matching Theory for Wireless Networks</w:t>
          </w:r>
          <w:r w:rsidRPr="001B3523">
            <w:rPr>
              <w:rFonts w:eastAsia="Times New Roman"/>
              <w:lang w:val="en-US"/>
            </w:rPr>
            <w:t xml:space="preserve">, Z. Han, Y. Gu, y W. Saad, Eds., Cham: Springer International Publishing, 2017, pp. 9–15. </w:t>
          </w:r>
          <w:proofErr w:type="spellStart"/>
          <w:r w:rsidRPr="001B3523">
            <w:rPr>
              <w:rFonts w:eastAsia="Times New Roman"/>
              <w:lang w:val="en-US"/>
            </w:rPr>
            <w:t>doi</w:t>
          </w:r>
          <w:proofErr w:type="spellEnd"/>
          <w:r w:rsidRPr="001B3523">
            <w:rPr>
              <w:rFonts w:eastAsia="Times New Roman"/>
              <w:lang w:val="en-US"/>
            </w:rPr>
            <w:t>: 10.1007/978-3-319-56252-0_</w:t>
          </w:r>
          <w:proofErr w:type="gramStart"/>
          <w:r w:rsidRPr="001B3523">
            <w:rPr>
              <w:rFonts w:eastAsia="Times New Roman"/>
              <w:lang w:val="en-US"/>
            </w:rPr>
            <w:t>2</w:t>
          </w:r>
          <w:proofErr w:type="gramEnd"/>
          <w:r w:rsidRPr="001B3523">
            <w:rPr>
              <w:rFonts w:eastAsia="Times New Roman"/>
              <w:lang w:val="en-US"/>
            </w:rPr>
            <w:t>.</w:t>
          </w:r>
        </w:p>
        <w:p w14:paraId="700CAEC6" w14:textId="77777777" w:rsidR="001B3523" w:rsidRPr="001B3523" w:rsidRDefault="001B3523">
          <w:pPr>
            <w:autoSpaceDE w:val="0"/>
            <w:autoSpaceDN w:val="0"/>
            <w:ind w:hanging="640"/>
            <w:divId w:val="94516757"/>
            <w:rPr>
              <w:rFonts w:eastAsia="Times New Roman"/>
              <w:lang w:val="en-US"/>
            </w:rPr>
          </w:pPr>
          <w:r w:rsidRPr="001B3523">
            <w:rPr>
              <w:rFonts w:eastAsia="Times New Roman"/>
              <w:lang w:val="en-US"/>
            </w:rPr>
            <w:lastRenderedPageBreak/>
            <w:t>[17]</w:t>
          </w:r>
          <w:r w:rsidRPr="001B3523">
            <w:rPr>
              <w:rFonts w:eastAsia="Times New Roman"/>
              <w:lang w:val="en-US"/>
            </w:rPr>
            <w:tab/>
            <w:t xml:space="preserve">L. Zhou, “Stable matchings and equilibrium outcomes of the Gale-Shapley’s algorithm for the marriage problem”, </w:t>
          </w:r>
          <w:r w:rsidRPr="001B3523">
            <w:rPr>
              <w:rFonts w:eastAsia="Times New Roman"/>
              <w:i/>
              <w:iCs/>
              <w:lang w:val="en-US"/>
            </w:rPr>
            <w:t>Econ Lett</w:t>
          </w:r>
          <w:r w:rsidRPr="001B3523">
            <w:rPr>
              <w:rFonts w:eastAsia="Times New Roman"/>
              <w:lang w:val="en-US"/>
            </w:rPr>
            <w:t xml:space="preserve">, vol. 36, </w:t>
          </w:r>
          <w:proofErr w:type="spellStart"/>
          <w:r w:rsidRPr="001B3523">
            <w:rPr>
              <w:rFonts w:eastAsia="Times New Roman"/>
              <w:lang w:val="en-US"/>
            </w:rPr>
            <w:t>núm</w:t>
          </w:r>
          <w:proofErr w:type="spellEnd"/>
          <w:r w:rsidRPr="001B3523">
            <w:rPr>
              <w:rFonts w:eastAsia="Times New Roman"/>
              <w:lang w:val="en-US"/>
            </w:rPr>
            <w:t xml:space="preserve">. 1, pp. 25–29, </w:t>
          </w:r>
          <w:proofErr w:type="gramStart"/>
          <w:r w:rsidRPr="001B3523">
            <w:rPr>
              <w:rFonts w:eastAsia="Times New Roman"/>
              <w:lang w:val="en-US"/>
            </w:rPr>
            <w:t>may</w:t>
          </w:r>
          <w:proofErr w:type="gramEnd"/>
          <w:r w:rsidRPr="001B3523">
            <w:rPr>
              <w:rFonts w:eastAsia="Times New Roman"/>
              <w:lang w:val="en-US"/>
            </w:rPr>
            <w:t xml:space="preserve"> 1991, </w:t>
          </w:r>
          <w:proofErr w:type="spellStart"/>
          <w:r w:rsidRPr="001B3523">
            <w:rPr>
              <w:rFonts w:eastAsia="Times New Roman"/>
              <w:lang w:val="en-US"/>
            </w:rPr>
            <w:t>doi</w:t>
          </w:r>
          <w:proofErr w:type="spellEnd"/>
          <w:r w:rsidRPr="001B3523">
            <w:rPr>
              <w:rFonts w:eastAsia="Times New Roman"/>
              <w:lang w:val="en-US"/>
            </w:rPr>
            <w:t>: 10.1016/0165-1765(91)90050-U.</w:t>
          </w:r>
        </w:p>
        <w:p w14:paraId="692005A9" w14:textId="3199C2AA" w:rsidR="00FC3C11" w:rsidRPr="00B45290" w:rsidRDefault="001B3523" w:rsidP="00FC039F">
          <w:pPr>
            <w:tabs>
              <w:tab w:val="left" w:pos="1100"/>
            </w:tabs>
            <w:spacing w:line="360" w:lineRule="auto"/>
            <w:jc w:val="both"/>
            <w:rPr>
              <w:rFonts w:ascii="Arial" w:eastAsia="Arial" w:hAnsi="Arial" w:cs="Arial"/>
              <w:sz w:val="24"/>
              <w:szCs w:val="24"/>
            </w:rPr>
          </w:pPr>
          <w:r w:rsidRPr="001B3523">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7D8351ED" w14:textId="77777777" w:rsidR="00496663" w:rsidRDefault="00496663" w:rsidP="00FC3C11">
      <w:pPr>
        <w:pStyle w:val="Heading1"/>
        <w:rPr>
          <w:rFonts w:ascii="Arial" w:hAnsi="Arial" w:cs="Arial"/>
          <w:b/>
          <w:bCs/>
          <w:color w:val="auto"/>
          <w:sz w:val="24"/>
          <w:szCs w:val="24"/>
        </w:rPr>
      </w:pPr>
      <w:bookmarkStart w:id="16" w:name="_Toc146925463"/>
    </w:p>
    <w:p w14:paraId="1EECD510" w14:textId="77777777" w:rsidR="00496663" w:rsidRDefault="00496663" w:rsidP="00FC3C11">
      <w:pPr>
        <w:pStyle w:val="Heading1"/>
        <w:rPr>
          <w:rFonts w:ascii="Arial" w:hAnsi="Arial" w:cs="Arial"/>
          <w:b/>
          <w:bCs/>
          <w:color w:val="auto"/>
          <w:sz w:val="24"/>
          <w:szCs w:val="24"/>
        </w:rPr>
      </w:pPr>
    </w:p>
    <w:p w14:paraId="3E5522D1" w14:textId="77777777" w:rsidR="00496663" w:rsidRDefault="00496663" w:rsidP="00FC3C11">
      <w:pPr>
        <w:pStyle w:val="Heading1"/>
        <w:rPr>
          <w:rFonts w:ascii="Arial" w:hAnsi="Arial" w:cs="Arial"/>
          <w:b/>
          <w:bCs/>
          <w:color w:val="auto"/>
          <w:sz w:val="24"/>
          <w:szCs w:val="24"/>
        </w:rPr>
      </w:pPr>
    </w:p>
    <w:p w14:paraId="2FC3564F" w14:textId="77777777" w:rsidR="00496663" w:rsidRDefault="00496663" w:rsidP="00FC3C11">
      <w:pPr>
        <w:pStyle w:val="Heading1"/>
        <w:rPr>
          <w:rFonts w:ascii="Arial" w:hAnsi="Arial" w:cs="Arial"/>
          <w:b/>
          <w:bCs/>
          <w:color w:val="auto"/>
          <w:sz w:val="24"/>
          <w:szCs w:val="24"/>
        </w:rPr>
      </w:pPr>
    </w:p>
    <w:p w14:paraId="7DDC7863" w14:textId="77777777" w:rsidR="00496663" w:rsidRDefault="00496663" w:rsidP="00FC3C11">
      <w:pPr>
        <w:pStyle w:val="Heading1"/>
        <w:rPr>
          <w:rFonts w:ascii="Arial" w:hAnsi="Arial" w:cs="Arial"/>
          <w:b/>
          <w:bCs/>
          <w:color w:val="auto"/>
          <w:sz w:val="24"/>
          <w:szCs w:val="24"/>
        </w:rPr>
      </w:pPr>
    </w:p>
    <w:p w14:paraId="3575300F" w14:textId="77777777" w:rsidR="00496663" w:rsidRDefault="00496663" w:rsidP="00FC3C11">
      <w:pPr>
        <w:pStyle w:val="Heading1"/>
        <w:rPr>
          <w:rFonts w:ascii="Arial" w:hAnsi="Arial" w:cs="Arial"/>
          <w:b/>
          <w:bCs/>
          <w:color w:val="auto"/>
          <w:sz w:val="24"/>
          <w:szCs w:val="24"/>
        </w:rPr>
      </w:pPr>
    </w:p>
    <w:p w14:paraId="777DF2ED" w14:textId="77777777" w:rsidR="00496663" w:rsidRDefault="00496663" w:rsidP="00FC3C11">
      <w:pPr>
        <w:pStyle w:val="Heading1"/>
        <w:rPr>
          <w:rFonts w:ascii="Arial" w:hAnsi="Arial" w:cs="Arial"/>
          <w:b/>
          <w:bCs/>
          <w:color w:val="auto"/>
          <w:sz w:val="24"/>
          <w:szCs w:val="24"/>
        </w:rPr>
      </w:pPr>
    </w:p>
    <w:p w14:paraId="0B110F65" w14:textId="77777777" w:rsidR="00496663" w:rsidRDefault="00496663" w:rsidP="00FC3C11">
      <w:pPr>
        <w:pStyle w:val="Heading1"/>
        <w:rPr>
          <w:rFonts w:ascii="Arial" w:hAnsi="Arial" w:cs="Arial"/>
          <w:b/>
          <w:bCs/>
          <w:color w:val="auto"/>
          <w:sz w:val="24"/>
          <w:szCs w:val="24"/>
        </w:rPr>
      </w:pPr>
    </w:p>
    <w:p w14:paraId="10C798A6" w14:textId="77777777" w:rsidR="00496663" w:rsidRDefault="00496663" w:rsidP="00FC3C11">
      <w:pPr>
        <w:pStyle w:val="Heading1"/>
        <w:rPr>
          <w:rFonts w:ascii="Arial" w:hAnsi="Arial" w:cs="Arial"/>
          <w:b/>
          <w:bCs/>
          <w:color w:val="auto"/>
          <w:sz w:val="24"/>
          <w:szCs w:val="24"/>
        </w:rPr>
      </w:pPr>
    </w:p>
    <w:p w14:paraId="7B8329F9" w14:textId="77777777" w:rsidR="00496663" w:rsidRDefault="00496663" w:rsidP="00FC3C11">
      <w:pPr>
        <w:pStyle w:val="Heading1"/>
        <w:rPr>
          <w:rFonts w:ascii="Arial" w:hAnsi="Arial" w:cs="Arial"/>
          <w:b/>
          <w:bCs/>
          <w:color w:val="auto"/>
          <w:sz w:val="24"/>
          <w:szCs w:val="24"/>
        </w:rPr>
      </w:pPr>
    </w:p>
    <w:p w14:paraId="57D2E57E" w14:textId="77777777" w:rsidR="00496663" w:rsidRDefault="00496663" w:rsidP="00FC3C11">
      <w:pPr>
        <w:pStyle w:val="Heading1"/>
        <w:rPr>
          <w:rFonts w:ascii="Arial" w:hAnsi="Arial" w:cs="Arial"/>
          <w:b/>
          <w:bCs/>
          <w:color w:val="auto"/>
          <w:sz w:val="24"/>
          <w:szCs w:val="24"/>
        </w:rPr>
      </w:pPr>
    </w:p>
    <w:p w14:paraId="2E9E0E80" w14:textId="77777777" w:rsidR="00496663" w:rsidRDefault="00496663" w:rsidP="00FC3C11">
      <w:pPr>
        <w:pStyle w:val="Heading1"/>
        <w:rPr>
          <w:rFonts w:ascii="Arial" w:hAnsi="Arial" w:cs="Arial"/>
          <w:b/>
          <w:bCs/>
          <w:color w:val="auto"/>
          <w:sz w:val="24"/>
          <w:szCs w:val="24"/>
        </w:rPr>
      </w:pPr>
    </w:p>
    <w:p w14:paraId="72648C66" w14:textId="77777777" w:rsidR="00496663" w:rsidRDefault="00496663" w:rsidP="00FC3C11">
      <w:pPr>
        <w:pStyle w:val="Heading1"/>
        <w:rPr>
          <w:rFonts w:ascii="Arial" w:hAnsi="Arial" w:cs="Arial"/>
          <w:b/>
          <w:bCs/>
          <w:color w:val="auto"/>
          <w:sz w:val="24"/>
          <w:szCs w:val="24"/>
        </w:rPr>
      </w:pPr>
    </w:p>
    <w:p w14:paraId="230EE57A" w14:textId="77777777" w:rsidR="00496663" w:rsidRDefault="00496663" w:rsidP="00FC3C11">
      <w:pPr>
        <w:pStyle w:val="Heading1"/>
        <w:rPr>
          <w:rFonts w:ascii="Arial" w:hAnsi="Arial" w:cs="Arial"/>
          <w:b/>
          <w:bCs/>
          <w:color w:val="auto"/>
          <w:sz w:val="24"/>
          <w:szCs w:val="24"/>
        </w:rPr>
      </w:pPr>
    </w:p>
    <w:p w14:paraId="010F6B2D" w14:textId="77777777" w:rsidR="00496663" w:rsidRDefault="00496663" w:rsidP="00496663"/>
    <w:p w14:paraId="6141B322" w14:textId="77777777" w:rsidR="00496663" w:rsidRPr="00496663" w:rsidRDefault="00496663" w:rsidP="00496663"/>
    <w:p w14:paraId="735C92A5" w14:textId="77777777" w:rsidR="00496663" w:rsidRDefault="00496663" w:rsidP="00FC3C11">
      <w:pPr>
        <w:pStyle w:val="Heading1"/>
        <w:rPr>
          <w:rFonts w:ascii="Arial" w:hAnsi="Arial" w:cs="Arial"/>
          <w:b/>
          <w:bCs/>
          <w:color w:val="auto"/>
          <w:sz w:val="24"/>
          <w:szCs w:val="24"/>
        </w:rPr>
      </w:pPr>
    </w:p>
    <w:p w14:paraId="3A1747FE" w14:textId="77777777" w:rsidR="00496663" w:rsidRDefault="00496663" w:rsidP="00FC3C11">
      <w:pPr>
        <w:pStyle w:val="Heading1"/>
        <w:rPr>
          <w:rFonts w:ascii="Arial" w:hAnsi="Arial" w:cs="Arial"/>
          <w:b/>
          <w:bCs/>
          <w:color w:val="auto"/>
          <w:sz w:val="24"/>
          <w:szCs w:val="24"/>
        </w:rPr>
      </w:pPr>
    </w:p>
    <w:p w14:paraId="0727689F" w14:textId="77777777" w:rsidR="00496663" w:rsidRDefault="00496663" w:rsidP="00496663"/>
    <w:p w14:paraId="3DCE9683" w14:textId="77777777" w:rsidR="00496663" w:rsidRDefault="00496663" w:rsidP="00FC3C11">
      <w:pPr>
        <w:pStyle w:val="Heading1"/>
        <w:rPr>
          <w:rFonts w:ascii="Arial" w:hAnsi="Arial" w:cs="Arial"/>
          <w:b/>
          <w:bCs/>
          <w:color w:val="auto"/>
          <w:sz w:val="24"/>
          <w:szCs w:val="24"/>
        </w:rPr>
      </w:pPr>
    </w:p>
    <w:p w14:paraId="547FCE8E" w14:textId="77777777" w:rsidR="00496663" w:rsidRDefault="00496663" w:rsidP="00496663"/>
    <w:p w14:paraId="6F58E56D" w14:textId="77777777" w:rsidR="00496663" w:rsidRDefault="00496663" w:rsidP="00496663"/>
    <w:p w14:paraId="387F15F2" w14:textId="77777777" w:rsidR="00496663" w:rsidRPr="00496663" w:rsidRDefault="00496663" w:rsidP="00496663"/>
    <w:p w14:paraId="3507850A" w14:textId="3970FF80" w:rsidR="00FC3C11" w:rsidRPr="00B45290" w:rsidRDefault="00FC3C11" w:rsidP="00FC3C11">
      <w:pPr>
        <w:pStyle w:val="Heading1"/>
        <w:rPr>
          <w:rFonts w:ascii="Arial" w:hAnsi="Arial" w:cs="Arial"/>
          <w:b/>
          <w:bCs/>
          <w:color w:val="auto"/>
          <w:sz w:val="24"/>
          <w:szCs w:val="24"/>
        </w:rPr>
      </w:pPr>
      <w:r w:rsidRPr="00B45290">
        <w:rPr>
          <w:rFonts w:ascii="Arial" w:hAnsi="Arial" w:cs="Arial"/>
          <w:b/>
          <w:bCs/>
          <w:color w:val="auto"/>
          <w:sz w:val="24"/>
          <w:szCs w:val="24"/>
        </w:rPr>
        <w:lastRenderedPageBreak/>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F305" w14:textId="77777777" w:rsidR="00CF1FC1" w:rsidRPr="00B45290" w:rsidRDefault="00CF1FC1" w:rsidP="0057343C">
      <w:r w:rsidRPr="00B45290">
        <w:separator/>
      </w:r>
    </w:p>
  </w:endnote>
  <w:endnote w:type="continuationSeparator" w:id="0">
    <w:p w14:paraId="60C198B2" w14:textId="77777777" w:rsidR="00CF1FC1" w:rsidRPr="00B45290" w:rsidRDefault="00CF1FC1"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4B28" w14:textId="77777777" w:rsidR="00CF1FC1" w:rsidRPr="00B45290" w:rsidRDefault="00CF1FC1" w:rsidP="0057343C">
      <w:r w:rsidRPr="00B45290">
        <w:separator/>
      </w:r>
    </w:p>
  </w:footnote>
  <w:footnote w:type="continuationSeparator" w:id="0">
    <w:p w14:paraId="1045F83F" w14:textId="77777777" w:rsidR="00CF1FC1" w:rsidRPr="00B45290" w:rsidRDefault="00CF1FC1"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3"/>
  </w:num>
  <w:num w:numId="2" w16cid:durableId="1681006607">
    <w:abstractNumId w:val="6"/>
  </w:num>
  <w:num w:numId="3" w16cid:durableId="1379477583">
    <w:abstractNumId w:val="2"/>
  </w:num>
  <w:num w:numId="4" w16cid:durableId="1460076961">
    <w:abstractNumId w:val="8"/>
  </w:num>
  <w:num w:numId="5" w16cid:durableId="858548017">
    <w:abstractNumId w:val="21"/>
  </w:num>
  <w:num w:numId="6" w16cid:durableId="1310749791">
    <w:abstractNumId w:val="9"/>
  </w:num>
  <w:num w:numId="7" w16cid:durableId="443889250">
    <w:abstractNumId w:val="1"/>
  </w:num>
  <w:num w:numId="8" w16cid:durableId="819881075">
    <w:abstractNumId w:val="17"/>
  </w:num>
  <w:num w:numId="9" w16cid:durableId="599458116">
    <w:abstractNumId w:val="19"/>
  </w:num>
  <w:num w:numId="10" w16cid:durableId="820582110">
    <w:abstractNumId w:val="5"/>
  </w:num>
  <w:num w:numId="11" w16cid:durableId="1840266726">
    <w:abstractNumId w:val="15"/>
  </w:num>
  <w:num w:numId="12" w16cid:durableId="707880306">
    <w:abstractNumId w:val="0"/>
  </w:num>
  <w:num w:numId="13" w16cid:durableId="1907717490">
    <w:abstractNumId w:val="18"/>
  </w:num>
  <w:num w:numId="14" w16cid:durableId="1490485299">
    <w:abstractNumId w:val="16"/>
  </w:num>
  <w:num w:numId="15" w16cid:durableId="1248152757">
    <w:abstractNumId w:val="12"/>
  </w:num>
  <w:num w:numId="16" w16cid:durableId="1831822709">
    <w:abstractNumId w:val="10"/>
  </w:num>
  <w:num w:numId="17" w16cid:durableId="221068052">
    <w:abstractNumId w:val="7"/>
  </w:num>
  <w:num w:numId="18" w16cid:durableId="2146923273">
    <w:abstractNumId w:val="20"/>
  </w:num>
  <w:num w:numId="19" w16cid:durableId="713777379">
    <w:abstractNumId w:val="4"/>
  </w:num>
  <w:num w:numId="20" w16cid:durableId="1532113499">
    <w:abstractNumId w:val="3"/>
  </w:num>
  <w:num w:numId="21" w16cid:durableId="1491555044">
    <w:abstractNumId w:val="14"/>
  </w:num>
  <w:num w:numId="22" w16cid:durableId="871304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94CFC"/>
    <w:rsid w:val="001B3523"/>
    <w:rsid w:val="001E27FD"/>
    <w:rsid w:val="001E2F70"/>
    <w:rsid w:val="001F503A"/>
    <w:rsid w:val="00233D47"/>
    <w:rsid w:val="00285DC0"/>
    <w:rsid w:val="002A18D1"/>
    <w:rsid w:val="002B1724"/>
    <w:rsid w:val="002B1F99"/>
    <w:rsid w:val="002E6F72"/>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7C3E42"/>
    <w:rsid w:val="00802A02"/>
    <w:rsid w:val="00802D82"/>
    <w:rsid w:val="008375F6"/>
    <w:rsid w:val="008866E7"/>
    <w:rsid w:val="008A55EB"/>
    <w:rsid w:val="008C60A7"/>
    <w:rsid w:val="008F50F4"/>
    <w:rsid w:val="009067D2"/>
    <w:rsid w:val="00910998"/>
    <w:rsid w:val="009246CE"/>
    <w:rsid w:val="00931365"/>
    <w:rsid w:val="00935DC1"/>
    <w:rsid w:val="00973DAF"/>
    <w:rsid w:val="00993586"/>
    <w:rsid w:val="009B49AB"/>
    <w:rsid w:val="009B7666"/>
    <w:rsid w:val="009E1F6B"/>
    <w:rsid w:val="009F49D8"/>
    <w:rsid w:val="00A208EF"/>
    <w:rsid w:val="00A20FBA"/>
    <w:rsid w:val="00AC1914"/>
    <w:rsid w:val="00B45290"/>
    <w:rsid w:val="00BB7B0D"/>
    <w:rsid w:val="00BF2FBF"/>
    <w:rsid w:val="00C50B79"/>
    <w:rsid w:val="00C529C1"/>
    <w:rsid w:val="00C96CCA"/>
    <w:rsid w:val="00CE74F2"/>
    <w:rsid w:val="00CF1FC1"/>
    <w:rsid w:val="00D07131"/>
    <w:rsid w:val="00D105F1"/>
    <w:rsid w:val="00D159CA"/>
    <w:rsid w:val="00D413E3"/>
    <w:rsid w:val="00D8208C"/>
    <w:rsid w:val="00E15D29"/>
    <w:rsid w:val="00E45074"/>
    <w:rsid w:val="00E52C60"/>
    <w:rsid w:val="00E70C86"/>
    <w:rsid w:val="00EA31D1"/>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0A26ED"/>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4138</TotalTime>
  <Pages>42</Pages>
  <Words>7502</Words>
  <Characters>40065</Characters>
  <Application>Microsoft Office Word</Application>
  <DocSecurity>0</DocSecurity>
  <Lines>1821</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26</cp:revision>
  <dcterms:created xsi:type="dcterms:W3CDTF">2023-08-07T03:30:00Z</dcterms:created>
  <dcterms:modified xsi:type="dcterms:W3CDTF">2023-09-30T15:31:00Z</dcterms:modified>
</cp:coreProperties>
</file>