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lang w:eastAsia="en-US"/>
        </w:rPr>
        <w:id w:val="-58099869"/>
        <w:docPartObj>
          <w:docPartGallery w:val="Cover Pages"/>
          <w:docPartUnique/>
        </w:docPartObj>
      </w:sdtPr>
      <w:sdtEndPr>
        <w:rPr>
          <w:color w:val="1F497D" w:themeColor="text2"/>
          <w:sz w:val="40"/>
          <w:szCs w:val="36"/>
        </w:rPr>
      </w:sdtEndPr>
      <w:sdtContent>
        <w:p w14:paraId="2F2412D2" w14:textId="77777777" w:rsidR="001E3D7D" w:rsidRDefault="001E3D7D">
          <w:pPr>
            <w:pStyle w:val="NoSpacing"/>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18EEE076" wp14:editId="1F25DF91">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CB3102D"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AFE8935" wp14:editId="61E26D53">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9092EF3"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4688F666" wp14:editId="0F617A74">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C3A1463"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9A36DFD" wp14:editId="7DBF3F13">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D95BFE0"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" o:allowincell="f" fillcolor="#4bacc6 [3208]" strokecolor="#4f81bd [3204]">
                    <w10:wrap anchorx="page" anchory="margin"/>
                  </v:rect>
                </w:pict>
              </mc:Fallback>
            </mc:AlternateContent>
          </w:r>
        </w:p>
        <w:sdt>
          <w:sdtPr>
            <w:rPr>
              <w:rFonts w:asciiTheme="majorHAnsi" w:eastAsiaTheme="majorEastAsia" w:hAnsiTheme="majorHAnsi" w:cstheme="majorBidi"/>
              <w:b/>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15F2C31B" w14:textId="77777777" w:rsidR="001E3D7D" w:rsidRPr="001E3D7D" w:rsidRDefault="005A088D">
              <w:pPr>
                <w:pStyle w:val="NoSpacing"/>
                <w:rPr>
                  <w:rFonts w:asciiTheme="majorHAnsi" w:eastAsiaTheme="majorEastAsia" w:hAnsiTheme="majorHAnsi" w:cstheme="majorBidi"/>
                  <w:b/>
                  <w:sz w:val="72"/>
                  <w:szCs w:val="72"/>
                </w:rPr>
              </w:pPr>
              <w:r>
                <w:rPr>
                  <w:rFonts w:asciiTheme="majorHAnsi" w:eastAsiaTheme="majorEastAsia" w:hAnsiTheme="majorHAnsi" w:cstheme="majorBidi"/>
                  <w:b/>
                  <w:sz w:val="72"/>
                  <w:szCs w:val="72"/>
                </w:rPr>
                <w:t>MODELO EDUCATIVO</w:t>
              </w:r>
            </w:p>
          </w:sdtContent>
        </w:sdt>
        <w:sdt>
          <w:sdtPr>
            <w:rPr>
              <w:rFonts w:asciiTheme="majorHAnsi" w:eastAsiaTheme="majorEastAsia" w:hAnsiTheme="majorHAnsi" w:cstheme="majorBidi"/>
              <w:b/>
              <w:color w:val="0070C0"/>
              <w:sz w:val="44"/>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1D339ADB" w14:textId="77777777" w:rsidR="001E3D7D" w:rsidRPr="00410317" w:rsidRDefault="005A088D">
              <w:pPr>
                <w:pStyle w:val="NoSpacing"/>
                <w:rPr>
                  <w:rFonts w:asciiTheme="majorHAnsi" w:eastAsiaTheme="majorEastAsia" w:hAnsiTheme="majorHAnsi" w:cstheme="majorBidi"/>
                  <w:b/>
                  <w:color w:val="0070C0"/>
                  <w:sz w:val="44"/>
                  <w:szCs w:val="36"/>
                </w:rPr>
              </w:pPr>
              <w:proofErr w:type="spellStart"/>
              <w:r w:rsidRPr="00410317">
                <w:rPr>
                  <w:rFonts w:asciiTheme="majorHAnsi" w:eastAsiaTheme="majorEastAsia" w:hAnsiTheme="majorHAnsi" w:cstheme="majorBidi"/>
                  <w:b/>
                  <w:color w:val="0070C0"/>
                  <w:sz w:val="44"/>
                  <w:szCs w:val="36"/>
                </w:rPr>
                <w:t>AyuEDUCA</w:t>
              </w:r>
              <w:proofErr w:type="spellEnd"/>
              <w:r w:rsidRPr="00410317">
                <w:rPr>
                  <w:rFonts w:asciiTheme="majorHAnsi" w:eastAsiaTheme="majorEastAsia" w:hAnsiTheme="majorHAnsi" w:cstheme="majorBidi"/>
                  <w:b/>
                  <w:color w:val="0070C0"/>
                  <w:sz w:val="44"/>
                  <w:szCs w:val="36"/>
                </w:rPr>
                <w:t xml:space="preserve"> - 2030</w:t>
              </w:r>
            </w:p>
          </w:sdtContent>
        </w:sdt>
        <w:p w14:paraId="5FC8984D" w14:textId="77777777" w:rsidR="001E3D7D" w:rsidRDefault="001E3D7D">
          <w:pPr>
            <w:pStyle w:val="NoSpacing"/>
            <w:rPr>
              <w:rFonts w:asciiTheme="majorHAnsi" w:eastAsiaTheme="majorEastAsia" w:hAnsiTheme="majorHAnsi" w:cstheme="majorBidi"/>
              <w:sz w:val="36"/>
              <w:szCs w:val="36"/>
            </w:rPr>
          </w:pPr>
        </w:p>
        <w:p w14:paraId="2D87AC86" w14:textId="77777777" w:rsidR="001E3D7D" w:rsidRDefault="001E3D7D"/>
        <w:p w14:paraId="48F24F65" w14:textId="77777777" w:rsidR="00410317" w:rsidRDefault="00410317"/>
        <w:p w14:paraId="12DCB0CF" w14:textId="77777777" w:rsidR="00410317" w:rsidRDefault="00410317"/>
        <w:p w14:paraId="3777A3E1" w14:textId="77777777" w:rsidR="00410317" w:rsidRDefault="00410317">
          <w:r>
            <w:rPr>
              <w:noProof/>
              <w:lang w:eastAsia="es-PA"/>
            </w:rPr>
            <w:drawing>
              <wp:anchor distT="0" distB="0" distL="114300" distR="114300" simplePos="0" relativeHeight="251663360" behindDoc="1" locked="0" layoutInCell="1" allowOverlap="1" wp14:anchorId="2CE3B6A3" wp14:editId="36E25312">
                <wp:simplePos x="0" y="0"/>
                <wp:positionH relativeFrom="column">
                  <wp:posOffset>-3810</wp:posOffset>
                </wp:positionH>
                <wp:positionV relativeFrom="paragraph">
                  <wp:posOffset>245745</wp:posOffset>
                </wp:positionV>
                <wp:extent cx="5612130" cy="1882140"/>
                <wp:effectExtent l="0" t="0" r="7620" b="3810"/>
                <wp:wrapNone/>
                <wp:docPr id="1" name="Imagen 1" descr="C:\Users\EDUARDO\Desktop\logoal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Desktop\logoalad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1882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6CECD" w14:textId="77777777" w:rsidR="00410317" w:rsidRDefault="00410317"/>
        <w:p w14:paraId="62C83CB4" w14:textId="77777777" w:rsidR="00410317" w:rsidRDefault="00410317"/>
        <w:p w14:paraId="36CDA201" w14:textId="77777777" w:rsidR="00410317" w:rsidRDefault="00410317"/>
        <w:p w14:paraId="09CCC753" w14:textId="77777777" w:rsidR="00410317" w:rsidRDefault="00410317"/>
        <w:p w14:paraId="10076F28" w14:textId="77777777" w:rsidR="00410317" w:rsidRDefault="00410317"/>
        <w:p w14:paraId="08400742" w14:textId="77777777" w:rsidR="00410317" w:rsidRDefault="00410317"/>
        <w:p w14:paraId="1B632B85" w14:textId="77777777" w:rsidR="00410317" w:rsidRDefault="00410317"/>
        <w:p w14:paraId="46895E2A" w14:textId="77777777" w:rsidR="00410317" w:rsidRDefault="00410317"/>
        <w:p w14:paraId="1EEE4AB9" w14:textId="77777777" w:rsidR="00410317" w:rsidRDefault="00410317"/>
        <w:p w14:paraId="36B57067" w14:textId="77777777" w:rsidR="00410317" w:rsidRDefault="00410317"/>
        <w:p w14:paraId="69A5E70C" w14:textId="77777777" w:rsidR="00410317" w:rsidRDefault="00410317"/>
        <w:p w14:paraId="1C9DAA14" w14:textId="77777777" w:rsidR="00410317" w:rsidRDefault="00410317"/>
        <w:p w14:paraId="67927843" w14:textId="77777777" w:rsidR="00410317" w:rsidRDefault="00410317">
          <w:pPr>
            <w:rPr>
              <w:noProof/>
              <w:lang w:eastAsia="es-PA"/>
            </w:rPr>
          </w:pPr>
        </w:p>
        <w:p w14:paraId="791C889D" w14:textId="103F4F5D" w:rsidR="001E3D7D" w:rsidRPr="00410317" w:rsidRDefault="00410317" w:rsidP="00410317">
          <w:pPr>
            <w:jc w:val="center"/>
            <w:rPr>
              <w:rFonts w:asciiTheme="majorHAnsi" w:eastAsiaTheme="majorEastAsia" w:hAnsiTheme="majorHAnsi" w:cstheme="majorBidi"/>
              <w:color w:val="1F497D" w:themeColor="text2"/>
              <w:sz w:val="40"/>
              <w:szCs w:val="36"/>
              <w:lang w:eastAsia="es-PA"/>
            </w:rPr>
          </w:pPr>
          <w:r w:rsidRPr="00410317">
            <w:rPr>
              <w:rFonts w:asciiTheme="majorHAnsi" w:eastAsiaTheme="majorEastAsia" w:hAnsiTheme="majorHAnsi" w:cstheme="majorBidi"/>
              <w:color w:val="1F497D" w:themeColor="text2"/>
              <w:sz w:val="40"/>
              <w:szCs w:val="36"/>
              <w:lang w:eastAsia="es-PA"/>
            </w:rPr>
            <w:t xml:space="preserve">Ciudad de Panamá; </w:t>
          </w:r>
          <w:r w:rsidR="00E6541C">
            <w:rPr>
              <w:rFonts w:asciiTheme="majorHAnsi" w:eastAsiaTheme="majorEastAsia" w:hAnsiTheme="majorHAnsi" w:cstheme="majorBidi"/>
              <w:color w:val="1F497D" w:themeColor="text2"/>
              <w:sz w:val="40"/>
              <w:szCs w:val="36"/>
              <w:lang w:eastAsia="es-PA"/>
            </w:rPr>
            <w:t>Abril</w:t>
          </w:r>
          <w:r w:rsidRPr="00410317">
            <w:rPr>
              <w:rFonts w:asciiTheme="majorHAnsi" w:eastAsiaTheme="majorEastAsia" w:hAnsiTheme="majorHAnsi" w:cstheme="majorBidi"/>
              <w:color w:val="1F497D" w:themeColor="text2"/>
              <w:sz w:val="40"/>
              <w:szCs w:val="36"/>
              <w:lang w:eastAsia="es-PA"/>
            </w:rPr>
            <w:t>, 2022</w:t>
          </w:r>
        </w:p>
      </w:sdtContent>
    </w:sdt>
    <w:p w14:paraId="56B1ECEA" w14:textId="77777777" w:rsidR="00812E75" w:rsidRDefault="00812E75"/>
    <w:p w14:paraId="02DAACD8" w14:textId="77777777" w:rsidR="00410317" w:rsidRDefault="00410317"/>
    <w:p w14:paraId="1A259A29" w14:textId="77777777" w:rsidR="00410317" w:rsidRDefault="006F6C67" w:rsidP="008F45B9">
      <w:pPr>
        <w:jc w:val="center"/>
        <w:rPr>
          <w:rFonts w:asciiTheme="majorHAnsi" w:eastAsiaTheme="majorEastAsia" w:hAnsiTheme="majorHAnsi" w:cstheme="majorBidi"/>
          <w:b/>
          <w:color w:val="1F497D" w:themeColor="text2"/>
          <w:sz w:val="40"/>
          <w:szCs w:val="36"/>
          <w:lang w:eastAsia="es-PA"/>
        </w:rPr>
      </w:pPr>
      <w:r>
        <w:rPr>
          <w:rFonts w:asciiTheme="majorHAnsi" w:eastAsiaTheme="majorEastAsia" w:hAnsiTheme="majorHAnsi" w:cstheme="majorBidi"/>
          <w:b/>
          <w:color w:val="1F497D" w:themeColor="text2"/>
          <w:sz w:val="40"/>
          <w:szCs w:val="36"/>
          <w:lang w:eastAsia="es-PA"/>
        </w:rPr>
        <w:lastRenderedPageBreak/>
        <w:t>JUNTA DIRECTIVA</w:t>
      </w:r>
    </w:p>
    <w:p w14:paraId="2F97D982" w14:textId="77777777" w:rsidR="006F6C67" w:rsidRDefault="006F6C67" w:rsidP="006F6C67">
      <w:pPr>
        <w:jc w:val="center"/>
        <w:rPr>
          <w:rFonts w:asciiTheme="majorHAnsi" w:eastAsiaTheme="majorEastAsia" w:hAnsiTheme="majorHAnsi" w:cstheme="majorBidi"/>
          <w:b/>
          <w:color w:val="1F497D" w:themeColor="text2"/>
          <w:sz w:val="40"/>
          <w:szCs w:val="36"/>
          <w:lang w:eastAsia="es-PA"/>
        </w:rPr>
      </w:pPr>
    </w:p>
    <w:p w14:paraId="6F802D0F" w14:textId="77777777" w:rsidR="006F6C67" w:rsidRDefault="006F6C67" w:rsidP="006F6C67">
      <w:pPr>
        <w:jc w:val="center"/>
        <w:rPr>
          <w:rFonts w:asciiTheme="majorHAnsi" w:eastAsiaTheme="majorEastAsia" w:hAnsiTheme="majorHAnsi" w:cstheme="majorBidi"/>
          <w:b/>
          <w:color w:val="1F497D" w:themeColor="text2"/>
          <w:sz w:val="40"/>
          <w:szCs w:val="36"/>
          <w:lang w:eastAsia="es-PA"/>
        </w:rPr>
      </w:pPr>
    </w:p>
    <w:p w14:paraId="234D9AAD" w14:textId="77777777" w:rsidR="005436C0" w:rsidRDefault="005436C0" w:rsidP="006F6C67">
      <w:pPr>
        <w:jc w:val="center"/>
        <w:rPr>
          <w:rFonts w:asciiTheme="majorHAnsi" w:eastAsiaTheme="majorEastAsia" w:hAnsiTheme="majorHAnsi" w:cstheme="majorBidi"/>
          <w:b/>
          <w:color w:val="1F497D" w:themeColor="text2"/>
          <w:sz w:val="40"/>
          <w:szCs w:val="36"/>
          <w:lang w:eastAsia="es-PA"/>
        </w:rPr>
      </w:pPr>
    </w:p>
    <w:p w14:paraId="7333ACFF" w14:textId="77777777" w:rsidR="006F6C67" w:rsidRPr="005436C0" w:rsidRDefault="005436C0" w:rsidP="006F6C67">
      <w:pPr>
        <w:jc w:val="center"/>
        <w:rPr>
          <w:rFonts w:asciiTheme="majorHAnsi" w:eastAsiaTheme="majorEastAsia" w:hAnsiTheme="majorHAnsi" w:cstheme="majorBidi"/>
          <w:sz w:val="32"/>
          <w:szCs w:val="36"/>
          <w:lang w:eastAsia="es-PA"/>
        </w:rPr>
      </w:pPr>
      <w:r w:rsidRPr="005436C0">
        <w:rPr>
          <w:rFonts w:asciiTheme="majorHAnsi" w:eastAsiaTheme="majorEastAsia" w:hAnsiTheme="majorHAnsi" w:cstheme="majorBidi"/>
          <w:sz w:val="32"/>
          <w:szCs w:val="36"/>
          <w:lang w:eastAsia="es-PA"/>
        </w:rPr>
        <w:t>Johel Heraclio Batista Cárdenas</w:t>
      </w:r>
    </w:p>
    <w:p w14:paraId="20809DC9" w14:textId="77777777" w:rsidR="005436C0" w:rsidRPr="005436C0" w:rsidRDefault="005436C0" w:rsidP="005436C0">
      <w:pPr>
        <w:jc w:val="center"/>
        <w:rPr>
          <w:rFonts w:asciiTheme="majorHAnsi" w:eastAsiaTheme="majorEastAsia" w:hAnsiTheme="majorHAnsi" w:cstheme="majorBidi"/>
          <w:b/>
          <w:color w:val="1F497D" w:themeColor="text2"/>
          <w:sz w:val="28"/>
          <w:szCs w:val="36"/>
          <w:lang w:eastAsia="es-PA"/>
        </w:rPr>
      </w:pPr>
      <w:r>
        <w:rPr>
          <w:rFonts w:asciiTheme="majorHAnsi" w:eastAsiaTheme="majorEastAsia" w:hAnsiTheme="majorHAnsi" w:cstheme="majorBidi"/>
          <w:b/>
          <w:color w:val="1F497D" w:themeColor="text2"/>
          <w:sz w:val="28"/>
          <w:szCs w:val="36"/>
          <w:lang w:eastAsia="es-PA"/>
        </w:rPr>
        <w:t>Presidente</w:t>
      </w:r>
    </w:p>
    <w:p w14:paraId="0131F846" w14:textId="77777777" w:rsidR="005436C0" w:rsidRPr="005436C0" w:rsidRDefault="005436C0" w:rsidP="005436C0">
      <w:pPr>
        <w:jc w:val="center"/>
        <w:rPr>
          <w:rFonts w:asciiTheme="majorHAnsi" w:eastAsiaTheme="majorEastAsia" w:hAnsiTheme="majorHAnsi" w:cstheme="majorBidi"/>
          <w:sz w:val="32"/>
          <w:szCs w:val="36"/>
          <w:lang w:eastAsia="es-PA"/>
        </w:rPr>
      </w:pPr>
      <w:r>
        <w:rPr>
          <w:rFonts w:asciiTheme="majorHAnsi" w:eastAsiaTheme="majorEastAsia" w:hAnsiTheme="majorHAnsi" w:cstheme="majorBidi"/>
          <w:sz w:val="32"/>
          <w:szCs w:val="36"/>
          <w:lang w:eastAsia="es-PA"/>
        </w:rPr>
        <w:t>Diego Felipe Giscombe Torres</w:t>
      </w:r>
    </w:p>
    <w:p w14:paraId="750E3725" w14:textId="77777777" w:rsidR="005436C0" w:rsidRPr="005436C0" w:rsidRDefault="005436C0" w:rsidP="005436C0">
      <w:pPr>
        <w:jc w:val="center"/>
        <w:rPr>
          <w:rFonts w:asciiTheme="majorHAnsi" w:eastAsiaTheme="majorEastAsia" w:hAnsiTheme="majorHAnsi" w:cstheme="majorBidi"/>
          <w:b/>
          <w:color w:val="1F497D" w:themeColor="text2"/>
          <w:sz w:val="28"/>
          <w:szCs w:val="36"/>
          <w:lang w:eastAsia="es-PA"/>
        </w:rPr>
      </w:pPr>
      <w:r>
        <w:rPr>
          <w:rFonts w:asciiTheme="majorHAnsi" w:eastAsiaTheme="majorEastAsia" w:hAnsiTheme="majorHAnsi" w:cstheme="majorBidi"/>
          <w:b/>
          <w:color w:val="1F497D" w:themeColor="text2"/>
          <w:sz w:val="28"/>
          <w:szCs w:val="36"/>
          <w:lang w:eastAsia="es-PA"/>
        </w:rPr>
        <w:t>Secretario</w:t>
      </w:r>
    </w:p>
    <w:p w14:paraId="3D667C9B" w14:textId="77777777" w:rsidR="005436C0" w:rsidRPr="005436C0" w:rsidRDefault="005436C0" w:rsidP="005436C0">
      <w:pPr>
        <w:jc w:val="center"/>
        <w:rPr>
          <w:rFonts w:asciiTheme="majorHAnsi" w:eastAsiaTheme="majorEastAsia" w:hAnsiTheme="majorHAnsi" w:cstheme="majorBidi"/>
          <w:sz w:val="32"/>
          <w:szCs w:val="36"/>
          <w:lang w:eastAsia="es-PA"/>
        </w:rPr>
      </w:pPr>
      <w:r>
        <w:rPr>
          <w:rFonts w:asciiTheme="majorHAnsi" w:eastAsiaTheme="majorEastAsia" w:hAnsiTheme="majorHAnsi" w:cstheme="majorBidi"/>
          <w:sz w:val="32"/>
          <w:szCs w:val="36"/>
          <w:lang w:eastAsia="es-PA"/>
        </w:rPr>
        <w:t>Kevin Anel González Ortega</w:t>
      </w:r>
    </w:p>
    <w:p w14:paraId="1FC7168F" w14:textId="77777777" w:rsidR="005436C0" w:rsidRPr="005436C0" w:rsidRDefault="005436C0" w:rsidP="005436C0">
      <w:pPr>
        <w:jc w:val="center"/>
        <w:rPr>
          <w:rFonts w:asciiTheme="majorHAnsi" w:eastAsiaTheme="majorEastAsia" w:hAnsiTheme="majorHAnsi" w:cstheme="majorBidi"/>
          <w:b/>
          <w:color w:val="1F497D" w:themeColor="text2"/>
          <w:sz w:val="28"/>
          <w:szCs w:val="36"/>
          <w:lang w:eastAsia="es-PA"/>
        </w:rPr>
      </w:pPr>
      <w:r>
        <w:rPr>
          <w:rFonts w:asciiTheme="majorHAnsi" w:eastAsiaTheme="majorEastAsia" w:hAnsiTheme="majorHAnsi" w:cstheme="majorBidi"/>
          <w:b/>
          <w:color w:val="1F497D" w:themeColor="text2"/>
          <w:sz w:val="28"/>
          <w:szCs w:val="36"/>
          <w:lang w:eastAsia="es-PA"/>
        </w:rPr>
        <w:t>Tesorero</w:t>
      </w:r>
    </w:p>
    <w:p w14:paraId="33B93408" w14:textId="77777777" w:rsidR="006F6C67" w:rsidRDefault="006F6C67" w:rsidP="006F6C67">
      <w:pPr>
        <w:jc w:val="center"/>
        <w:rPr>
          <w:rFonts w:asciiTheme="majorHAnsi" w:eastAsiaTheme="majorEastAsia" w:hAnsiTheme="majorHAnsi" w:cstheme="majorBidi"/>
          <w:b/>
          <w:color w:val="1F497D" w:themeColor="text2"/>
          <w:sz w:val="40"/>
          <w:szCs w:val="36"/>
          <w:lang w:eastAsia="es-PA"/>
        </w:rPr>
      </w:pPr>
    </w:p>
    <w:p w14:paraId="630DE6B4" w14:textId="77777777" w:rsidR="005436C0" w:rsidRDefault="005436C0" w:rsidP="006F6C67">
      <w:pPr>
        <w:jc w:val="center"/>
        <w:rPr>
          <w:rFonts w:asciiTheme="majorHAnsi" w:eastAsiaTheme="majorEastAsia" w:hAnsiTheme="majorHAnsi" w:cstheme="majorBidi"/>
          <w:b/>
          <w:color w:val="1F497D" w:themeColor="text2"/>
          <w:sz w:val="40"/>
          <w:szCs w:val="36"/>
          <w:lang w:eastAsia="es-PA"/>
        </w:rPr>
      </w:pPr>
    </w:p>
    <w:p w14:paraId="27587264" w14:textId="77777777" w:rsidR="006F6C67" w:rsidRPr="005436C0" w:rsidRDefault="005436C0" w:rsidP="005436C0">
      <w:pPr>
        <w:jc w:val="center"/>
        <w:rPr>
          <w:rFonts w:asciiTheme="majorHAnsi" w:eastAsiaTheme="majorEastAsia" w:hAnsiTheme="majorHAnsi" w:cstheme="majorBidi"/>
          <w:sz w:val="32"/>
          <w:szCs w:val="36"/>
          <w:lang w:eastAsia="es-PA"/>
        </w:rPr>
      </w:pPr>
      <w:r w:rsidRPr="005436C0">
        <w:rPr>
          <w:rFonts w:asciiTheme="majorHAnsi" w:eastAsiaTheme="majorEastAsia" w:hAnsiTheme="majorHAnsi" w:cstheme="majorBidi"/>
          <w:sz w:val="32"/>
          <w:szCs w:val="36"/>
          <w:lang w:eastAsia="es-PA"/>
        </w:rPr>
        <w:t xml:space="preserve">Dr. Eduardo Atencio Bravo </w:t>
      </w:r>
    </w:p>
    <w:p w14:paraId="0729287E" w14:textId="77777777" w:rsidR="006F6C67" w:rsidRPr="005436C0" w:rsidRDefault="006F6C67" w:rsidP="006F6C67">
      <w:pPr>
        <w:jc w:val="center"/>
        <w:rPr>
          <w:rFonts w:asciiTheme="majorHAnsi" w:eastAsiaTheme="majorEastAsia" w:hAnsiTheme="majorHAnsi" w:cstheme="majorBidi"/>
          <w:b/>
          <w:color w:val="1F497D" w:themeColor="text2"/>
          <w:sz w:val="28"/>
          <w:szCs w:val="36"/>
          <w:lang w:eastAsia="es-PA"/>
        </w:rPr>
      </w:pPr>
      <w:r w:rsidRPr="005436C0">
        <w:rPr>
          <w:rFonts w:asciiTheme="majorHAnsi" w:eastAsiaTheme="majorEastAsia" w:hAnsiTheme="majorHAnsi" w:cstheme="majorBidi"/>
          <w:b/>
          <w:color w:val="1F497D" w:themeColor="text2"/>
          <w:sz w:val="28"/>
          <w:szCs w:val="36"/>
          <w:lang w:eastAsia="es-PA"/>
        </w:rPr>
        <w:t>Asesor académico</w:t>
      </w:r>
    </w:p>
    <w:p w14:paraId="51032C29" w14:textId="77777777" w:rsidR="006F6C67" w:rsidRDefault="006F6C67" w:rsidP="006F6C67">
      <w:pPr>
        <w:jc w:val="center"/>
        <w:rPr>
          <w:rFonts w:asciiTheme="majorHAnsi" w:eastAsiaTheme="majorEastAsia" w:hAnsiTheme="majorHAnsi" w:cstheme="majorBidi"/>
          <w:b/>
          <w:color w:val="1F497D" w:themeColor="text2"/>
          <w:sz w:val="40"/>
          <w:szCs w:val="36"/>
          <w:lang w:eastAsia="es-PA"/>
        </w:rPr>
      </w:pPr>
    </w:p>
    <w:p w14:paraId="01C1F831" w14:textId="77777777" w:rsidR="006F6C67" w:rsidRDefault="006F6C67" w:rsidP="006F6C67">
      <w:pPr>
        <w:jc w:val="center"/>
        <w:rPr>
          <w:rFonts w:asciiTheme="majorHAnsi" w:eastAsiaTheme="majorEastAsia" w:hAnsiTheme="majorHAnsi" w:cstheme="majorBidi"/>
          <w:b/>
          <w:color w:val="1F497D" w:themeColor="text2"/>
          <w:sz w:val="40"/>
          <w:szCs w:val="36"/>
          <w:lang w:eastAsia="es-PA"/>
        </w:rPr>
      </w:pPr>
    </w:p>
    <w:p w14:paraId="095B145F" w14:textId="77777777" w:rsidR="005436C0" w:rsidRDefault="005436C0" w:rsidP="006F6C67">
      <w:pPr>
        <w:jc w:val="center"/>
        <w:rPr>
          <w:rFonts w:asciiTheme="majorHAnsi" w:eastAsiaTheme="majorEastAsia" w:hAnsiTheme="majorHAnsi" w:cstheme="majorBidi"/>
          <w:b/>
          <w:color w:val="1F497D" w:themeColor="text2"/>
          <w:sz w:val="40"/>
          <w:szCs w:val="36"/>
          <w:lang w:eastAsia="es-PA"/>
        </w:rPr>
      </w:pPr>
    </w:p>
    <w:p w14:paraId="06292635" w14:textId="77777777" w:rsidR="005436C0" w:rsidRDefault="005436C0" w:rsidP="006F6C67">
      <w:pPr>
        <w:jc w:val="center"/>
        <w:rPr>
          <w:rFonts w:asciiTheme="majorHAnsi" w:eastAsiaTheme="majorEastAsia" w:hAnsiTheme="majorHAnsi" w:cstheme="majorBidi"/>
          <w:b/>
          <w:color w:val="1F497D" w:themeColor="text2"/>
          <w:sz w:val="40"/>
          <w:szCs w:val="36"/>
          <w:lang w:eastAsia="es-PA"/>
        </w:rPr>
      </w:pPr>
    </w:p>
    <w:p w14:paraId="73AB715E" w14:textId="77777777" w:rsidR="005436C0" w:rsidRDefault="005436C0" w:rsidP="006F6C67">
      <w:pPr>
        <w:jc w:val="center"/>
        <w:rPr>
          <w:rFonts w:asciiTheme="majorHAnsi" w:eastAsiaTheme="majorEastAsia" w:hAnsiTheme="majorHAnsi" w:cstheme="majorBidi"/>
          <w:b/>
          <w:color w:val="1F497D" w:themeColor="text2"/>
          <w:sz w:val="40"/>
          <w:szCs w:val="36"/>
          <w:lang w:eastAsia="es-PA"/>
        </w:rPr>
      </w:pPr>
    </w:p>
    <w:p w14:paraId="132927F4" w14:textId="77777777" w:rsidR="006F6C67" w:rsidRDefault="006F6C67" w:rsidP="006F6C67">
      <w:pPr>
        <w:jc w:val="center"/>
        <w:rPr>
          <w:rFonts w:asciiTheme="majorHAnsi" w:eastAsiaTheme="majorEastAsia" w:hAnsiTheme="majorHAnsi" w:cstheme="majorBidi"/>
          <w:b/>
          <w:color w:val="1F497D" w:themeColor="text2"/>
          <w:sz w:val="40"/>
          <w:szCs w:val="36"/>
          <w:lang w:eastAsia="es-PA"/>
        </w:rPr>
      </w:pPr>
      <w:r w:rsidRPr="008F45B9">
        <w:rPr>
          <w:rFonts w:asciiTheme="majorHAnsi" w:eastAsiaTheme="majorEastAsia" w:hAnsiTheme="majorHAnsi" w:cstheme="majorBidi"/>
          <w:b/>
          <w:color w:val="1F497D" w:themeColor="text2"/>
          <w:sz w:val="40"/>
          <w:szCs w:val="36"/>
          <w:lang w:eastAsia="es-PA"/>
        </w:rPr>
        <w:lastRenderedPageBreak/>
        <w:t>ÍNDICE</w:t>
      </w:r>
    </w:p>
    <w:p w14:paraId="2CEE7184" w14:textId="77777777" w:rsidR="008F45B9" w:rsidRPr="008F45B9" w:rsidRDefault="008F45B9" w:rsidP="008F45B9">
      <w:pPr>
        <w:rPr>
          <w:rFonts w:asciiTheme="majorHAnsi" w:eastAsiaTheme="majorEastAsia" w:hAnsiTheme="majorHAnsi" w:cstheme="majorBidi"/>
          <w:b/>
          <w:color w:val="1F497D" w:themeColor="text2"/>
          <w:sz w:val="40"/>
          <w:szCs w:val="36"/>
          <w:lang w:eastAsia="es-PA"/>
        </w:rPr>
      </w:pPr>
    </w:p>
    <w:p w14:paraId="52859F6E" w14:textId="77777777" w:rsidR="008F45B9" w:rsidRPr="005436C0" w:rsidRDefault="008F45B9" w:rsidP="00080930">
      <w:pPr>
        <w:rPr>
          <w:rFonts w:asciiTheme="majorHAnsi" w:hAnsiTheme="majorHAnsi"/>
          <w:b/>
          <w:sz w:val="24"/>
        </w:rPr>
      </w:pPr>
      <w:r w:rsidRPr="005436C0">
        <w:rPr>
          <w:rFonts w:asciiTheme="majorHAnsi" w:hAnsiTheme="majorHAnsi"/>
          <w:b/>
          <w:sz w:val="24"/>
        </w:rPr>
        <w:t>PRESENTACIÓN</w:t>
      </w:r>
    </w:p>
    <w:p w14:paraId="6B422DED" w14:textId="77777777" w:rsidR="008F45B9" w:rsidRPr="005436C0" w:rsidRDefault="008F45B9" w:rsidP="00983970">
      <w:pPr>
        <w:rPr>
          <w:rFonts w:asciiTheme="majorHAnsi" w:hAnsiTheme="majorHAnsi"/>
          <w:b/>
          <w:sz w:val="24"/>
        </w:rPr>
      </w:pPr>
      <w:r w:rsidRPr="005436C0">
        <w:rPr>
          <w:rFonts w:asciiTheme="majorHAnsi" w:hAnsiTheme="majorHAnsi"/>
          <w:b/>
          <w:sz w:val="24"/>
        </w:rPr>
        <w:t xml:space="preserve">CAPÍTULO I: </w:t>
      </w:r>
      <w:r w:rsidR="009D392E" w:rsidRPr="005436C0">
        <w:rPr>
          <w:rFonts w:asciiTheme="majorHAnsi" w:hAnsiTheme="majorHAnsi"/>
          <w:b/>
          <w:sz w:val="24"/>
        </w:rPr>
        <w:t>COMPONENTE</w:t>
      </w:r>
      <w:r w:rsidRPr="005436C0">
        <w:rPr>
          <w:rFonts w:asciiTheme="majorHAnsi" w:hAnsiTheme="majorHAnsi"/>
          <w:b/>
          <w:sz w:val="24"/>
        </w:rPr>
        <w:t xml:space="preserve"> INSTITUCIONAL </w:t>
      </w:r>
    </w:p>
    <w:p w14:paraId="64E8DDAC" w14:textId="77777777" w:rsidR="008F45B9" w:rsidRPr="005436C0" w:rsidRDefault="008F45B9" w:rsidP="009D392E">
      <w:pPr>
        <w:pStyle w:val="ListParagraph"/>
        <w:numPr>
          <w:ilvl w:val="1"/>
          <w:numId w:val="1"/>
        </w:numPr>
        <w:rPr>
          <w:rFonts w:asciiTheme="majorHAnsi" w:hAnsiTheme="majorHAnsi"/>
          <w:sz w:val="24"/>
        </w:rPr>
      </w:pPr>
      <w:r w:rsidRPr="005436C0">
        <w:rPr>
          <w:rFonts w:asciiTheme="majorHAnsi" w:hAnsiTheme="majorHAnsi"/>
          <w:sz w:val="24"/>
        </w:rPr>
        <w:t>Reseña histórica</w:t>
      </w:r>
    </w:p>
    <w:p w14:paraId="548D03FF" w14:textId="77777777" w:rsidR="008F45B9" w:rsidRPr="005436C0" w:rsidRDefault="008F45B9" w:rsidP="009D392E">
      <w:pPr>
        <w:pStyle w:val="ListParagraph"/>
        <w:numPr>
          <w:ilvl w:val="1"/>
          <w:numId w:val="1"/>
        </w:numPr>
        <w:rPr>
          <w:rFonts w:asciiTheme="majorHAnsi" w:hAnsiTheme="majorHAnsi"/>
          <w:sz w:val="24"/>
        </w:rPr>
      </w:pPr>
      <w:r w:rsidRPr="005436C0">
        <w:rPr>
          <w:rFonts w:asciiTheme="majorHAnsi" w:hAnsiTheme="majorHAnsi"/>
          <w:sz w:val="24"/>
        </w:rPr>
        <w:t xml:space="preserve">Misión </w:t>
      </w:r>
    </w:p>
    <w:p w14:paraId="40DF38C9" w14:textId="77777777" w:rsidR="008F45B9" w:rsidRPr="005436C0" w:rsidRDefault="008F45B9" w:rsidP="009D392E">
      <w:pPr>
        <w:pStyle w:val="ListParagraph"/>
        <w:numPr>
          <w:ilvl w:val="1"/>
          <w:numId w:val="1"/>
        </w:numPr>
        <w:rPr>
          <w:rFonts w:asciiTheme="majorHAnsi" w:hAnsiTheme="majorHAnsi"/>
          <w:sz w:val="24"/>
        </w:rPr>
      </w:pPr>
      <w:r w:rsidRPr="005436C0">
        <w:rPr>
          <w:rFonts w:asciiTheme="majorHAnsi" w:hAnsiTheme="majorHAnsi"/>
          <w:sz w:val="24"/>
        </w:rPr>
        <w:t xml:space="preserve">Visión </w:t>
      </w:r>
    </w:p>
    <w:p w14:paraId="4E92471E" w14:textId="77777777" w:rsidR="008F45B9" w:rsidRPr="005436C0" w:rsidRDefault="008F45B9" w:rsidP="009D392E">
      <w:pPr>
        <w:pStyle w:val="ListParagraph"/>
        <w:numPr>
          <w:ilvl w:val="1"/>
          <w:numId w:val="1"/>
        </w:numPr>
        <w:rPr>
          <w:rFonts w:asciiTheme="majorHAnsi" w:hAnsiTheme="majorHAnsi"/>
          <w:sz w:val="24"/>
        </w:rPr>
      </w:pPr>
      <w:r w:rsidRPr="005436C0">
        <w:rPr>
          <w:rFonts w:asciiTheme="majorHAnsi" w:hAnsiTheme="majorHAnsi"/>
          <w:sz w:val="24"/>
        </w:rPr>
        <w:t>Valores</w:t>
      </w:r>
    </w:p>
    <w:p w14:paraId="5CBF2A68" w14:textId="77777777" w:rsidR="008F45B9" w:rsidRPr="005436C0" w:rsidRDefault="00610704" w:rsidP="009D392E">
      <w:pPr>
        <w:pStyle w:val="ListParagraph"/>
        <w:numPr>
          <w:ilvl w:val="1"/>
          <w:numId w:val="1"/>
        </w:numPr>
        <w:rPr>
          <w:rFonts w:asciiTheme="majorHAnsi" w:hAnsiTheme="majorHAnsi"/>
          <w:sz w:val="24"/>
        </w:rPr>
      </w:pPr>
      <w:r w:rsidRPr="005436C0">
        <w:rPr>
          <w:rFonts w:asciiTheme="majorHAnsi" w:hAnsiTheme="majorHAnsi"/>
          <w:sz w:val="24"/>
        </w:rPr>
        <w:t>P</w:t>
      </w:r>
      <w:r w:rsidR="008F45B9" w:rsidRPr="005436C0">
        <w:rPr>
          <w:rFonts w:asciiTheme="majorHAnsi" w:hAnsiTheme="majorHAnsi"/>
          <w:sz w:val="24"/>
        </w:rPr>
        <w:t xml:space="preserve">ilares estratégicos </w:t>
      </w:r>
    </w:p>
    <w:p w14:paraId="2CCAAFD3" w14:textId="0D9D4E7E" w:rsidR="008F45B9" w:rsidRPr="005436C0" w:rsidRDefault="008F45B9" w:rsidP="00983970">
      <w:pPr>
        <w:rPr>
          <w:rFonts w:asciiTheme="majorHAnsi" w:hAnsiTheme="majorHAnsi"/>
          <w:b/>
          <w:sz w:val="24"/>
        </w:rPr>
      </w:pPr>
      <w:r w:rsidRPr="005436C0">
        <w:rPr>
          <w:rFonts w:asciiTheme="majorHAnsi" w:hAnsiTheme="majorHAnsi"/>
          <w:b/>
          <w:sz w:val="24"/>
        </w:rPr>
        <w:t xml:space="preserve">CAPÍTULO II: </w:t>
      </w:r>
      <w:r w:rsidR="009D392E" w:rsidRPr="005436C0">
        <w:rPr>
          <w:rFonts w:asciiTheme="majorHAnsi" w:hAnsiTheme="majorHAnsi"/>
          <w:b/>
          <w:sz w:val="24"/>
        </w:rPr>
        <w:t>COMPONENTE</w:t>
      </w:r>
      <w:r w:rsidRPr="005436C0">
        <w:rPr>
          <w:rFonts w:asciiTheme="majorHAnsi" w:hAnsiTheme="majorHAnsi"/>
          <w:b/>
          <w:sz w:val="24"/>
        </w:rPr>
        <w:t xml:space="preserve"> PEDAGÓGIC</w:t>
      </w:r>
      <w:r w:rsidR="009D392E" w:rsidRPr="005436C0">
        <w:rPr>
          <w:rFonts w:asciiTheme="majorHAnsi" w:hAnsiTheme="majorHAnsi"/>
          <w:b/>
          <w:sz w:val="24"/>
        </w:rPr>
        <w:t>O</w:t>
      </w:r>
      <w:r w:rsidRPr="005436C0">
        <w:rPr>
          <w:rFonts w:asciiTheme="majorHAnsi" w:hAnsiTheme="majorHAnsi"/>
          <w:b/>
          <w:sz w:val="24"/>
        </w:rPr>
        <w:t xml:space="preserve"> </w:t>
      </w:r>
      <w:r w:rsidR="007D3496">
        <w:rPr>
          <w:rFonts w:asciiTheme="majorHAnsi" w:hAnsiTheme="majorHAnsi"/>
          <w:b/>
          <w:sz w:val="24"/>
        </w:rPr>
        <w:t>- CURRICULAR</w:t>
      </w:r>
    </w:p>
    <w:p w14:paraId="76C7F589" w14:textId="77777777" w:rsidR="008F45B9" w:rsidRPr="005436C0" w:rsidRDefault="002968F6" w:rsidP="00983970">
      <w:pPr>
        <w:pStyle w:val="ListParagraph"/>
        <w:numPr>
          <w:ilvl w:val="1"/>
          <w:numId w:val="4"/>
        </w:numPr>
        <w:jc w:val="both"/>
        <w:rPr>
          <w:rFonts w:asciiTheme="majorHAnsi" w:hAnsiTheme="majorHAnsi"/>
          <w:sz w:val="24"/>
        </w:rPr>
      </w:pPr>
      <w:r w:rsidRPr="005436C0">
        <w:rPr>
          <w:rFonts w:asciiTheme="majorHAnsi" w:hAnsiTheme="majorHAnsi"/>
          <w:sz w:val="24"/>
        </w:rPr>
        <w:t>Declaración</w:t>
      </w:r>
      <w:r w:rsidR="008F45B9" w:rsidRPr="005436C0">
        <w:rPr>
          <w:rFonts w:asciiTheme="majorHAnsi" w:hAnsiTheme="majorHAnsi"/>
          <w:sz w:val="24"/>
        </w:rPr>
        <w:t xml:space="preserve"> del modelo educativo </w:t>
      </w:r>
    </w:p>
    <w:p w14:paraId="70237856" w14:textId="70F79A65" w:rsidR="008F45B9" w:rsidRPr="005436C0" w:rsidRDefault="00E060E8" w:rsidP="00983970">
      <w:pPr>
        <w:pStyle w:val="ListParagraph"/>
        <w:numPr>
          <w:ilvl w:val="1"/>
          <w:numId w:val="4"/>
        </w:numPr>
        <w:jc w:val="both"/>
        <w:rPr>
          <w:rFonts w:asciiTheme="majorHAnsi" w:hAnsiTheme="majorHAnsi"/>
          <w:sz w:val="24"/>
        </w:rPr>
      </w:pPr>
      <w:r>
        <w:rPr>
          <w:rFonts w:asciiTheme="majorHAnsi" w:hAnsiTheme="majorHAnsi"/>
          <w:sz w:val="24"/>
        </w:rPr>
        <w:t>Fines</w:t>
      </w:r>
      <w:r w:rsidR="008F45B9" w:rsidRPr="005436C0">
        <w:rPr>
          <w:rFonts w:asciiTheme="majorHAnsi" w:hAnsiTheme="majorHAnsi"/>
          <w:sz w:val="24"/>
        </w:rPr>
        <w:t xml:space="preserve"> educativ</w:t>
      </w:r>
      <w:r>
        <w:rPr>
          <w:rFonts w:asciiTheme="majorHAnsi" w:hAnsiTheme="majorHAnsi"/>
          <w:sz w:val="24"/>
        </w:rPr>
        <w:t>os</w:t>
      </w:r>
    </w:p>
    <w:p w14:paraId="1BCC66EB" w14:textId="77777777" w:rsidR="009D392E" w:rsidRPr="005436C0" w:rsidRDefault="009D392E" w:rsidP="00983970">
      <w:pPr>
        <w:pStyle w:val="ListParagraph"/>
        <w:numPr>
          <w:ilvl w:val="1"/>
          <w:numId w:val="4"/>
        </w:numPr>
        <w:rPr>
          <w:rFonts w:asciiTheme="majorHAnsi" w:hAnsiTheme="majorHAnsi"/>
          <w:sz w:val="24"/>
        </w:rPr>
      </w:pPr>
      <w:r w:rsidRPr="005436C0">
        <w:rPr>
          <w:rFonts w:asciiTheme="majorHAnsi" w:hAnsiTheme="majorHAnsi"/>
          <w:sz w:val="24"/>
        </w:rPr>
        <w:t xml:space="preserve">Actores del quehacer educativo </w:t>
      </w:r>
    </w:p>
    <w:p w14:paraId="0B94F99A" w14:textId="77777777" w:rsidR="009D392E" w:rsidRPr="005436C0" w:rsidRDefault="009D392E" w:rsidP="00983970">
      <w:pPr>
        <w:pStyle w:val="ListParagraph"/>
        <w:numPr>
          <w:ilvl w:val="1"/>
          <w:numId w:val="4"/>
        </w:numPr>
        <w:rPr>
          <w:rFonts w:asciiTheme="majorHAnsi" w:hAnsiTheme="majorHAnsi"/>
          <w:sz w:val="24"/>
        </w:rPr>
      </w:pPr>
      <w:r w:rsidRPr="005436C0">
        <w:rPr>
          <w:rFonts w:asciiTheme="majorHAnsi" w:hAnsiTheme="majorHAnsi"/>
          <w:sz w:val="24"/>
        </w:rPr>
        <w:t xml:space="preserve">Perspectiva curricular </w:t>
      </w:r>
    </w:p>
    <w:p w14:paraId="6D382D35" w14:textId="0418C41B" w:rsidR="009D392E" w:rsidRPr="005436C0" w:rsidRDefault="009D392E" w:rsidP="00983970">
      <w:pPr>
        <w:rPr>
          <w:rFonts w:asciiTheme="majorHAnsi" w:hAnsiTheme="majorHAnsi"/>
          <w:b/>
          <w:sz w:val="24"/>
        </w:rPr>
      </w:pPr>
      <w:r w:rsidRPr="005436C0">
        <w:rPr>
          <w:rFonts w:asciiTheme="majorHAnsi" w:hAnsiTheme="majorHAnsi"/>
          <w:b/>
          <w:sz w:val="24"/>
        </w:rPr>
        <w:t xml:space="preserve">CAPÍTULO III: COMPONENTE </w:t>
      </w:r>
      <w:r w:rsidR="00D5516A">
        <w:rPr>
          <w:rFonts w:asciiTheme="majorHAnsi" w:hAnsiTheme="majorHAnsi"/>
          <w:b/>
          <w:sz w:val="24"/>
        </w:rPr>
        <w:t>DIDÁCTICO - INSTRUCCIONAL</w:t>
      </w:r>
    </w:p>
    <w:p w14:paraId="1F2B4729" w14:textId="4EA1C122" w:rsidR="002968F6" w:rsidRPr="005436C0" w:rsidRDefault="006F6C67" w:rsidP="00983970">
      <w:pPr>
        <w:pStyle w:val="ListParagraph"/>
        <w:numPr>
          <w:ilvl w:val="1"/>
          <w:numId w:val="5"/>
        </w:numPr>
        <w:rPr>
          <w:rFonts w:asciiTheme="majorHAnsi" w:hAnsiTheme="majorHAnsi"/>
          <w:sz w:val="24"/>
        </w:rPr>
      </w:pPr>
      <w:r w:rsidRPr="005436C0">
        <w:rPr>
          <w:rFonts w:asciiTheme="majorHAnsi" w:hAnsiTheme="majorHAnsi"/>
          <w:sz w:val="24"/>
        </w:rPr>
        <w:t xml:space="preserve">Enfoque didáctico </w:t>
      </w:r>
    </w:p>
    <w:p w14:paraId="5A55C1F1" w14:textId="2498300E" w:rsidR="006F6C67" w:rsidRPr="005436C0" w:rsidRDefault="00CF3319" w:rsidP="00983970">
      <w:pPr>
        <w:pStyle w:val="ListParagraph"/>
        <w:numPr>
          <w:ilvl w:val="1"/>
          <w:numId w:val="5"/>
        </w:numPr>
        <w:rPr>
          <w:rFonts w:asciiTheme="majorHAnsi" w:hAnsiTheme="majorHAnsi"/>
          <w:sz w:val="24"/>
        </w:rPr>
      </w:pPr>
      <w:r>
        <w:rPr>
          <w:rFonts w:asciiTheme="majorHAnsi" w:hAnsiTheme="majorHAnsi"/>
          <w:sz w:val="24"/>
        </w:rPr>
        <w:t>Sistema de diseño instruccional</w:t>
      </w:r>
    </w:p>
    <w:p w14:paraId="26FE106C" w14:textId="77777777" w:rsidR="006F6C67" w:rsidRPr="005436C0" w:rsidRDefault="006F6C67" w:rsidP="00983970">
      <w:pPr>
        <w:pStyle w:val="ListParagraph"/>
        <w:numPr>
          <w:ilvl w:val="1"/>
          <w:numId w:val="5"/>
        </w:numPr>
        <w:rPr>
          <w:rFonts w:asciiTheme="majorHAnsi" w:hAnsiTheme="majorHAnsi"/>
          <w:sz w:val="24"/>
        </w:rPr>
      </w:pPr>
      <w:r w:rsidRPr="005436C0">
        <w:rPr>
          <w:rFonts w:asciiTheme="majorHAnsi" w:hAnsiTheme="majorHAnsi"/>
          <w:sz w:val="24"/>
        </w:rPr>
        <w:t xml:space="preserve">Estrategias y recursos para el aprendizaje </w:t>
      </w:r>
    </w:p>
    <w:p w14:paraId="7BC8B8DA" w14:textId="77777777" w:rsidR="006F6C67" w:rsidRPr="005436C0" w:rsidRDefault="006F6C67" w:rsidP="00983970">
      <w:pPr>
        <w:pStyle w:val="ListParagraph"/>
        <w:numPr>
          <w:ilvl w:val="1"/>
          <w:numId w:val="5"/>
        </w:numPr>
        <w:rPr>
          <w:rFonts w:asciiTheme="majorHAnsi" w:hAnsiTheme="majorHAnsi"/>
          <w:sz w:val="24"/>
        </w:rPr>
      </w:pPr>
      <w:r w:rsidRPr="005436C0">
        <w:rPr>
          <w:rFonts w:asciiTheme="majorHAnsi" w:hAnsiTheme="majorHAnsi"/>
          <w:sz w:val="24"/>
        </w:rPr>
        <w:t xml:space="preserve">Canales y modalidades de distribución de experiencias </w:t>
      </w:r>
    </w:p>
    <w:p w14:paraId="5E68772F" w14:textId="77777777" w:rsidR="00CA6226" w:rsidRPr="005436C0" w:rsidRDefault="00CA6226" w:rsidP="00CA6226">
      <w:pPr>
        <w:rPr>
          <w:rFonts w:asciiTheme="majorHAnsi" w:hAnsiTheme="majorHAnsi"/>
          <w:b/>
          <w:sz w:val="24"/>
        </w:rPr>
      </w:pPr>
      <w:r w:rsidRPr="005436C0">
        <w:rPr>
          <w:rFonts w:asciiTheme="majorHAnsi" w:hAnsiTheme="majorHAnsi"/>
          <w:b/>
          <w:sz w:val="24"/>
        </w:rPr>
        <w:t xml:space="preserve">CAPÍTULO IV: COMPONENTE TECNOLÓGICO  </w:t>
      </w:r>
    </w:p>
    <w:p w14:paraId="68B126CE" w14:textId="77777777" w:rsidR="00CA6226" w:rsidRPr="005436C0" w:rsidRDefault="00CA6226" w:rsidP="00CA6226">
      <w:pPr>
        <w:pStyle w:val="ListParagraph"/>
        <w:numPr>
          <w:ilvl w:val="1"/>
          <w:numId w:val="8"/>
        </w:numPr>
        <w:rPr>
          <w:rFonts w:asciiTheme="majorHAnsi" w:hAnsiTheme="majorHAnsi"/>
          <w:sz w:val="24"/>
        </w:rPr>
      </w:pPr>
      <w:r w:rsidRPr="005436C0">
        <w:rPr>
          <w:rFonts w:asciiTheme="majorHAnsi" w:hAnsiTheme="majorHAnsi"/>
          <w:sz w:val="24"/>
        </w:rPr>
        <w:t xml:space="preserve">Infraestructura tecnológica </w:t>
      </w:r>
    </w:p>
    <w:p w14:paraId="6F2A99C7" w14:textId="77777777" w:rsidR="00CA6226" w:rsidRPr="005436C0" w:rsidRDefault="00CA6226" w:rsidP="00CA6226">
      <w:pPr>
        <w:rPr>
          <w:rFonts w:asciiTheme="majorHAnsi" w:hAnsiTheme="majorHAnsi"/>
          <w:sz w:val="24"/>
        </w:rPr>
      </w:pPr>
    </w:p>
    <w:p w14:paraId="505A6B8A" w14:textId="77777777" w:rsidR="006F6C67" w:rsidRPr="005436C0" w:rsidRDefault="006F6C67" w:rsidP="006F6C67">
      <w:pPr>
        <w:rPr>
          <w:rFonts w:asciiTheme="majorHAnsi" w:hAnsiTheme="majorHAnsi"/>
          <w:b/>
          <w:sz w:val="24"/>
        </w:rPr>
      </w:pPr>
      <w:r w:rsidRPr="005436C0">
        <w:rPr>
          <w:rFonts w:asciiTheme="majorHAnsi" w:hAnsiTheme="majorHAnsi"/>
          <w:b/>
          <w:sz w:val="24"/>
        </w:rPr>
        <w:t xml:space="preserve">REFERENCIAS </w:t>
      </w:r>
    </w:p>
    <w:p w14:paraId="37DC7DE7" w14:textId="77777777" w:rsidR="009D392E" w:rsidRDefault="009D392E" w:rsidP="009D392E">
      <w:pPr>
        <w:pStyle w:val="ListParagraph"/>
        <w:ind w:left="792"/>
      </w:pPr>
    </w:p>
    <w:p w14:paraId="20D6C88F" w14:textId="77777777" w:rsidR="008617B5" w:rsidRDefault="008617B5" w:rsidP="009D392E">
      <w:pPr>
        <w:pStyle w:val="ListParagraph"/>
        <w:ind w:left="792"/>
      </w:pPr>
    </w:p>
    <w:p w14:paraId="6AD8CDEB" w14:textId="77777777" w:rsidR="008617B5" w:rsidRDefault="008617B5" w:rsidP="009D392E">
      <w:pPr>
        <w:pStyle w:val="ListParagraph"/>
        <w:ind w:left="792"/>
      </w:pPr>
    </w:p>
    <w:p w14:paraId="1A60A483" w14:textId="77777777" w:rsidR="008617B5" w:rsidRDefault="008617B5" w:rsidP="009D392E">
      <w:pPr>
        <w:pStyle w:val="ListParagraph"/>
        <w:ind w:left="792"/>
      </w:pPr>
    </w:p>
    <w:p w14:paraId="0893FE0D" w14:textId="77777777" w:rsidR="00733740" w:rsidRDefault="00733740" w:rsidP="009D392E">
      <w:pPr>
        <w:pStyle w:val="ListParagraph"/>
        <w:ind w:left="792"/>
      </w:pPr>
    </w:p>
    <w:p w14:paraId="3085DEA3" w14:textId="77777777" w:rsidR="00733740" w:rsidRDefault="00733740" w:rsidP="009D392E">
      <w:pPr>
        <w:pStyle w:val="ListParagraph"/>
        <w:ind w:left="792"/>
      </w:pPr>
    </w:p>
    <w:p w14:paraId="1ABAE99C" w14:textId="77777777" w:rsidR="00733740" w:rsidRDefault="00733740" w:rsidP="009D392E">
      <w:pPr>
        <w:pStyle w:val="ListParagraph"/>
        <w:ind w:left="792"/>
      </w:pPr>
    </w:p>
    <w:p w14:paraId="0FA0C9B6" w14:textId="77777777" w:rsidR="008617B5" w:rsidRDefault="008617B5" w:rsidP="008617B5">
      <w:pPr>
        <w:jc w:val="center"/>
        <w:rPr>
          <w:rFonts w:asciiTheme="majorHAnsi" w:eastAsiaTheme="majorEastAsia" w:hAnsiTheme="majorHAnsi" w:cstheme="majorBidi"/>
          <w:b/>
          <w:color w:val="1F497D" w:themeColor="text2"/>
          <w:sz w:val="40"/>
          <w:szCs w:val="36"/>
          <w:lang w:eastAsia="es-PA"/>
        </w:rPr>
      </w:pPr>
      <w:r>
        <w:rPr>
          <w:rFonts w:asciiTheme="majorHAnsi" w:eastAsiaTheme="majorEastAsia" w:hAnsiTheme="majorHAnsi" w:cstheme="majorBidi"/>
          <w:b/>
          <w:color w:val="1F497D" w:themeColor="text2"/>
          <w:sz w:val="40"/>
          <w:szCs w:val="36"/>
          <w:lang w:eastAsia="es-PA"/>
        </w:rPr>
        <w:lastRenderedPageBreak/>
        <w:t>PRESENTACIÓN</w:t>
      </w:r>
    </w:p>
    <w:p w14:paraId="2666FBE6" w14:textId="77777777" w:rsidR="008617B5" w:rsidRDefault="008617B5" w:rsidP="009D392E">
      <w:pPr>
        <w:pStyle w:val="ListParagraph"/>
        <w:ind w:left="792"/>
      </w:pPr>
    </w:p>
    <w:p w14:paraId="57DA638C" w14:textId="77777777" w:rsidR="005436C0" w:rsidRDefault="005436C0" w:rsidP="009D392E">
      <w:pPr>
        <w:pStyle w:val="ListParagraph"/>
        <w:ind w:left="792"/>
      </w:pPr>
    </w:p>
    <w:p w14:paraId="7029C627" w14:textId="77777777" w:rsidR="008617B5" w:rsidRPr="002D0B8B" w:rsidRDefault="00ED6B62" w:rsidP="00FC582A">
      <w:pPr>
        <w:pStyle w:val="ListParagraph"/>
        <w:spacing w:after="0" w:line="360" w:lineRule="auto"/>
        <w:ind w:left="0"/>
        <w:jc w:val="both"/>
        <w:rPr>
          <w:rFonts w:asciiTheme="majorHAnsi" w:hAnsiTheme="majorHAnsi"/>
          <w:sz w:val="24"/>
        </w:rPr>
      </w:pPr>
      <w:r w:rsidRPr="002D0B8B">
        <w:rPr>
          <w:rFonts w:asciiTheme="majorHAnsi" w:hAnsiTheme="majorHAnsi"/>
          <w:sz w:val="24"/>
        </w:rPr>
        <w:t xml:space="preserve">En el marco de la sociedad globalizada, la revolución digital, y los desafíos que suponen las tendencias educativas actuales, la Fundación Ayudinga presenta su modelo educativo a razón de definir el horizonte disruptivo que argumenta </w:t>
      </w:r>
      <w:r w:rsidR="00020257" w:rsidRPr="002D0B8B">
        <w:rPr>
          <w:rFonts w:asciiTheme="majorHAnsi" w:hAnsiTheme="majorHAnsi"/>
          <w:sz w:val="24"/>
        </w:rPr>
        <w:t>su</w:t>
      </w:r>
      <w:r w:rsidRPr="002D0B8B">
        <w:rPr>
          <w:rFonts w:asciiTheme="majorHAnsi" w:hAnsiTheme="majorHAnsi"/>
          <w:sz w:val="24"/>
        </w:rPr>
        <w:t xml:space="preserve"> propuesta </w:t>
      </w:r>
      <w:r w:rsidR="00020257" w:rsidRPr="002D0B8B">
        <w:rPr>
          <w:rFonts w:asciiTheme="majorHAnsi" w:hAnsiTheme="majorHAnsi"/>
          <w:sz w:val="24"/>
        </w:rPr>
        <w:t>de valor</w:t>
      </w:r>
      <w:r w:rsidRPr="002D0B8B">
        <w:rPr>
          <w:rFonts w:asciiTheme="majorHAnsi" w:hAnsiTheme="majorHAnsi"/>
          <w:sz w:val="24"/>
        </w:rPr>
        <w:t xml:space="preserve">, y desde esta, garantizar la sostenibilidad e impacto de las acciones emprendidas a favor de una nueva mirada educativa, que contribuya con criterios de calidad y pertinencia a la formación </w:t>
      </w:r>
      <w:r w:rsidR="00E25C96" w:rsidRPr="002D0B8B">
        <w:rPr>
          <w:rFonts w:asciiTheme="majorHAnsi" w:hAnsiTheme="majorHAnsi"/>
          <w:sz w:val="24"/>
        </w:rPr>
        <w:t xml:space="preserve">integral </w:t>
      </w:r>
      <w:r w:rsidRPr="002D0B8B">
        <w:rPr>
          <w:rFonts w:asciiTheme="majorHAnsi" w:hAnsiTheme="majorHAnsi"/>
          <w:sz w:val="24"/>
        </w:rPr>
        <w:t>de niños, jóvenes y adultos con base al uso</w:t>
      </w:r>
      <w:r w:rsidR="003C2D5C">
        <w:rPr>
          <w:rFonts w:asciiTheme="majorHAnsi" w:hAnsiTheme="majorHAnsi"/>
          <w:sz w:val="24"/>
        </w:rPr>
        <w:t xml:space="preserve"> de las Tecnologías Emergentes.</w:t>
      </w:r>
      <w:r w:rsidR="00E25C96" w:rsidRPr="002D0B8B">
        <w:rPr>
          <w:rFonts w:asciiTheme="majorHAnsi" w:hAnsiTheme="majorHAnsi"/>
          <w:sz w:val="24"/>
        </w:rPr>
        <w:t xml:space="preserve"> </w:t>
      </w:r>
    </w:p>
    <w:p w14:paraId="0DA3AD46" w14:textId="77777777" w:rsidR="00ED6B62" w:rsidRPr="002D0B8B" w:rsidRDefault="00ED6B62" w:rsidP="00FC582A">
      <w:pPr>
        <w:pStyle w:val="ListParagraph"/>
        <w:spacing w:after="0" w:line="360" w:lineRule="auto"/>
        <w:ind w:left="0"/>
        <w:jc w:val="both"/>
        <w:rPr>
          <w:rFonts w:asciiTheme="majorHAnsi" w:hAnsiTheme="majorHAnsi"/>
          <w:sz w:val="24"/>
        </w:rPr>
      </w:pPr>
    </w:p>
    <w:p w14:paraId="5B3B0782" w14:textId="77777777" w:rsidR="00ED6B62" w:rsidRPr="002D0B8B" w:rsidRDefault="00ED6B62" w:rsidP="00FC582A">
      <w:pPr>
        <w:pStyle w:val="ListParagraph"/>
        <w:spacing w:after="0" w:line="360" w:lineRule="auto"/>
        <w:ind w:left="0"/>
        <w:jc w:val="both"/>
        <w:rPr>
          <w:rFonts w:asciiTheme="majorHAnsi" w:hAnsiTheme="majorHAnsi"/>
          <w:sz w:val="24"/>
        </w:rPr>
      </w:pPr>
      <w:r w:rsidRPr="002D0B8B">
        <w:rPr>
          <w:rFonts w:asciiTheme="majorHAnsi" w:hAnsiTheme="majorHAnsi"/>
          <w:sz w:val="24"/>
        </w:rPr>
        <w:t xml:space="preserve">De ahí que el Modelo Educativo </w:t>
      </w:r>
      <w:r w:rsidRPr="002D0B8B">
        <w:rPr>
          <w:rFonts w:asciiTheme="majorHAnsi" w:hAnsiTheme="majorHAnsi"/>
          <w:b/>
          <w:sz w:val="24"/>
        </w:rPr>
        <w:t>“AyuEDUCA 2030”</w:t>
      </w:r>
      <w:r w:rsidR="00E25C96" w:rsidRPr="002D0B8B">
        <w:rPr>
          <w:rFonts w:asciiTheme="majorHAnsi" w:hAnsiTheme="majorHAnsi"/>
          <w:sz w:val="24"/>
        </w:rPr>
        <w:t xml:space="preserve">, plantea </w:t>
      </w:r>
      <w:r w:rsidR="002D0B8B" w:rsidRPr="002D0B8B">
        <w:rPr>
          <w:rFonts w:asciiTheme="majorHAnsi" w:hAnsiTheme="majorHAnsi"/>
          <w:sz w:val="24"/>
        </w:rPr>
        <w:t xml:space="preserve">la intencionalidad que se persigue con el quehacer educativo a corto, mediano y largo plazo, en aras de delinear los procesos pedagógicos, curriculares, didácticos instruccionales y organizativos, que dan lugar a la labor emprendida por la fundación desde su </w:t>
      </w:r>
      <w:r w:rsidR="000A425F">
        <w:rPr>
          <w:rFonts w:asciiTheme="majorHAnsi" w:hAnsiTheme="majorHAnsi"/>
          <w:sz w:val="24"/>
        </w:rPr>
        <w:t>surgimiento</w:t>
      </w:r>
      <w:r w:rsidR="002D0B8B" w:rsidRPr="002D0B8B">
        <w:rPr>
          <w:rFonts w:asciiTheme="majorHAnsi" w:hAnsiTheme="majorHAnsi"/>
          <w:sz w:val="24"/>
        </w:rPr>
        <w:t>, cuyos cambios han sido notorio</w:t>
      </w:r>
      <w:r w:rsidR="00802A65">
        <w:rPr>
          <w:rFonts w:asciiTheme="majorHAnsi" w:hAnsiTheme="majorHAnsi"/>
          <w:sz w:val="24"/>
        </w:rPr>
        <w:t>s</w:t>
      </w:r>
      <w:r w:rsidR="002D0B8B" w:rsidRPr="002D0B8B">
        <w:rPr>
          <w:rFonts w:asciiTheme="majorHAnsi" w:hAnsiTheme="majorHAnsi"/>
          <w:sz w:val="24"/>
        </w:rPr>
        <w:t xml:space="preserve"> </w:t>
      </w:r>
      <w:r w:rsidR="00802A65">
        <w:rPr>
          <w:rFonts w:asciiTheme="majorHAnsi" w:hAnsiTheme="majorHAnsi"/>
          <w:sz w:val="24"/>
        </w:rPr>
        <w:t>desde</w:t>
      </w:r>
      <w:r w:rsidR="002D0B8B" w:rsidRPr="002D0B8B">
        <w:rPr>
          <w:rFonts w:asciiTheme="majorHAnsi" w:hAnsiTheme="majorHAnsi"/>
          <w:sz w:val="24"/>
        </w:rPr>
        <w:t xml:space="preserve"> un proceso de transición y maduración de lo que un día inicio como distribución de contenidos en diversas plataformas y formatos. </w:t>
      </w:r>
    </w:p>
    <w:p w14:paraId="029BDF18" w14:textId="77777777" w:rsidR="002D0B8B" w:rsidRPr="002D0B8B" w:rsidRDefault="002D0B8B" w:rsidP="00FC582A">
      <w:pPr>
        <w:pStyle w:val="ListParagraph"/>
        <w:spacing w:after="0" w:line="360" w:lineRule="auto"/>
        <w:ind w:left="0"/>
        <w:jc w:val="both"/>
        <w:rPr>
          <w:rFonts w:asciiTheme="majorHAnsi" w:hAnsiTheme="majorHAnsi"/>
          <w:sz w:val="24"/>
        </w:rPr>
      </w:pPr>
    </w:p>
    <w:p w14:paraId="30CA5F88" w14:textId="77777777" w:rsidR="002D0B8B" w:rsidRPr="00FC582A" w:rsidRDefault="002D0B8B" w:rsidP="00FC582A">
      <w:pPr>
        <w:pStyle w:val="ListParagraph"/>
        <w:spacing w:after="0" w:line="360" w:lineRule="auto"/>
        <w:ind w:left="0"/>
        <w:jc w:val="both"/>
        <w:rPr>
          <w:rFonts w:asciiTheme="majorHAnsi" w:hAnsiTheme="majorHAnsi"/>
          <w:sz w:val="24"/>
        </w:rPr>
      </w:pPr>
      <w:r w:rsidRPr="002D0B8B">
        <w:rPr>
          <w:rFonts w:asciiTheme="majorHAnsi" w:hAnsiTheme="majorHAnsi"/>
          <w:sz w:val="24"/>
        </w:rPr>
        <w:t xml:space="preserve">En ese contexto, </w:t>
      </w:r>
      <w:r w:rsidR="00C809A3">
        <w:rPr>
          <w:rFonts w:asciiTheme="majorHAnsi" w:hAnsiTheme="majorHAnsi"/>
          <w:sz w:val="24"/>
        </w:rPr>
        <w:t>la incertidumbre y volatilidad vivenciada en medio de las innovaciones digitales</w:t>
      </w:r>
      <w:r w:rsidR="00802A65">
        <w:rPr>
          <w:rFonts w:asciiTheme="majorHAnsi" w:hAnsiTheme="majorHAnsi"/>
          <w:sz w:val="24"/>
        </w:rPr>
        <w:t xml:space="preserve"> y</w:t>
      </w:r>
      <w:r w:rsidR="00C809A3">
        <w:rPr>
          <w:rFonts w:asciiTheme="majorHAnsi" w:hAnsiTheme="majorHAnsi"/>
          <w:sz w:val="24"/>
        </w:rPr>
        <w:t xml:space="preserve"> </w:t>
      </w:r>
      <w:r w:rsidR="003C2D5C">
        <w:rPr>
          <w:rFonts w:asciiTheme="majorHAnsi" w:hAnsiTheme="majorHAnsi"/>
          <w:sz w:val="24"/>
        </w:rPr>
        <w:t>las</w:t>
      </w:r>
      <w:r w:rsidR="00802A65">
        <w:rPr>
          <w:rFonts w:asciiTheme="majorHAnsi" w:hAnsiTheme="majorHAnsi"/>
          <w:sz w:val="24"/>
        </w:rPr>
        <w:t xml:space="preserve"> </w:t>
      </w:r>
      <w:r w:rsidR="003C2D5C">
        <w:rPr>
          <w:rFonts w:asciiTheme="majorHAnsi" w:hAnsiTheme="majorHAnsi"/>
          <w:sz w:val="24"/>
        </w:rPr>
        <w:t>oportunidades</w:t>
      </w:r>
      <w:r w:rsidR="00802A65">
        <w:rPr>
          <w:rFonts w:asciiTheme="majorHAnsi" w:hAnsiTheme="majorHAnsi"/>
          <w:sz w:val="24"/>
        </w:rPr>
        <w:t xml:space="preserve"> generad</w:t>
      </w:r>
      <w:r w:rsidR="003C2D5C">
        <w:rPr>
          <w:rFonts w:asciiTheme="majorHAnsi" w:hAnsiTheme="majorHAnsi"/>
          <w:sz w:val="24"/>
        </w:rPr>
        <w:t>as</w:t>
      </w:r>
      <w:r w:rsidR="00802A65">
        <w:rPr>
          <w:rFonts w:asciiTheme="majorHAnsi" w:hAnsiTheme="majorHAnsi"/>
          <w:sz w:val="24"/>
        </w:rPr>
        <w:t xml:space="preserve"> por la condición sanitaria del COVID-19, ratific</w:t>
      </w:r>
      <w:r w:rsidR="000A425F">
        <w:rPr>
          <w:rFonts w:asciiTheme="majorHAnsi" w:hAnsiTheme="majorHAnsi"/>
          <w:sz w:val="24"/>
        </w:rPr>
        <w:t>ó</w:t>
      </w:r>
      <w:r w:rsidR="00802A65">
        <w:rPr>
          <w:rFonts w:asciiTheme="majorHAnsi" w:hAnsiTheme="majorHAnsi"/>
          <w:sz w:val="24"/>
        </w:rPr>
        <w:t xml:space="preserve"> la necesidad de trascender a un Modelo Educativo capaz de proporcionar experiencias de aprendizaje dinámicas, flexibles, oblicuas, y por sobre todo, innovadoras </w:t>
      </w:r>
      <w:r w:rsidR="000A425F">
        <w:rPr>
          <w:rFonts w:asciiTheme="majorHAnsi" w:hAnsiTheme="majorHAnsi"/>
          <w:sz w:val="24"/>
        </w:rPr>
        <w:t>que buscan</w:t>
      </w:r>
      <w:r w:rsidR="00802A65">
        <w:rPr>
          <w:rFonts w:asciiTheme="majorHAnsi" w:hAnsiTheme="majorHAnsi"/>
          <w:sz w:val="24"/>
        </w:rPr>
        <w:t xml:space="preserve"> romper con los esquemas tradicionales de</w:t>
      </w:r>
      <w:r w:rsidR="00FC582A">
        <w:rPr>
          <w:rFonts w:asciiTheme="majorHAnsi" w:hAnsiTheme="majorHAnsi"/>
          <w:sz w:val="24"/>
        </w:rPr>
        <w:t xml:space="preserve">l sistema educativo, cuyas características tildan un proceso de formación con base a un currículo centrado en el </w:t>
      </w:r>
      <w:r w:rsidR="00FC582A" w:rsidRPr="00FC582A">
        <w:rPr>
          <w:rFonts w:asciiTheme="majorHAnsi" w:hAnsiTheme="majorHAnsi"/>
          <w:sz w:val="24"/>
        </w:rPr>
        <w:t>contenido que termina alejando al estudiante de las condiciones reales de su contexto.</w:t>
      </w:r>
    </w:p>
    <w:p w14:paraId="5EBFA6A5" w14:textId="77777777" w:rsidR="00FC582A" w:rsidRPr="00FC582A" w:rsidRDefault="00FC582A" w:rsidP="00FC582A">
      <w:pPr>
        <w:spacing w:after="0" w:line="360" w:lineRule="auto"/>
        <w:rPr>
          <w:rFonts w:asciiTheme="majorHAnsi" w:hAnsiTheme="majorHAnsi"/>
          <w:sz w:val="24"/>
        </w:rPr>
      </w:pPr>
    </w:p>
    <w:p w14:paraId="7968E84C" w14:textId="624971E7" w:rsidR="00FC582A" w:rsidRPr="005436C0" w:rsidRDefault="00FC582A" w:rsidP="009B114E">
      <w:pPr>
        <w:spacing w:after="0" w:line="360" w:lineRule="auto"/>
        <w:jc w:val="both"/>
        <w:rPr>
          <w:rFonts w:asciiTheme="majorHAnsi" w:hAnsiTheme="majorHAnsi"/>
          <w:sz w:val="24"/>
        </w:rPr>
      </w:pPr>
      <w:r w:rsidRPr="005436C0">
        <w:rPr>
          <w:rFonts w:asciiTheme="majorHAnsi" w:hAnsiTheme="majorHAnsi"/>
          <w:sz w:val="24"/>
        </w:rPr>
        <w:t xml:space="preserve">Siendo así, el Modelo Educativo denominado </w:t>
      </w:r>
      <w:r w:rsidRPr="005436C0">
        <w:rPr>
          <w:rFonts w:asciiTheme="majorHAnsi" w:hAnsiTheme="majorHAnsi"/>
          <w:b/>
          <w:sz w:val="24"/>
        </w:rPr>
        <w:t xml:space="preserve">“AyuEDUCA 2030”, </w:t>
      </w:r>
      <w:r w:rsidRPr="005436C0">
        <w:rPr>
          <w:rFonts w:asciiTheme="majorHAnsi" w:hAnsiTheme="majorHAnsi"/>
          <w:sz w:val="24"/>
        </w:rPr>
        <w:t xml:space="preserve">se estructura a partir de </w:t>
      </w:r>
      <w:r w:rsidR="00160750" w:rsidRPr="005436C0">
        <w:rPr>
          <w:rFonts w:asciiTheme="majorHAnsi" w:hAnsiTheme="majorHAnsi"/>
          <w:sz w:val="24"/>
        </w:rPr>
        <w:t>cuatro (4</w:t>
      </w:r>
      <w:r w:rsidRPr="005436C0">
        <w:rPr>
          <w:rFonts w:asciiTheme="majorHAnsi" w:hAnsiTheme="majorHAnsi"/>
          <w:sz w:val="24"/>
        </w:rPr>
        <w:t>) componentes</w:t>
      </w:r>
      <w:r w:rsidR="003814ED" w:rsidRPr="005436C0">
        <w:rPr>
          <w:rFonts w:asciiTheme="majorHAnsi" w:hAnsiTheme="majorHAnsi"/>
          <w:sz w:val="24"/>
        </w:rPr>
        <w:t xml:space="preserve">; el primero de ellos es el institucional, el cual contempla la reseña histórica, misión, visión, valores y pilares estratégicos de gestión. El segundo </w:t>
      </w:r>
      <w:r w:rsidR="003814ED" w:rsidRPr="005436C0">
        <w:rPr>
          <w:rFonts w:asciiTheme="majorHAnsi" w:hAnsiTheme="majorHAnsi"/>
          <w:sz w:val="24"/>
        </w:rPr>
        <w:lastRenderedPageBreak/>
        <w:t xml:space="preserve">componente </w:t>
      </w:r>
      <w:r w:rsidR="009B114E" w:rsidRPr="005436C0">
        <w:rPr>
          <w:rFonts w:asciiTheme="majorHAnsi" w:hAnsiTheme="majorHAnsi"/>
          <w:sz w:val="24"/>
        </w:rPr>
        <w:t>está</w:t>
      </w:r>
      <w:r w:rsidR="003814ED" w:rsidRPr="005436C0">
        <w:rPr>
          <w:rFonts w:asciiTheme="majorHAnsi" w:hAnsiTheme="majorHAnsi"/>
          <w:sz w:val="24"/>
        </w:rPr>
        <w:t xml:space="preserve"> asociado </w:t>
      </w:r>
      <w:r w:rsidR="009B114E" w:rsidRPr="005436C0">
        <w:rPr>
          <w:rFonts w:asciiTheme="majorHAnsi" w:hAnsiTheme="majorHAnsi"/>
          <w:sz w:val="24"/>
        </w:rPr>
        <w:t>con</w:t>
      </w:r>
      <w:r w:rsidR="003814ED" w:rsidRPr="005436C0">
        <w:rPr>
          <w:rFonts w:asciiTheme="majorHAnsi" w:hAnsiTheme="majorHAnsi"/>
          <w:sz w:val="24"/>
        </w:rPr>
        <w:t xml:space="preserve"> la mirada pedagógic</w:t>
      </w:r>
      <w:r w:rsidR="001A785C">
        <w:rPr>
          <w:rFonts w:asciiTheme="majorHAnsi" w:hAnsiTheme="majorHAnsi"/>
          <w:sz w:val="24"/>
        </w:rPr>
        <w:t>o curricular</w:t>
      </w:r>
      <w:r w:rsidR="003814ED" w:rsidRPr="005436C0">
        <w:rPr>
          <w:rFonts w:asciiTheme="majorHAnsi" w:hAnsiTheme="majorHAnsi"/>
          <w:sz w:val="24"/>
        </w:rPr>
        <w:t>,</w:t>
      </w:r>
      <w:r w:rsidR="009B114E" w:rsidRPr="005436C0">
        <w:rPr>
          <w:rFonts w:asciiTheme="majorHAnsi" w:hAnsiTheme="majorHAnsi"/>
          <w:sz w:val="24"/>
        </w:rPr>
        <w:t xml:space="preserve"> desde la cual se declara el modelo educativo en términos del paradigma que lo fundamenta, </w:t>
      </w:r>
      <w:r w:rsidR="00B91D1D">
        <w:rPr>
          <w:rFonts w:asciiTheme="majorHAnsi" w:hAnsiTheme="majorHAnsi"/>
          <w:sz w:val="24"/>
        </w:rPr>
        <w:t>los fines</w:t>
      </w:r>
      <w:r w:rsidR="009B114E" w:rsidRPr="005436C0">
        <w:rPr>
          <w:rFonts w:asciiTheme="majorHAnsi" w:hAnsiTheme="majorHAnsi"/>
          <w:sz w:val="24"/>
        </w:rPr>
        <w:t xml:space="preserve"> que se persiguen, los actores que intervienen en el quehacer educativo, los ejes de desarrollo de la fundación y la perspectiva curricular</w:t>
      </w:r>
      <w:r w:rsidR="000A425F">
        <w:rPr>
          <w:rFonts w:asciiTheme="majorHAnsi" w:hAnsiTheme="majorHAnsi"/>
          <w:sz w:val="24"/>
        </w:rPr>
        <w:t xml:space="preserve"> </w:t>
      </w:r>
      <w:r w:rsidR="009B114E" w:rsidRPr="005436C0">
        <w:rPr>
          <w:rFonts w:asciiTheme="majorHAnsi" w:hAnsiTheme="majorHAnsi"/>
          <w:sz w:val="24"/>
        </w:rPr>
        <w:t xml:space="preserve">que argumenta la propuesta formativa. Por su parte, el tercer componente es de carácter instrumental, </w:t>
      </w:r>
      <w:r w:rsidR="00F32692" w:rsidRPr="005436C0">
        <w:rPr>
          <w:rFonts w:asciiTheme="majorHAnsi" w:hAnsiTheme="majorHAnsi"/>
          <w:sz w:val="24"/>
        </w:rPr>
        <w:t>el cual alude a</w:t>
      </w:r>
      <w:r w:rsidR="009B114E" w:rsidRPr="005436C0">
        <w:rPr>
          <w:rFonts w:asciiTheme="majorHAnsi" w:hAnsiTheme="majorHAnsi"/>
          <w:sz w:val="24"/>
        </w:rPr>
        <w:t xml:space="preserve">l enfoque didáctico </w:t>
      </w:r>
      <w:r w:rsidR="00B91D1D">
        <w:rPr>
          <w:rFonts w:asciiTheme="majorHAnsi" w:hAnsiTheme="majorHAnsi"/>
          <w:sz w:val="24"/>
        </w:rPr>
        <w:t>y sistema de diseño</w:t>
      </w:r>
      <w:r w:rsidR="009B114E" w:rsidRPr="005436C0">
        <w:rPr>
          <w:rFonts w:asciiTheme="majorHAnsi" w:hAnsiTheme="majorHAnsi"/>
          <w:sz w:val="24"/>
        </w:rPr>
        <w:t xml:space="preserve"> instruccional, l</w:t>
      </w:r>
      <w:r w:rsidR="00B91D1D">
        <w:rPr>
          <w:rFonts w:asciiTheme="majorHAnsi" w:hAnsiTheme="majorHAnsi"/>
          <w:sz w:val="24"/>
        </w:rPr>
        <w:t>as</w:t>
      </w:r>
      <w:r w:rsidR="005436C0" w:rsidRPr="005436C0">
        <w:rPr>
          <w:rFonts w:asciiTheme="majorHAnsi" w:hAnsiTheme="majorHAnsi"/>
          <w:sz w:val="24"/>
        </w:rPr>
        <w:t xml:space="preserve"> </w:t>
      </w:r>
      <w:r w:rsidR="009B114E" w:rsidRPr="005436C0">
        <w:rPr>
          <w:rFonts w:asciiTheme="majorHAnsi" w:hAnsiTheme="majorHAnsi"/>
          <w:sz w:val="24"/>
        </w:rPr>
        <w:t xml:space="preserve">estrategias y recursos para el aprendizaje, </w:t>
      </w:r>
      <w:r w:rsidR="005436C0" w:rsidRPr="005436C0">
        <w:rPr>
          <w:rFonts w:asciiTheme="majorHAnsi" w:hAnsiTheme="majorHAnsi"/>
          <w:sz w:val="24"/>
        </w:rPr>
        <w:t>seguido de</w:t>
      </w:r>
      <w:r w:rsidR="009B114E" w:rsidRPr="005436C0">
        <w:rPr>
          <w:rFonts w:asciiTheme="majorHAnsi" w:hAnsiTheme="majorHAnsi"/>
          <w:sz w:val="24"/>
        </w:rPr>
        <w:t xml:space="preserve"> </w:t>
      </w:r>
      <w:r w:rsidR="00F32692" w:rsidRPr="005436C0">
        <w:rPr>
          <w:rFonts w:asciiTheme="majorHAnsi" w:hAnsiTheme="majorHAnsi"/>
          <w:sz w:val="24"/>
        </w:rPr>
        <w:t xml:space="preserve">los canales y modalidades de distribución de la propuesta formativa. </w:t>
      </w:r>
      <w:r w:rsidR="005436C0" w:rsidRPr="005436C0">
        <w:rPr>
          <w:rFonts w:asciiTheme="majorHAnsi" w:hAnsiTheme="majorHAnsi"/>
          <w:sz w:val="24"/>
        </w:rPr>
        <w:t xml:space="preserve">Finalmente, se presenta el componente tecnológico que </w:t>
      </w:r>
      <w:r w:rsidR="000A425F">
        <w:rPr>
          <w:rFonts w:asciiTheme="majorHAnsi" w:hAnsiTheme="majorHAnsi"/>
          <w:sz w:val="24"/>
        </w:rPr>
        <w:t>contempla</w:t>
      </w:r>
      <w:r w:rsidR="005436C0" w:rsidRPr="005436C0">
        <w:rPr>
          <w:rFonts w:asciiTheme="majorHAnsi" w:hAnsiTheme="majorHAnsi"/>
          <w:sz w:val="24"/>
        </w:rPr>
        <w:t xml:space="preserve"> la infraestructura institucional para el logro de </w:t>
      </w:r>
      <w:r w:rsidR="000A425F">
        <w:rPr>
          <w:rFonts w:asciiTheme="majorHAnsi" w:hAnsiTheme="majorHAnsi"/>
          <w:sz w:val="24"/>
        </w:rPr>
        <w:t>la</w:t>
      </w:r>
      <w:r w:rsidR="005436C0" w:rsidRPr="005436C0">
        <w:rPr>
          <w:rFonts w:asciiTheme="majorHAnsi" w:hAnsiTheme="majorHAnsi"/>
          <w:sz w:val="24"/>
        </w:rPr>
        <w:t xml:space="preserve"> misión y visión</w:t>
      </w:r>
      <w:r w:rsidR="000A425F">
        <w:rPr>
          <w:rFonts w:asciiTheme="majorHAnsi" w:hAnsiTheme="majorHAnsi"/>
          <w:sz w:val="24"/>
        </w:rPr>
        <w:t>.</w:t>
      </w:r>
      <w:r w:rsidR="005436C0" w:rsidRPr="005436C0">
        <w:rPr>
          <w:rFonts w:asciiTheme="majorHAnsi" w:hAnsiTheme="majorHAnsi"/>
          <w:sz w:val="24"/>
        </w:rPr>
        <w:t xml:space="preserve"> </w:t>
      </w:r>
      <w:r w:rsidR="00CA6226" w:rsidRPr="005436C0">
        <w:rPr>
          <w:rFonts w:asciiTheme="majorHAnsi" w:hAnsiTheme="majorHAnsi"/>
          <w:sz w:val="24"/>
        </w:rPr>
        <w:t xml:space="preserve"> </w:t>
      </w:r>
    </w:p>
    <w:p w14:paraId="48A49C14" w14:textId="77777777" w:rsidR="008617B5" w:rsidRPr="005436C0" w:rsidRDefault="008617B5" w:rsidP="009D392E">
      <w:pPr>
        <w:pStyle w:val="ListParagraph"/>
        <w:ind w:left="792"/>
        <w:rPr>
          <w:rFonts w:asciiTheme="majorHAnsi" w:hAnsiTheme="majorHAnsi"/>
        </w:rPr>
      </w:pPr>
    </w:p>
    <w:p w14:paraId="6E047777" w14:textId="77777777" w:rsidR="008617B5" w:rsidRPr="005436C0" w:rsidRDefault="00D470DC" w:rsidP="00D470DC">
      <w:pPr>
        <w:spacing w:line="360" w:lineRule="auto"/>
        <w:jc w:val="both"/>
        <w:rPr>
          <w:rFonts w:asciiTheme="majorHAnsi" w:hAnsiTheme="majorHAnsi"/>
          <w:sz w:val="24"/>
        </w:rPr>
      </w:pPr>
      <w:r w:rsidRPr="005436C0">
        <w:rPr>
          <w:rFonts w:asciiTheme="majorHAnsi" w:hAnsiTheme="majorHAnsi"/>
          <w:sz w:val="24"/>
        </w:rPr>
        <w:t xml:space="preserve">A modo de síntesis, el Modelo Educativo de la Fundación Ayudinga compromete la mirada de una educación sustentada en el cambio, donde nuestros niños y adolescentes, se conviertan en una generación de relevo bajo los estándares exigidos </w:t>
      </w:r>
      <w:r w:rsidR="00EF2B59" w:rsidRPr="005436C0">
        <w:rPr>
          <w:rFonts w:asciiTheme="majorHAnsi" w:hAnsiTheme="majorHAnsi"/>
          <w:sz w:val="24"/>
        </w:rPr>
        <w:t xml:space="preserve">a nivel global, aspecto que se concibe </w:t>
      </w:r>
      <w:r w:rsidRPr="005436C0">
        <w:rPr>
          <w:rFonts w:asciiTheme="majorHAnsi" w:hAnsiTheme="majorHAnsi"/>
          <w:sz w:val="24"/>
        </w:rPr>
        <w:t xml:space="preserve">a partir de la complementariedad pensada desde cada componente del modelo, </w:t>
      </w:r>
      <w:r w:rsidR="00EF2B59" w:rsidRPr="005436C0">
        <w:rPr>
          <w:rFonts w:asciiTheme="majorHAnsi" w:hAnsiTheme="majorHAnsi"/>
          <w:sz w:val="24"/>
        </w:rPr>
        <w:t>asumiéndose este</w:t>
      </w:r>
      <w:r w:rsidRPr="005436C0">
        <w:rPr>
          <w:rFonts w:asciiTheme="majorHAnsi" w:hAnsiTheme="majorHAnsi"/>
          <w:sz w:val="24"/>
        </w:rPr>
        <w:t xml:space="preserve"> como un conjunto de declaraciones, estrategias y acciones</w:t>
      </w:r>
      <w:r w:rsidR="007D1ED5" w:rsidRPr="005436C0">
        <w:rPr>
          <w:rFonts w:asciiTheme="majorHAnsi" w:hAnsiTheme="majorHAnsi"/>
          <w:sz w:val="24"/>
        </w:rPr>
        <w:t xml:space="preserve"> pedagógicas</w:t>
      </w:r>
      <w:r w:rsidRPr="005436C0">
        <w:rPr>
          <w:rFonts w:asciiTheme="majorHAnsi" w:hAnsiTheme="majorHAnsi"/>
          <w:sz w:val="24"/>
        </w:rPr>
        <w:t xml:space="preserve"> integradas a favor de la formación con base al uso de la tecnología, el incremento y posicio</w:t>
      </w:r>
      <w:r w:rsidR="003C2D5C" w:rsidRPr="005436C0">
        <w:rPr>
          <w:rFonts w:asciiTheme="majorHAnsi" w:hAnsiTheme="majorHAnsi"/>
          <w:sz w:val="24"/>
        </w:rPr>
        <w:t xml:space="preserve">namiento de Panamá como productor de contenido y experiencias de aprendizaje para el resto de los países de América Latina, </w:t>
      </w:r>
      <w:r w:rsidRPr="005436C0">
        <w:rPr>
          <w:rFonts w:asciiTheme="majorHAnsi" w:hAnsiTheme="majorHAnsi"/>
          <w:sz w:val="24"/>
        </w:rPr>
        <w:t xml:space="preserve"> entre otras pretensiones que se anhelan en el marco de una sociedad justa, igualitaria, inclusiva y sostenible para la vida. </w:t>
      </w:r>
    </w:p>
    <w:p w14:paraId="3C680605" w14:textId="77777777" w:rsidR="008617B5" w:rsidRDefault="008617B5" w:rsidP="00F32692"/>
    <w:p w14:paraId="7DBBB5F8" w14:textId="77777777" w:rsidR="008617B5" w:rsidRDefault="008617B5" w:rsidP="009D392E">
      <w:pPr>
        <w:pStyle w:val="ListParagraph"/>
        <w:ind w:left="792"/>
      </w:pPr>
    </w:p>
    <w:p w14:paraId="2540E83A" w14:textId="77777777" w:rsidR="00EF2B59" w:rsidRDefault="00EF2B59" w:rsidP="009D392E">
      <w:pPr>
        <w:pStyle w:val="ListParagraph"/>
        <w:ind w:left="792"/>
      </w:pPr>
    </w:p>
    <w:p w14:paraId="4619B9BC" w14:textId="77777777" w:rsidR="000A425F" w:rsidRDefault="000A425F" w:rsidP="000A425F">
      <w:pPr>
        <w:pStyle w:val="ListParagraph"/>
        <w:ind w:left="792"/>
        <w:jc w:val="right"/>
      </w:pPr>
      <w:r>
        <w:rPr>
          <w:b/>
          <w:color w:val="365F91" w:themeColor="accent1" w:themeShade="BF"/>
          <w:sz w:val="28"/>
        </w:rPr>
        <w:t>Fundación Ayudinga</w:t>
      </w:r>
    </w:p>
    <w:p w14:paraId="63F731C5" w14:textId="77777777" w:rsidR="000A425F" w:rsidRDefault="000A425F" w:rsidP="009D392E">
      <w:pPr>
        <w:pStyle w:val="ListParagraph"/>
        <w:ind w:left="792"/>
      </w:pPr>
    </w:p>
    <w:p w14:paraId="1D3D2F8E" w14:textId="77777777" w:rsidR="000A425F" w:rsidRDefault="000A425F" w:rsidP="009D392E">
      <w:pPr>
        <w:pStyle w:val="ListParagraph"/>
        <w:ind w:left="792"/>
      </w:pPr>
    </w:p>
    <w:p w14:paraId="4F561E05" w14:textId="77777777" w:rsidR="000A425F" w:rsidRDefault="000A425F" w:rsidP="009D392E">
      <w:pPr>
        <w:pStyle w:val="ListParagraph"/>
        <w:ind w:left="792"/>
      </w:pPr>
    </w:p>
    <w:p w14:paraId="35CA91F0" w14:textId="77777777" w:rsidR="000A425F" w:rsidRDefault="000A425F" w:rsidP="009D392E">
      <w:pPr>
        <w:pStyle w:val="ListParagraph"/>
        <w:ind w:left="792"/>
      </w:pPr>
    </w:p>
    <w:p w14:paraId="374D8226" w14:textId="77777777" w:rsidR="000A425F" w:rsidRDefault="000A425F" w:rsidP="009D392E">
      <w:pPr>
        <w:pStyle w:val="ListParagraph"/>
        <w:ind w:left="792"/>
      </w:pPr>
    </w:p>
    <w:p w14:paraId="3386BD1A" w14:textId="77777777" w:rsidR="000A425F" w:rsidRDefault="000A425F" w:rsidP="009D392E">
      <w:pPr>
        <w:pStyle w:val="ListParagraph"/>
        <w:ind w:left="792"/>
      </w:pPr>
    </w:p>
    <w:p w14:paraId="53116B5B" w14:textId="77777777" w:rsidR="000A425F" w:rsidRDefault="000A425F" w:rsidP="008617B5">
      <w:pPr>
        <w:jc w:val="center"/>
        <w:rPr>
          <w:rFonts w:asciiTheme="majorHAnsi" w:eastAsiaTheme="majorEastAsia" w:hAnsiTheme="majorHAnsi" w:cstheme="majorBidi"/>
          <w:b/>
          <w:color w:val="1F497D" w:themeColor="text2"/>
          <w:sz w:val="40"/>
          <w:szCs w:val="36"/>
          <w:lang w:eastAsia="es-PA"/>
        </w:rPr>
        <w:sectPr w:rsidR="000A425F" w:rsidSect="001E3D7D">
          <w:pgSz w:w="12240" w:h="15840"/>
          <w:pgMar w:top="1417" w:right="1701" w:bottom="1417" w:left="1701" w:header="708" w:footer="708" w:gutter="0"/>
          <w:pgNumType w:start="0"/>
          <w:cols w:space="708"/>
          <w:titlePg/>
          <w:docGrid w:linePitch="360"/>
        </w:sectPr>
      </w:pPr>
    </w:p>
    <w:p w14:paraId="5E5064E3" w14:textId="77777777" w:rsidR="008617B5" w:rsidRDefault="008617B5" w:rsidP="008617B5">
      <w:pPr>
        <w:jc w:val="center"/>
        <w:rPr>
          <w:rFonts w:asciiTheme="majorHAnsi" w:eastAsiaTheme="majorEastAsia" w:hAnsiTheme="majorHAnsi" w:cstheme="majorBidi"/>
          <w:b/>
          <w:color w:val="1F497D" w:themeColor="text2"/>
          <w:sz w:val="40"/>
          <w:szCs w:val="36"/>
          <w:lang w:eastAsia="es-PA"/>
        </w:rPr>
      </w:pPr>
      <w:r>
        <w:rPr>
          <w:rFonts w:asciiTheme="majorHAnsi" w:eastAsiaTheme="majorEastAsia" w:hAnsiTheme="majorHAnsi" w:cstheme="majorBidi"/>
          <w:b/>
          <w:color w:val="1F497D" w:themeColor="text2"/>
          <w:sz w:val="40"/>
          <w:szCs w:val="36"/>
          <w:lang w:eastAsia="es-PA"/>
        </w:rPr>
        <w:lastRenderedPageBreak/>
        <w:t>CAPÍTULO I</w:t>
      </w:r>
    </w:p>
    <w:p w14:paraId="4D3B48B5" w14:textId="77777777" w:rsidR="008617B5" w:rsidRDefault="008617B5" w:rsidP="008617B5">
      <w:pPr>
        <w:jc w:val="center"/>
        <w:rPr>
          <w:rFonts w:asciiTheme="majorHAnsi" w:eastAsiaTheme="majorEastAsia" w:hAnsiTheme="majorHAnsi" w:cstheme="majorBidi"/>
          <w:b/>
          <w:color w:val="1F497D" w:themeColor="text2"/>
          <w:sz w:val="40"/>
          <w:szCs w:val="36"/>
          <w:lang w:eastAsia="es-PA"/>
        </w:rPr>
      </w:pPr>
      <w:r>
        <w:rPr>
          <w:rFonts w:asciiTheme="majorHAnsi" w:eastAsiaTheme="majorEastAsia" w:hAnsiTheme="majorHAnsi" w:cstheme="majorBidi"/>
          <w:b/>
          <w:color w:val="1F497D" w:themeColor="text2"/>
          <w:sz w:val="40"/>
          <w:szCs w:val="36"/>
          <w:lang w:eastAsia="es-PA"/>
        </w:rPr>
        <w:t>COMPONENTE INSTITUCIONAL</w:t>
      </w:r>
    </w:p>
    <w:p w14:paraId="76612556" w14:textId="77777777" w:rsidR="008617B5" w:rsidRDefault="008617B5" w:rsidP="009D392E">
      <w:pPr>
        <w:pStyle w:val="ListParagraph"/>
        <w:ind w:left="792"/>
      </w:pPr>
    </w:p>
    <w:p w14:paraId="07E24F6E" w14:textId="77777777" w:rsidR="005C215D" w:rsidRPr="005C215D" w:rsidRDefault="005C215D" w:rsidP="00761EBC">
      <w:pPr>
        <w:pStyle w:val="ListParagraph"/>
        <w:numPr>
          <w:ilvl w:val="1"/>
          <w:numId w:val="3"/>
        </w:numPr>
        <w:spacing w:after="0"/>
        <w:ind w:left="567" w:hanging="567"/>
        <w:rPr>
          <w:rFonts w:asciiTheme="majorHAnsi" w:eastAsia="Arial Unicode MS" w:hAnsiTheme="majorHAnsi" w:cs="Arial Unicode MS"/>
          <w:b/>
          <w:sz w:val="28"/>
        </w:rPr>
      </w:pPr>
      <w:r w:rsidRPr="005C215D">
        <w:rPr>
          <w:rFonts w:asciiTheme="majorHAnsi" w:eastAsia="Arial Unicode MS" w:hAnsiTheme="majorHAnsi" w:cs="Arial Unicode MS"/>
          <w:b/>
          <w:sz w:val="28"/>
        </w:rPr>
        <w:t>Reseña histórica</w:t>
      </w:r>
    </w:p>
    <w:p w14:paraId="100DD3C1" w14:textId="77777777" w:rsidR="005C215D" w:rsidRDefault="005C215D" w:rsidP="00761EBC">
      <w:pPr>
        <w:spacing w:after="0"/>
        <w:rPr>
          <w:rFonts w:asciiTheme="majorHAnsi" w:eastAsia="Arial Unicode MS" w:hAnsiTheme="majorHAnsi" w:cs="Arial Unicode MS"/>
        </w:rPr>
      </w:pPr>
    </w:p>
    <w:p w14:paraId="7D814DB4" w14:textId="5D03BD0D" w:rsidR="00715DC9" w:rsidRDefault="00031F1D" w:rsidP="00761EBC">
      <w:pPr>
        <w:spacing w:after="0" w:line="360" w:lineRule="auto"/>
        <w:jc w:val="both"/>
        <w:rPr>
          <w:rFonts w:asciiTheme="majorHAnsi" w:hAnsiTheme="majorHAnsi"/>
          <w:sz w:val="24"/>
        </w:rPr>
      </w:pPr>
      <w:r>
        <w:rPr>
          <w:rFonts w:asciiTheme="majorHAnsi" w:hAnsiTheme="majorHAnsi"/>
          <w:sz w:val="24"/>
        </w:rPr>
        <w:t xml:space="preserve">La </w:t>
      </w:r>
      <w:r w:rsidR="005C215D" w:rsidRPr="005C215D">
        <w:rPr>
          <w:rFonts w:asciiTheme="majorHAnsi" w:hAnsiTheme="majorHAnsi"/>
          <w:sz w:val="24"/>
        </w:rPr>
        <w:t>Fundación Ayudinga</w:t>
      </w:r>
      <w:r>
        <w:rPr>
          <w:rFonts w:asciiTheme="majorHAnsi" w:hAnsiTheme="majorHAnsi"/>
          <w:sz w:val="24"/>
        </w:rPr>
        <w:t xml:space="preserve">, es una organización sin fines de lucro que </w:t>
      </w:r>
      <w:r w:rsidR="00ED6B62">
        <w:rPr>
          <w:rFonts w:asciiTheme="majorHAnsi" w:hAnsiTheme="majorHAnsi"/>
          <w:sz w:val="24"/>
        </w:rPr>
        <w:t>se originó</w:t>
      </w:r>
      <w:r>
        <w:rPr>
          <w:rFonts w:asciiTheme="majorHAnsi" w:hAnsiTheme="majorHAnsi"/>
          <w:sz w:val="24"/>
        </w:rPr>
        <w:t xml:space="preserve"> con la intención de brindar un enfoque de enseñanza de las ciencias</w:t>
      </w:r>
      <w:r w:rsidR="00CA6226">
        <w:rPr>
          <w:rFonts w:asciiTheme="majorHAnsi" w:hAnsiTheme="majorHAnsi"/>
          <w:sz w:val="24"/>
        </w:rPr>
        <w:t xml:space="preserve"> naturales y exactas</w:t>
      </w:r>
      <w:r>
        <w:rPr>
          <w:rFonts w:asciiTheme="majorHAnsi" w:hAnsiTheme="majorHAnsi"/>
          <w:sz w:val="24"/>
        </w:rPr>
        <w:t xml:space="preserve"> desde una perspectiva innovadora, divertida y significativa para el estudiante, con apoyo en el uso de recursos y contenidos </w:t>
      </w:r>
      <w:r w:rsidR="007D3496">
        <w:rPr>
          <w:rFonts w:asciiTheme="majorHAnsi" w:hAnsiTheme="majorHAnsi"/>
          <w:sz w:val="24"/>
        </w:rPr>
        <w:t>multimedia</w:t>
      </w:r>
      <w:r>
        <w:rPr>
          <w:rFonts w:asciiTheme="majorHAnsi" w:hAnsiTheme="majorHAnsi"/>
          <w:sz w:val="24"/>
        </w:rPr>
        <w:t xml:space="preserve"> que </w:t>
      </w:r>
      <w:r w:rsidR="007D1ED5">
        <w:rPr>
          <w:rFonts w:asciiTheme="majorHAnsi" w:hAnsiTheme="majorHAnsi"/>
          <w:sz w:val="24"/>
        </w:rPr>
        <w:t xml:space="preserve">en </w:t>
      </w:r>
      <w:r>
        <w:rPr>
          <w:rFonts w:asciiTheme="majorHAnsi" w:hAnsiTheme="majorHAnsi"/>
          <w:sz w:val="24"/>
        </w:rPr>
        <w:t xml:space="preserve">sus inicios </w:t>
      </w:r>
      <w:r w:rsidR="00CA6226">
        <w:rPr>
          <w:rFonts w:asciiTheme="majorHAnsi" w:hAnsiTheme="majorHAnsi"/>
          <w:sz w:val="24"/>
        </w:rPr>
        <w:t>fueron distribuido</w:t>
      </w:r>
      <w:r w:rsidR="007D1ED5">
        <w:rPr>
          <w:rFonts w:asciiTheme="majorHAnsi" w:hAnsiTheme="majorHAnsi"/>
          <w:sz w:val="24"/>
        </w:rPr>
        <w:t xml:space="preserve">s mediante el uso de </w:t>
      </w:r>
      <w:r>
        <w:rPr>
          <w:rFonts w:asciiTheme="majorHAnsi" w:hAnsiTheme="majorHAnsi"/>
          <w:sz w:val="24"/>
        </w:rPr>
        <w:t xml:space="preserve">redes sociales, y complementariamente, desde propuestas renovadas </w:t>
      </w:r>
      <w:r w:rsidR="007D1ED5">
        <w:rPr>
          <w:rFonts w:asciiTheme="majorHAnsi" w:hAnsiTheme="majorHAnsi"/>
          <w:sz w:val="24"/>
        </w:rPr>
        <w:t>bajo</w:t>
      </w:r>
      <w:r>
        <w:rPr>
          <w:rFonts w:asciiTheme="majorHAnsi" w:hAnsiTheme="majorHAnsi"/>
          <w:sz w:val="24"/>
        </w:rPr>
        <w:t xml:space="preserve"> el formato de </w:t>
      </w:r>
      <w:r w:rsidRPr="00031F1D">
        <w:rPr>
          <w:rFonts w:asciiTheme="majorHAnsi" w:hAnsiTheme="majorHAnsi"/>
          <w:i/>
          <w:sz w:val="24"/>
        </w:rPr>
        <w:t>Massive Open Online Course</w:t>
      </w:r>
      <w:r>
        <w:rPr>
          <w:rFonts w:asciiTheme="majorHAnsi" w:hAnsiTheme="majorHAnsi"/>
          <w:sz w:val="24"/>
        </w:rPr>
        <w:t xml:space="preserve"> (MOOCS)</w:t>
      </w:r>
      <w:r w:rsidR="00715DC9">
        <w:rPr>
          <w:rFonts w:asciiTheme="majorHAnsi" w:hAnsiTheme="majorHAnsi"/>
          <w:sz w:val="24"/>
        </w:rPr>
        <w:t xml:space="preserve">, que se plantearon llevar a la ciencia </w:t>
      </w:r>
      <w:r w:rsidR="005C215D" w:rsidRPr="005C215D">
        <w:rPr>
          <w:rFonts w:asciiTheme="majorHAnsi" w:hAnsiTheme="majorHAnsi"/>
          <w:sz w:val="24"/>
        </w:rPr>
        <w:t xml:space="preserve">a las comunidades, escuelas o áreas de difícil acceso con demostraciones en vivo planificadas y preparadas por </w:t>
      </w:r>
      <w:r w:rsidR="00715DC9">
        <w:rPr>
          <w:rFonts w:asciiTheme="majorHAnsi" w:hAnsiTheme="majorHAnsi"/>
          <w:sz w:val="24"/>
        </w:rPr>
        <w:t xml:space="preserve">el </w:t>
      </w:r>
      <w:r w:rsidR="005C215D" w:rsidRPr="005C215D">
        <w:rPr>
          <w:rFonts w:asciiTheme="majorHAnsi" w:hAnsiTheme="majorHAnsi"/>
          <w:sz w:val="24"/>
        </w:rPr>
        <w:t>equipo</w:t>
      </w:r>
      <w:r w:rsidR="00715DC9">
        <w:rPr>
          <w:rFonts w:asciiTheme="majorHAnsi" w:hAnsiTheme="majorHAnsi"/>
          <w:sz w:val="24"/>
        </w:rPr>
        <w:t xml:space="preserve"> multidisciplinario </w:t>
      </w:r>
      <w:r w:rsidR="005C215D" w:rsidRPr="005C215D">
        <w:rPr>
          <w:rFonts w:asciiTheme="majorHAnsi" w:hAnsiTheme="majorHAnsi"/>
          <w:sz w:val="24"/>
        </w:rPr>
        <w:t xml:space="preserve">de trabajo. </w:t>
      </w:r>
    </w:p>
    <w:p w14:paraId="648EF43D" w14:textId="77777777" w:rsidR="00FE4970" w:rsidRDefault="00FE4970" w:rsidP="00FE4970">
      <w:pPr>
        <w:spacing w:after="0" w:line="360" w:lineRule="auto"/>
        <w:jc w:val="both"/>
        <w:rPr>
          <w:rFonts w:asciiTheme="majorHAnsi" w:hAnsiTheme="majorHAnsi"/>
          <w:sz w:val="24"/>
        </w:rPr>
      </w:pPr>
    </w:p>
    <w:p w14:paraId="5B3CC01E" w14:textId="7308BB87" w:rsidR="00C24845" w:rsidRDefault="00FE4970" w:rsidP="00FE4970">
      <w:pPr>
        <w:spacing w:after="0" w:line="360" w:lineRule="auto"/>
        <w:jc w:val="both"/>
        <w:rPr>
          <w:rFonts w:asciiTheme="majorHAnsi" w:hAnsiTheme="majorHAnsi"/>
          <w:sz w:val="24"/>
        </w:rPr>
      </w:pPr>
      <w:r>
        <w:rPr>
          <w:rFonts w:asciiTheme="majorHAnsi" w:hAnsiTheme="majorHAnsi"/>
          <w:sz w:val="24"/>
        </w:rPr>
        <w:t xml:space="preserve">Ayudinga, fue fundada el 29 de </w:t>
      </w:r>
      <w:r w:rsidR="007D3496">
        <w:rPr>
          <w:rFonts w:asciiTheme="majorHAnsi" w:hAnsiTheme="majorHAnsi"/>
          <w:sz w:val="24"/>
        </w:rPr>
        <w:t>abril</w:t>
      </w:r>
      <w:r>
        <w:rPr>
          <w:rFonts w:asciiTheme="majorHAnsi" w:hAnsiTheme="majorHAnsi"/>
          <w:sz w:val="24"/>
        </w:rPr>
        <w:t xml:space="preserve"> del año 2011 por Johel Heraclio Batista Cárdenas, quien para aquel entonces estudiante de 14 años de edad</w:t>
      </w:r>
      <w:r w:rsidR="00C24845">
        <w:rPr>
          <w:rFonts w:asciiTheme="majorHAnsi" w:hAnsiTheme="majorHAnsi"/>
          <w:sz w:val="24"/>
        </w:rPr>
        <w:t>,</w:t>
      </w:r>
      <w:r>
        <w:rPr>
          <w:rFonts w:asciiTheme="majorHAnsi" w:hAnsiTheme="majorHAnsi"/>
          <w:sz w:val="24"/>
        </w:rPr>
        <w:t xml:space="preserve"> </w:t>
      </w:r>
      <w:r w:rsidR="00C24845">
        <w:rPr>
          <w:rFonts w:asciiTheme="majorHAnsi" w:hAnsiTheme="majorHAnsi"/>
          <w:sz w:val="24"/>
        </w:rPr>
        <w:t>buscaba</w:t>
      </w:r>
      <w:r w:rsidR="00C24845" w:rsidRPr="005C215D">
        <w:rPr>
          <w:rFonts w:asciiTheme="majorHAnsi" w:hAnsiTheme="majorHAnsi"/>
          <w:sz w:val="24"/>
        </w:rPr>
        <w:t xml:space="preserve"> enseñar </w:t>
      </w:r>
      <w:r w:rsidR="00C24845">
        <w:rPr>
          <w:rFonts w:asciiTheme="majorHAnsi" w:hAnsiTheme="majorHAnsi"/>
          <w:sz w:val="24"/>
        </w:rPr>
        <w:t>asignaturas</w:t>
      </w:r>
      <w:r w:rsidR="00C24845" w:rsidRPr="005C215D">
        <w:rPr>
          <w:rFonts w:asciiTheme="majorHAnsi" w:hAnsiTheme="majorHAnsi"/>
          <w:sz w:val="24"/>
        </w:rPr>
        <w:t xml:space="preserve"> científicas como Física, </w:t>
      </w:r>
      <w:r w:rsidR="00CA6226">
        <w:rPr>
          <w:rFonts w:asciiTheme="majorHAnsi" w:hAnsiTheme="majorHAnsi"/>
          <w:sz w:val="24"/>
        </w:rPr>
        <w:t xml:space="preserve">Biología, </w:t>
      </w:r>
      <w:r w:rsidR="00C24845" w:rsidRPr="005C215D">
        <w:rPr>
          <w:rFonts w:asciiTheme="majorHAnsi" w:hAnsiTheme="majorHAnsi"/>
          <w:sz w:val="24"/>
        </w:rPr>
        <w:t>Química y Matemáticas</w:t>
      </w:r>
      <w:r w:rsidR="00C24845">
        <w:rPr>
          <w:rFonts w:asciiTheme="majorHAnsi" w:hAnsiTheme="majorHAnsi"/>
          <w:sz w:val="24"/>
        </w:rPr>
        <w:t>,</w:t>
      </w:r>
      <w:r w:rsidR="00C24845" w:rsidRPr="005C215D">
        <w:rPr>
          <w:rFonts w:asciiTheme="majorHAnsi" w:hAnsiTheme="majorHAnsi"/>
          <w:sz w:val="24"/>
        </w:rPr>
        <w:t xml:space="preserve"> a través del uso de la comedia y de ejemplos relacionados a situaciones de la vida cotidiana de los estudiantes.</w:t>
      </w:r>
      <w:r w:rsidR="00C24845">
        <w:rPr>
          <w:rFonts w:asciiTheme="majorHAnsi" w:hAnsiTheme="majorHAnsi"/>
          <w:sz w:val="24"/>
        </w:rPr>
        <w:t xml:space="preserve"> </w:t>
      </w:r>
    </w:p>
    <w:p w14:paraId="44A337AF" w14:textId="77777777" w:rsidR="00C24845" w:rsidRDefault="00C24845" w:rsidP="00FE4970">
      <w:pPr>
        <w:spacing w:after="0" w:line="360" w:lineRule="auto"/>
        <w:jc w:val="both"/>
        <w:rPr>
          <w:rFonts w:asciiTheme="majorHAnsi" w:hAnsiTheme="majorHAnsi"/>
          <w:sz w:val="24"/>
        </w:rPr>
      </w:pPr>
    </w:p>
    <w:p w14:paraId="449C06EC" w14:textId="77777777" w:rsidR="00FE4970" w:rsidRDefault="00C24845" w:rsidP="00301E75">
      <w:pPr>
        <w:spacing w:after="0" w:line="360" w:lineRule="auto"/>
        <w:jc w:val="both"/>
        <w:rPr>
          <w:rFonts w:asciiTheme="majorHAnsi" w:hAnsiTheme="majorHAnsi"/>
          <w:sz w:val="24"/>
        </w:rPr>
      </w:pPr>
      <w:r>
        <w:rPr>
          <w:rFonts w:asciiTheme="majorHAnsi" w:hAnsiTheme="majorHAnsi"/>
          <w:sz w:val="24"/>
        </w:rPr>
        <w:t xml:space="preserve">Hoy en día, </w:t>
      </w:r>
      <w:r w:rsidR="0022381C">
        <w:rPr>
          <w:rFonts w:asciiTheme="majorHAnsi" w:hAnsiTheme="majorHAnsi"/>
          <w:sz w:val="24"/>
        </w:rPr>
        <w:t>la Fundación</w:t>
      </w:r>
      <w:r>
        <w:rPr>
          <w:rFonts w:asciiTheme="majorHAnsi" w:hAnsiTheme="majorHAnsi"/>
          <w:sz w:val="24"/>
        </w:rPr>
        <w:t xml:space="preserve">, ha cristalizado lo que en sus inicios se convirtió en una simple idea para revolucionar el estilo pedagógico tradicional con que se enseñaba ciencias </w:t>
      </w:r>
      <w:r w:rsidR="0022381C">
        <w:rPr>
          <w:rFonts w:asciiTheme="majorHAnsi" w:hAnsiTheme="majorHAnsi"/>
          <w:sz w:val="24"/>
        </w:rPr>
        <w:t xml:space="preserve">naturales y exactas </w:t>
      </w:r>
      <w:r>
        <w:rPr>
          <w:rFonts w:asciiTheme="majorHAnsi" w:hAnsiTheme="majorHAnsi"/>
          <w:sz w:val="24"/>
        </w:rPr>
        <w:t xml:space="preserve">en los niveles de educación </w:t>
      </w:r>
      <w:r w:rsidR="0022381C">
        <w:rPr>
          <w:rFonts w:asciiTheme="majorHAnsi" w:hAnsiTheme="majorHAnsi"/>
          <w:sz w:val="24"/>
        </w:rPr>
        <w:t>básica general</w:t>
      </w:r>
      <w:r>
        <w:rPr>
          <w:rFonts w:asciiTheme="majorHAnsi" w:hAnsiTheme="majorHAnsi"/>
          <w:sz w:val="24"/>
        </w:rPr>
        <w:t xml:space="preserve"> y media, </w:t>
      </w:r>
      <w:r w:rsidR="0022381C">
        <w:rPr>
          <w:rFonts w:asciiTheme="majorHAnsi" w:hAnsiTheme="majorHAnsi"/>
          <w:sz w:val="24"/>
        </w:rPr>
        <w:t>y desde ello</w:t>
      </w:r>
      <w:r>
        <w:rPr>
          <w:rFonts w:asciiTheme="majorHAnsi" w:hAnsiTheme="majorHAnsi"/>
          <w:sz w:val="24"/>
        </w:rPr>
        <w:t>, se plantea un panorama de desarrollo activo y transformador, donde todos los protagonista recobran vida a favor de la construcción de espacios, experiencias y recursos de aprendizaje que potenci</w:t>
      </w:r>
      <w:r w:rsidR="00EE0A6E">
        <w:rPr>
          <w:rFonts w:asciiTheme="majorHAnsi" w:hAnsiTheme="majorHAnsi"/>
          <w:sz w:val="24"/>
        </w:rPr>
        <w:t>a</w:t>
      </w:r>
      <w:r>
        <w:rPr>
          <w:rFonts w:asciiTheme="majorHAnsi" w:hAnsiTheme="majorHAnsi"/>
          <w:sz w:val="24"/>
        </w:rPr>
        <w:t xml:space="preserve">n el cambio que tanto </w:t>
      </w:r>
      <w:r w:rsidR="00EE0A6E">
        <w:rPr>
          <w:rFonts w:asciiTheme="majorHAnsi" w:hAnsiTheme="majorHAnsi"/>
          <w:sz w:val="24"/>
        </w:rPr>
        <w:t xml:space="preserve">se desea </w:t>
      </w:r>
      <w:r>
        <w:rPr>
          <w:rFonts w:asciiTheme="majorHAnsi" w:hAnsiTheme="majorHAnsi"/>
          <w:sz w:val="24"/>
        </w:rPr>
        <w:t xml:space="preserve">para superar las limitaciones de lo que en el aula de clases se aprende, apostando entonces a un modelo de educación soportado en el uso de las tecnologías digitales, las competencias mediáticas, entre otras perspectivas que fundan el proceso de enseñanza-aprendizaje </w:t>
      </w:r>
      <w:r>
        <w:rPr>
          <w:rFonts w:asciiTheme="majorHAnsi" w:hAnsiTheme="majorHAnsi"/>
          <w:sz w:val="24"/>
        </w:rPr>
        <w:lastRenderedPageBreak/>
        <w:t xml:space="preserve">como un fenómeno complejo, dinámico, deslocalizado en tiempo y espacio, pero con ciertas estructuras que propenden al logro de los resultados deseados. </w:t>
      </w:r>
    </w:p>
    <w:p w14:paraId="30C2571D" w14:textId="77777777" w:rsidR="00C24845" w:rsidRDefault="00C24845" w:rsidP="00301E75">
      <w:pPr>
        <w:spacing w:after="0" w:line="360" w:lineRule="auto"/>
        <w:jc w:val="both"/>
        <w:rPr>
          <w:rFonts w:asciiTheme="majorHAnsi" w:hAnsiTheme="majorHAnsi"/>
          <w:sz w:val="24"/>
        </w:rPr>
      </w:pPr>
    </w:p>
    <w:p w14:paraId="2A94C309" w14:textId="77777777" w:rsidR="00301E75" w:rsidRDefault="005C215D" w:rsidP="00301E75">
      <w:pPr>
        <w:spacing w:after="0" w:line="360" w:lineRule="auto"/>
        <w:jc w:val="both"/>
        <w:rPr>
          <w:rFonts w:asciiTheme="majorHAnsi" w:hAnsiTheme="majorHAnsi"/>
          <w:sz w:val="24"/>
        </w:rPr>
      </w:pPr>
      <w:r w:rsidRPr="005C215D">
        <w:rPr>
          <w:rFonts w:asciiTheme="majorHAnsi" w:hAnsiTheme="majorHAnsi"/>
          <w:sz w:val="24"/>
        </w:rPr>
        <w:t>A nivel de reconocimientos gubernamentales</w:t>
      </w:r>
      <w:r w:rsidR="00677910">
        <w:rPr>
          <w:rFonts w:asciiTheme="majorHAnsi" w:hAnsiTheme="majorHAnsi"/>
          <w:sz w:val="24"/>
        </w:rPr>
        <w:t>, Ayudinga es</w:t>
      </w:r>
      <w:r w:rsidRPr="005C215D">
        <w:rPr>
          <w:rFonts w:asciiTheme="majorHAnsi" w:hAnsiTheme="majorHAnsi"/>
          <w:sz w:val="24"/>
        </w:rPr>
        <w:t xml:space="preserve"> una </w:t>
      </w:r>
      <w:r w:rsidR="00677910" w:rsidRPr="005C215D">
        <w:rPr>
          <w:rFonts w:asciiTheme="majorHAnsi" w:hAnsiTheme="majorHAnsi"/>
          <w:sz w:val="24"/>
        </w:rPr>
        <w:t xml:space="preserve">Organización Sin Fines de Lucro </w:t>
      </w:r>
      <w:r w:rsidRPr="005C215D">
        <w:rPr>
          <w:rFonts w:asciiTheme="majorHAnsi" w:hAnsiTheme="majorHAnsi"/>
          <w:sz w:val="24"/>
        </w:rPr>
        <w:t>(</w:t>
      </w:r>
      <w:r w:rsidR="00677910" w:rsidRPr="005C215D">
        <w:rPr>
          <w:rFonts w:asciiTheme="majorHAnsi" w:hAnsiTheme="majorHAnsi"/>
          <w:sz w:val="24"/>
        </w:rPr>
        <w:t>OSLF</w:t>
      </w:r>
      <w:r w:rsidRPr="005C215D">
        <w:rPr>
          <w:rFonts w:asciiTheme="majorHAnsi" w:hAnsiTheme="majorHAnsi"/>
          <w:sz w:val="24"/>
        </w:rPr>
        <w:t xml:space="preserve">), con </w:t>
      </w:r>
      <w:r w:rsidR="00EE0A6E">
        <w:rPr>
          <w:rFonts w:asciiTheme="majorHAnsi" w:hAnsiTheme="majorHAnsi"/>
          <w:sz w:val="24"/>
        </w:rPr>
        <w:t>p</w:t>
      </w:r>
      <w:r w:rsidRPr="005C215D">
        <w:rPr>
          <w:rFonts w:asciiTheme="majorHAnsi" w:hAnsiTheme="majorHAnsi"/>
          <w:sz w:val="24"/>
        </w:rPr>
        <w:t xml:space="preserve">ersonería </w:t>
      </w:r>
      <w:r w:rsidR="00EE0A6E">
        <w:rPr>
          <w:rFonts w:asciiTheme="majorHAnsi" w:hAnsiTheme="majorHAnsi"/>
          <w:sz w:val="24"/>
        </w:rPr>
        <w:t>j</w:t>
      </w:r>
      <w:r w:rsidRPr="005C215D">
        <w:rPr>
          <w:rFonts w:asciiTheme="majorHAnsi" w:hAnsiTheme="majorHAnsi"/>
          <w:sz w:val="24"/>
        </w:rPr>
        <w:t xml:space="preserve">urídica reconocida por el Ministerio de Gobierno de la República de Panamá (MINGOB) bajo Resuelto N° 240-PJ-240 del 03 de agosto de 2018, siendo registrada el día 14 de septiembre de 2018 en el Registro de Organizaciones Sin Fines de Lucro del MINGOB. </w:t>
      </w:r>
      <w:r w:rsidR="00677910">
        <w:rPr>
          <w:rFonts w:asciiTheme="majorHAnsi" w:hAnsiTheme="majorHAnsi"/>
          <w:sz w:val="24"/>
        </w:rPr>
        <w:t>Por su parte, e</w:t>
      </w:r>
      <w:r w:rsidRPr="005C215D">
        <w:rPr>
          <w:rFonts w:asciiTheme="majorHAnsi" w:hAnsiTheme="majorHAnsi"/>
          <w:sz w:val="24"/>
        </w:rPr>
        <w:t xml:space="preserve">l Ministerio de Educación (MEDUCA), </w:t>
      </w:r>
      <w:r w:rsidR="00677910">
        <w:rPr>
          <w:rFonts w:asciiTheme="majorHAnsi" w:hAnsiTheme="majorHAnsi"/>
          <w:sz w:val="24"/>
        </w:rPr>
        <w:t xml:space="preserve">reconoce la Fundación </w:t>
      </w:r>
      <w:r w:rsidRPr="005C215D">
        <w:rPr>
          <w:rFonts w:asciiTheme="majorHAnsi" w:hAnsiTheme="majorHAnsi"/>
          <w:sz w:val="24"/>
        </w:rPr>
        <w:t xml:space="preserve">mediante el Resuelto N° 2382 de 07 de agosto de 2020, y posterior al análisis de la documentación aportada </w:t>
      </w:r>
      <w:r w:rsidR="00677910">
        <w:rPr>
          <w:rFonts w:asciiTheme="majorHAnsi" w:hAnsiTheme="majorHAnsi"/>
          <w:sz w:val="24"/>
        </w:rPr>
        <w:t>por sus representantes</w:t>
      </w:r>
      <w:r w:rsidRPr="005C215D">
        <w:rPr>
          <w:rFonts w:asciiTheme="majorHAnsi" w:hAnsiTheme="majorHAnsi"/>
          <w:sz w:val="24"/>
        </w:rPr>
        <w:t xml:space="preserve">, señala </w:t>
      </w:r>
      <w:r w:rsidR="00677910">
        <w:rPr>
          <w:rFonts w:asciiTheme="majorHAnsi" w:hAnsiTheme="majorHAnsi"/>
          <w:sz w:val="24"/>
        </w:rPr>
        <w:t>el</w:t>
      </w:r>
      <w:r w:rsidRPr="005C215D">
        <w:rPr>
          <w:rFonts w:asciiTheme="majorHAnsi" w:hAnsiTheme="majorHAnsi"/>
          <w:sz w:val="24"/>
        </w:rPr>
        <w:t xml:space="preserve"> cumplim</w:t>
      </w:r>
      <w:r w:rsidR="00677910">
        <w:rPr>
          <w:rFonts w:asciiTheme="majorHAnsi" w:hAnsiTheme="majorHAnsi"/>
          <w:sz w:val="24"/>
        </w:rPr>
        <w:t>iento de</w:t>
      </w:r>
      <w:r w:rsidRPr="005C215D">
        <w:rPr>
          <w:rFonts w:asciiTheme="majorHAnsi" w:hAnsiTheme="majorHAnsi"/>
          <w:sz w:val="24"/>
        </w:rPr>
        <w:t xml:space="preserve"> todos los requisitos exigidos por el Decreto Ejecutivo N°206 del 04 de junio de 2018 por lo cual </w:t>
      </w:r>
      <w:r w:rsidR="00677910">
        <w:rPr>
          <w:rFonts w:asciiTheme="majorHAnsi" w:hAnsiTheme="majorHAnsi"/>
          <w:sz w:val="24"/>
        </w:rPr>
        <w:t xml:space="preserve">se </w:t>
      </w:r>
      <w:r w:rsidRPr="005C215D">
        <w:rPr>
          <w:rFonts w:asciiTheme="majorHAnsi" w:hAnsiTheme="majorHAnsi"/>
          <w:sz w:val="24"/>
        </w:rPr>
        <w:t xml:space="preserve">otorga el reconocimiento como Institución Educativa Sin Fines de Lucro en la República de Panamá. </w:t>
      </w:r>
    </w:p>
    <w:p w14:paraId="280AFF65" w14:textId="77777777" w:rsidR="00301E75" w:rsidRDefault="00301E75" w:rsidP="00677910">
      <w:pPr>
        <w:spacing w:after="0" w:line="360" w:lineRule="auto"/>
        <w:jc w:val="both"/>
        <w:rPr>
          <w:rFonts w:asciiTheme="majorHAnsi" w:hAnsiTheme="majorHAnsi"/>
          <w:sz w:val="24"/>
        </w:rPr>
      </w:pPr>
    </w:p>
    <w:p w14:paraId="48F49856" w14:textId="77777777" w:rsidR="00EE0A6E" w:rsidRPr="00EE0A6E" w:rsidRDefault="00EE0A6E" w:rsidP="00EE0A6E">
      <w:pPr>
        <w:shd w:val="clear" w:color="auto" w:fill="FFFFFF"/>
        <w:spacing w:after="0" w:line="360" w:lineRule="auto"/>
        <w:jc w:val="both"/>
        <w:rPr>
          <w:rFonts w:asciiTheme="majorHAnsi" w:hAnsiTheme="majorHAnsi"/>
          <w:sz w:val="24"/>
        </w:rPr>
      </w:pPr>
      <w:r w:rsidRPr="00EE0A6E">
        <w:rPr>
          <w:rFonts w:asciiTheme="majorHAnsi" w:hAnsiTheme="majorHAnsi"/>
          <w:sz w:val="24"/>
        </w:rPr>
        <w:t>Por otra parte, la fundación es reconocida como</w:t>
      </w:r>
      <w:r>
        <w:rPr>
          <w:rFonts w:asciiTheme="majorHAnsi" w:hAnsiTheme="majorHAnsi"/>
          <w:sz w:val="24"/>
        </w:rPr>
        <w:t xml:space="preserve"> una</w:t>
      </w:r>
      <w:r w:rsidRPr="00EE0A6E">
        <w:rPr>
          <w:rFonts w:asciiTheme="majorHAnsi" w:hAnsiTheme="majorHAnsi"/>
          <w:sz w:val="24"/>
        </w:rPr>
        <w:t xml:space="preserve"> organización de carácter social sin fines de lucro según la Resolución No. 732 de 24 de noviembre de 2021</w:t>
      </w:r>
      <w:r>
        <w:rPr>
          <w:rFonts w:asciiTheme="majorHAnsi" w:hAnsiTheme="majorHAnsi"/>
          <w:sz w:val="24"/>
        </w:rPr>
        <w:t>,</w:t>
      </w:r>
      <w:r w:rsidRPr="00EE0A6E">
        <w:rPr>
          <w:rFonts w:asciiTheme="majorHAnsi" w:hAnsiTheme="majorHAnsi"/>
          <w:sz w:val="24"/>
        </w:rPr>
        <w:t xml:space="preserve"> emitida por el Ministerio de Desarrollo Social (MIDES), complementándose con innumerables co</w:t>
      </w:r>
      <w:r>
        <w:rPr>
          <w:rFonts w:asciiTheme="majorHAnsi" w:hAnsiTheme="majorHAnsi"/>
          <w:sz w:val="24"/>
        </w:rPr>
        <w:t>nvenios internacionales con instituciones de alto impacto</w:t>
      </w:r>
      <w:r w:rsidR="00A24E74">
        <w:rPr>
          <w:rFonts w:asciiTheme="majorHAnsi" w:hAnsiTheme="majorHAnsi"/>
          <w:sz w:val="24"/>
        </w:rPr>
        <w:t>,</w:t>
      </w:r>
      <w:r>
        <w:rPr>
          <w:rFonts w:asciiTheme="majorHAnsi" w:hAnsiTheme="majorHAnsi"/>
          <w:sz w:val="24"/>
        </w:rPr>
        <w:t xml:space="preserve"> como </w:t>
      </w:r>
      <w:r w:rsidRPr="00EE0A6E">
        <w:rPr>
          <w:rFonts w:asciiTheme="majorHAnsi" w:hAnsiTheme="majorHAnsi"/>
          <w:sz w:val="24"/>
        </w:rPr>
        <w:t>l</w:t>
      </w:r>
      <w:r w:rsidR="00A24E74">
        <w:rPr>
          <w:rFonts w:asciiTheme="majorHAnsi" w:hAnsiTheme="majorHAnsi"/>
          <w:sz w:val="24"/>
        </w:rPr>
        <w:t>o es la</w:t>
      </w:r>
      <w:r w:rsidRPr="00EE0A6E">
        <w:rPr>
          <w:rFonts w:asciiTheme="majorHAnsi" w:hAnsiTheme="majorHAnsi"/>
          <w:sz w:val="24"/>
        </w:rPr>
        <w:t xml:space="preserve"> Organización de Estado Iberoamericanos (OEI), </w:t>
      </w:r>
      <w:r w:rsidR="00A24E74">
        <w:rPr>
          <w:rFonts w:asciiTheme="majorHAnsi" w:hAnsiTheme="majorHAnsi"/>
          <w:sz w:val="24"/>
        </w:rPr>
        <w:t>cuyos</w:t>
      </w:r>
      <w:r>
        <w:rPr>
          <w:rFonts w:asciiTheme="majorHAnsi" w:hAnsiTheme="majorHAnsi"/>
          <w:sz w:val="24"/>
        </w:rPr>
        <w:t xml:space="preserve"> esfuerzos e iniciativas</w:t>
      </w:r>
      <w:r w:rsidRPr="00EE0A6E">
        <w:rPr>
          <w:rFonts w:asciiTheme="majorHAnsi" w:hAnsiTheme="majorHAnsi"/>
          <w:sz w:val="24"/>
        </w:rPr>
        <w:t xml:space="preserve"> </w:t>
      </w:r>
      <w:r w:rsidR="00A24E74">
        <w:rPr>
          <w:rFonts w:asciiTheme="majorHAnsi" w:hAnsiTheme="majorHAnsi"/>
          <w:sz w:val="24"/>
        </w:rPr>
        <w:t xml:space="preserve">se han orientado </w:t>
      </w:r>
      <w:r w:rsidRPr="00EE0A6E">
        <w:rPr>
          <w:rFonts w:asciiTheme="majorHAnsi" w:hAnsiTheme="majorHAnsi"/>
          <w:sz w:val="24"/>
        </w:rPr>
        <w:t>a la realización de programas y proyectos, con carácter preferente de las instituciones firmantes en el ámbito de educación, ciencia, cultura y desarrollo social.</w:t>
      </w:r>
    </w:p>
    <w:p w14:paraId="6A85027E" w14:textId="77777777" w:rsidR="00EE0A6E" w:rsidRDefault="00EE0A6E" w:rsidP="00EE0A6E">
      <w:pPr>
        <w:spacing w:after="0" w:line="360" w:lineRule="auto"/>
        <w:jc w:val="both"/>
        <w:rPr>
          <w:rFonts w:asciiTheme="majorHAnsi" w:hAnsiTheme="majorHAnsi"/>
          <w:sz w:val="24"/>
        </w:rPr>
      </w:pPr>
    </w:p>
    <w:p w14:paraId="0BBD8128" w14:textId="77777777" w:rsidR="0022381C" w:rsidRDefault="005C215D" w:rsidP="00677910">
      <w:pPr>
        <w:spacing w:after="0" w:line="360" w:lineRule="auto"/>
        <w:jc w:val="both"/>
        <w:rPr>
          <w:rFonts w:asciiTheme="majorHAnsi" w:hAnsiTheme="majorHAnsi"/>
          <w:sz w:val="24"/>
        </w:rPr>
      </w:pPr>
      <w:r w:rsidRPr="005C215D">
        <w:rPr>
          <w:rFonts w:asciiTheme="majorHAnsi" w:hAnsiTheme="majorHAnsi"/>
          <w:sz w:val="24"/>
        </w:rPr>
        <w:t>Para efectos tributarios, la Dirección General de Ingresos de la República de Panamá (DGI), bajo Resolución N° 201-2987 del 15 de abril de 2021, ordena la inscripción de la Fundación Ayudinga en el registro de organizaciones autorizadas para recibir donaciones deducibles para efectos del Impuesto sobre la Renta de los donantes.</w:t>
      </w:r>
      <w:r w:rsidR="00983970">
        <w:rPr>
          <w:rFonts w:asciiTheme="majorHAnsi" w:hAnsiTheme="majorHAnsi"/>
          <w:sz w:val="24"/>
        </w:rPr>
        <w:t xml:space="preserve"> </w:t>
      </w:r>
    </w:p>
    <w:p w14:paraId="001085CC" w14:textId="77777777" w:rsidR="0022381C" w:rsidRDefault="0022381C" w:rsidP="00677910">
      <w:pPr>
        <w:spacing w:after="0" w:line="360" w:lineRule="auto"/>
        <w:jc w:val="both"/>
        <w:rPr>
          <w:rFonts w:asciiTheme="majorHAnsi" w:hAnsiTheme="majorHAnsi"/>
          <w:sz w:val="24"/>
        </w:rPr>
      </w:pPr>
    </w:p>
    <w:p w14:paraId="14E9814F" w14:textId="77777777" w:rsidR="005C215D" w:rsidRDefault="00983970" w:rsidP="00983970">
      <w:pPr>
        <w:spacing w:after="0" w:line="360" w:lineRule="auto"/>
        <w:jc w:val="both"/>
        <w:rPr>
          <w:rFonts w:asciiTheme="majorHAnsi" w:hAnsiTheme="majorHAnsi"/>
          <w:sz w:val="24"/>
        </w:rPr>
      </w:pPr>
      <w:r>
        <w:rPr>
          <w:rFonts w:asciiTheme="majorHAnsi" w:hAnsiTheme="majorHAnsi"/>
          <w:sz w:val="24"/>
        </w:rPr>
        <w:t xml:space="preserve">Siendo así, se tiene todo un recorrido que por más de una Década de constitución demuestra el trabajo sostenido de la Fundación, el cual ha sido soportado por instancias nacionales </w:t>
      </w:r>
      <w:r w:rsidR="00301E75">
        <w:rPr>
          <w:rFonts w:asciiTheme="majorHAnsi" w:hAnsiTheme="majorHAnsi"/>
          <w:sz w:val="24"/>
        </w:rPr>
        <w:t xml:space="preserve">e internacionales </w:t>
      </w:r>
      <w:r>
        <w:rPr>
          <w:rFonts w:asciiTheme="majorHAnsi" w:hAnsiTheme="majorHAnsi"/>
          <w:sz w:val="24"/>
        </w:rPr>
        <w:t>que argumentan el</w:t>
      </w:r>
      <w:r w:rsidR="0022381C">
        <w:rPr>
          <w:rFonts w:asciiTheme="majorHAnsi" w:hAnsiTheme="majorHAnsi"/>
          <w:sz w:val="24"/>
        </w:rPr>
        <w:t xml:space="preserve"> compromiso y acción desempeñado</w:t>
      </w:r>
      <w:r>
        <w:rPr>
          <w:rFonts w:asciiTheme="majorHAnsi" w:hAnsiTheme="majorHAnsi"/>
          <w:sz w:val="24"/>
        </w:rPr>
        <w:t xml:space="preserve"> en pro de</w:t>
      </w:r>
      <w:r w:rsidR="0022381C">
        <w:rPr>
          <w:rFonts w:asciiTheme="majorHAnsi" w:hAnsiTheme="majorHAnsi"/>
          <w:sz w:val="24"/>
        </w:rPr>
        <w:t xml:space="preserve"> una</w:t>
      </w:r>
      <w:r>
        <w:rPr>
          <w:rFonts w:asciiTheme="majorHAnsi" w:hAnsiTheme="majorHAnsi"/>
          <w:sz w:val="24"/>
        </w:rPr>
        <w:t xml:space="preserve"> educación</w:t>
      </w:r>
      <w:r w:rsidR="0022381C">
        <w:rPr>
          <w:rFonts w:asciiTheme="majorHAnsi" w:hAnsiTheme="majorHAnsi"/>
          <w:sz w:val="24"/>
        </w:rPr>
        <w:t xml:space="preserve"> de calidad. </w:t>
      </w:r>
    </w:p>
    <w:p w14:paraId="5D126EE4" w14:textId="77777777" w:rsidR="005436C0" w:rsidRDefault="005436C0" w:rsidP="00983970">
      <w:pPr>
        <w:spacing w:after="0" w:line="360" w:lineRule="auto"/>
        <w:jc w:val="both"/>
        <w:rPr>
          <w:rFonts w:asciiTheme="majorHAnsi" w:eastAsia="Arial Unicode MS" w:hAnsiTheme="majorHAnsi" w:cs="Arial Unicode MS"/>
        </w:rPr>
      </w:pPr>
    </w:p>
    <w:p w14:paraId="27351B5B" w14:textId="77777777" w:rsidR="00983970" w:rsidRDefault="005C215D" w:rsidP="000E79FB">
      <w:pPr>
        <w:pStyle w:val="ListParagraph"/>
        <w:numPr>
          <w:ilvl w:val="1"/>
          <w:numId w:val="3"/>
        </w:numPr>
        <w:spacing w:after="0"/>
        <w:ind w:left="567" w:hanging="567"/>
        <w:rPr>
          <w:rFonts w:asciiTheme="majorHAnsi" w:eastAsia="Arial Unicode MS" w:hAnsiTheme="majorHAnsi" w:cs="Arial Unicode MS"/>
          <w:b/>
          <w:sz w:val="28"/>
        </w:rPr>
      </w:pPr>
      <w:r w:rsidRPr="00983970">
        <w:rPr>
          <w:rFonts w:asciiTheme="majorHAnsi" w:eastAsia="Arial Unicode MS" w:hAnsiTheme="majorHAnsi" w:cs="Arial Unicode MS"/>
          <w:b/>
          <w:sz w:val="28"/>
        </w:rPr>
        <w:t>Misión</w:t>
      </w:r>
    </w:p>
    <w:p w14:paraId="3B67435B" w14:textId="77777777" w:rsidR="000E79FB" w:rsidRDefault="000E79FB" w:rsidP="000E79FB">
      <w:pPr>
        <w:pStyle w:val="ListParagraph"/>
        <w:spacing w:after="0"/>
        <w:ind w:left="567"/>
        <w:rPr>
          <w:rFonts w:asciiTheme="majorHAnsi" w:eastAsia="Arial Unicode MS" w:hAnsiTheme="majorHAnsi" w:cs="Arial Unicode MS"/>
          <w:b/>
          <w:sz w:val="28"/>
        </w:rPr>
      </w:pPr>
    </w:p>
    <w:p w14:paraId="038FD6F9" w14:textId="77777777" w:rsidR="005511B4" w:rsidRPr="00733740" w:rsidRDefault="005511B4" w:rsidP="000E79FB">
      <w:pPr>
        <w:spacing w:after="0" w:line="360" w:lineRule="auto"/>
        <w:jc w:val="both"/>
        <w:rPr>
          <w:rFonts w:asciiTheme="majorHAnsi" w:hAnsiTheme="majorHAnsi"/>
          <w:sz w:val="24"/>
        </w:rPr>
      </w:pPr>
      <w:r w:rsidRPr="00733740">
        <w:rPr>
          <w:rFonts w:asciiTheme="majorHAnsi" w:hAnsiTheme="majorHAnsi"/>
          <w:sz w:val="24"/>
        </w:rPr>
        <w:t xml:space="preserve">Somos una Fundación </w:t>
      </w:r>
      <w:r w:rsidR="00301E75" w:rsidRPr="00733740">
        <w:rPr>
          <w:rFonts w:asciiTheme="majorHAnsi" w:hAnsiTheme="majorHAnsi"/>
          <w:sz w:val="24"/>
        </w:rPr>
        <w:t xml:space="preserve">sin fines de lucro </w:t>
      </w:r>
      <w:r w:rsidRPr="00733740">
        <w:rPr>
          <w:rFonts w:asciiTheme="majorHAnsi" w:hAnsiTheme="majorHAnsi"/>
          <w:sz w:val="24"/>
        </w:rPr>
        <w:t>que promueve la transformación educativa desde acciones que superan las rutinas de enseñanza-aprendizaje de las ciencias establecidas por el sistema-currículo tradicional; sirviendo de base para la atención de las necesidades de todos los actores intervinientes</w:t>
      </w:r>
      <w:r w:rsidR="00A24E74" w:rsidRPr="00733740">
        <w:rPr>
          <w:rFonts w:asciiTheme="majorHAnsi" w:hAnsiTheme="majorHAnsi"/>
          <w:sz w:val="24"/>
        </w:rPr>
        <w:t>,</w:t>
      </w:r>
      <w:r w:rsidRPr="00733740">
        <w:rPr>
          <w:rFonts w:asciiTheme="majorHAnsi" w:hAnsiTheme="majorHAnsi"/>
          <w:sz w:val="24"/>
        </w:rPr>
        <w:t xml:space="preserve"> a partir de metodologías innovadoras que ponen al centro al estudiante como protagonista del proceso formativo, y a su alrededor, un conjunto de metodologías lúdicas y humanizadoras de la labor educativa.</w:t>
      </w:r>
    </w:p>
    <w:p w14:paraId="4036CAED" w14:textId="77777777" w:rsidR="005511B4" w:rsidRDefault="005511B4" w:rsidP="000E79FB">
      <w:pPr>
        <w:spacing w:after="0" w:line="360" w:lineRule="auto"/>
        <w:jc w:val="both"/>
        <w:rPr>
          <w:rFonts w:eastAsia="Arial Unicode MS" w:cstheme="minorHAnsi"/>
          <w:sz w:val="24"/>
        </w:rPr>
      </w:pPr>
    </w:p>
    <w:p w14:paraId="1113AFFB" w14:textId="77777777" w:rsidR="005C215D" w:rsidRPr="00607E46" w:rsidRDefault="005C215D" w:rsidP="005C215D">
      <w:pPr>
        <w:pStyle w:val="ListParagraph"/>
        <w:numPr>
          <w:ilvl w:val="1"/>
          <w:numId w:val="3"/>
        </w:numPr>
        <w:ind w:left="567" w:hanging="567"/>
        <w:rPr>
          <w:rFonts w:asciiTheme="majorHAnsi" w:eastAsia="Arial Unicode MS" w:hAnsiTheme="majorHAnsi" w:cs="Arial Unicode MS"/>
          <w:b/>
          <w:sz w:val="28"/>
        </w:rPr>
      </w:pPr>
      <w:r w:rsidRPr="00607E46">
        <w:rPr>
          <w:rFonts w:asciiTheme="majorHAnsi" w:eastAsia="Arial Unicode MS" w:hAnsiTheme="majorHAnsi" w:cs="Arial Unicode MS"/>
          <w:b/>
          <w:sz w:val="28"/>
        </w:rPr>
        <w:t xml:space="preserve">Visión </w:t>
      </w:r>
    </w:p>
    <w:p w14:paraId="3B52E768" w14:textId="77777777" w:rsidR="007D1ED5" w:rsidRPr="007D1ED5" w:rsidRDefault="007D1ED5" w:rsidP="007D1ED5">
      <w:pPr>
        <w:pStyle w:val="ListParagraph"/>
        <w:rPr>
          <w:rFonts w:asciiTheme="majorHAnsi" w:eastAsia="Arial Unicode MS" w:hAnsiTheme="majorHAnsi" w:cs="Arial Unicode MS"/>
        </w:rPr>
      </w:pPr>
    </w:p>
    <w:p w14:paraId="76845599" w14:textId="5575FDDA" w:rsidR="007D1ED5" w:rsidRPr="00733740" w:rsidRDefault="002A1D1A" w:rsidP="00733740">
      <w:pPr>
        <w:spacing w:after="0" w:line="360" w:lineRule="auto"/>
        <w:jc w:val="both"/>
        <w:rPr>
          <w:rFonts w:asciiTheme="majorHAnsi" w:hAnsiTheme="majorHAnsi"/>
          <w:sz w:val="24"/>
        </w:rPr>
      </w:pPr>
      <w:r w:rsidRPr="00733740">
        <w:rPr>
          <w:rFonts w:asciiTheme="majorHAnsi" w:hAnsiTheme="majorHAnsi"/>
          <w:sz w:val="24"/>
        </w:rPr>
        <w:t>Convertimos en</w:t>
      </w:r>
      <w:r w:rsidR="000E79FB" w:rsidRPr="00733740">
        <w:rPr>
          <w:rFonts w:asciiTheme="majorHAnsi" w:hAnsiTheme="majorHAnsi"/>
          <w:sz w:val="24"/>
        </w:rPr>
        <w:t xml:space="preserve"> una</w:t>
      </w:r>
      <w:r w:rsidRPr="00733740">
        <w:rPr>
          <w:rFonts w:asciiTheme="majorHAnsi" w:hAnsiTheme="majorHAnsi"/>
          <w:sz w:val="24"/>
        </w:rPr>
        <w:t xml:space="preserve"> Fundación líder </w:t>
      </w:r>
      <w:r w:rsidR="000E79FB" w:rsidRPr="00733740">
        <w:rPr>
          <w:rFonts w:asciiTheme="majorHAnsi" w:hAnsiTheme="majorHAnsi"/>
          <w:sz w:val="24"/>
        </w:rPr>
        <w:t>orientada a</w:t>
      </w:r>
      <w:r w:rsidR="00607E46" w:rsidRPr="00733740">
        <w:rPr>
          <w:rFonts w:asciiTheme="majorHAnsi" w:hAnsiTheme="majorHAnsi"/>
          <w:sz w:val="24"/>
        </w:rPr>
        <w:t xml:space="preserve"> la</w:t>
      </w:r>
      <w:r w:rsidRPr="00733740">
        <w:rPr>
          <w:rFonts w:asciiTheme="majorHAnsi" w:hAnsiTheme="majorHAnsi"/>
          <w:sz w:val="24"/>
        </w:rPr>
        <w:t xml:space="preserve"> provisión</w:t>
      </w:r>
      <w:r w:rsidR="000E79FB" w:rsidRPr="00733740">
        <w:rPr>
          <w:rFonts w:asciiTheme="majorHAnsi" w:hAnsiTheme="majorHAnsi"/>
          <w:sz w:val="24"/>
        </w:rPr>
        <w:t xml:space="preserve"> </w:t>
      </w:r>
      <w:r w:rsidRPr="00733740">
        <w:rPr>
          <w:rFonts w:asciiTheme="majorHAnsi" w:hAnsiTheme="majorHAnsi"/>
          <w:sz w:val="24"/>
        </w:rPr>
        <w:t xml:space="preserve">de experiencias y recursos </w:t>
      </w:r>
      <w:r w:rsidR="00DB77C3" w:rsidRPr="00733740">
        <w:rPr>
          <w:rFonts w:asciiTheme="majorHAnsi" w:hAnsiTheme="majorHAnsi"/>
          <w:sz w:val="24"/>
        </w:rPr>
        <w:t>educativos</w:t>
      </w:r>
      <w:r w:rsidRPr="00733740">
        <w:rPr>
          <w:rFonts w:asciiTheme="majorHAnsi" w:hAnsiTheme="majorHAnsi"/>
          <w:sz w:val="24"/>
        </w:rPr>
        <w:t xml:space="preserve"> disruptivos con soporte en el uso de las tecnologías emergentes, que contribuyan a una </w:t>
      </w:r>
      <w:r w:rsidR="007D1ED5" w:rsidRPr="00733740">
        <w:rPr>
          <w:rFonts w:asciiTheme="majorHAnsi" w:hAnsiTheme="majorHAnsi"/>
          <w:sz w:val="24"/>
        </w:rPr>
        <w:t xml:space="preserve">nueva mirada </w:t>
      </w:r>
      <w:r w:rsidR="00DB77C3" w:rsidRPr="00733740">
        <w:rPr>
          <w:rFonts w:asciiTheme="majorHAnsi" w:hAnsiTheme="majorHAnsi"/>
          <w:sz w:val="24"/>
        </w:rPr>
        <w:t>pedagógica</w:t>
      </w:r>
      <w:r w:rsidR="007D1ED5" w:rsidRPr="00733740">
        <w:rPr>
          <w:rFonts w:asciiTheme="majorHAnsi" w:hAnsiTheme="majorHAnsi"/>
          <w:sz w:val="24"/>
        </w:rPr>
        <w:t xml:space="preserve"> </w:t>
      </w:r>
      <w:r w:rsidRPr="00733740">
        <w:rPr>
          <w:rFonts w:asciiTheme="majorHAnsi" w:hAnsiTheme="majorHAnsi"/>
          <w:sz w:val="24"/>
        </w:rPr>
        <w:t xml:space="preserve">centrada en </w:t>
      </w:r>
      <w:r w:rsidR="007D1ED5" w:rsidRPr="00733740">
        <w:rPr>
          <w:rFonts w:asciiTheme="majorHAnsi" w:hAnsiTheme="majorHAnsi"/>
          <w:sz w:val="24"/>
        </w:rPr>
        <w:t>la creatividad, innovación y flexibilidad,</w:t>
      </w:r>
      <w:r w:rsidRPr="00733740">
        <w:rPr>
          <w:rFonts w:asciiTheme="majorHAnsi" w:hAnsiTheme="majorHAnsi"/>
          <w:sz w:val="24"/>
        </w:rPr>
        <w:t xml:space="preserve"> como </w:t>
      </w:r>
      <w:r w:rsidR="00607E46" w:rsidRPr="00733740">
        <w:rPr>
          <w:rFonts w:asciiTheme="majorHAnsi" w:hAnsiTheme="majorHAnsi"/>
          <w:sz w:val="24"/>
        </w:rPr>
        <w:t>propuesta de valor</w:t>
      </w:r>
      <w:r w:rsidR="007D1ED5" w:rsidRPr="00733740">
        <w:rPr>
          <w:rFonts w:asciiTheme="majorHAnsi" w:hAnsiTheme="majorHAnsi"/>
          <w:sz w:val="24"/>
        </w:rPr>
        <w:t xml:space="preserve"> </w:t>
      </w:r>
      <w:r w:rsidR="00607E46" w:rsidRPr="00733740">
        <w:rPr>
          <w:rFonts w:asciiTheme="majorHAnsi" w:hAnsiTheme="majorHAnsi"/>
          <w:sz w:val="24"/>
        </w:rPr>
        <w:t>para</w:t>
      </w:r>
      <w:r w:rsidR="007D1ED5" w:rsidRPr="00733740">
        <w:rPr>
          <w:rFonts w:asciiTheme="majorHAnsi" w:hAnsiTheme="majorHAnsi"/>
          <w:sz w:val="24"/>
        </w:rPr>
        <w:t xml:space="preserve"> la transición </w:t>
      </w:r>
      <w:r w:rsidR="00607E46" w:rsidRPr="00733740">
        <w:rPr>
          <w:rFonts w:asciiTheme="majorHAnsi" w:hAnsiTheme="majorHAnsi"/>
          <w:sz w:val="24"/>
        </w:rPr>
        <w:t xml:space="preserve">consciente hacia un nuevo </w:t>
      </w:r>
      <w:r w:rsidR="007D1ED5" w:rsidRPr="00733740">
        <w:rPr>
          <w:rFonts w:asciiTheme="majorHAnsi" w:hAnsiTheme="majorHAnsi"/>
          <w:sz w:val="24"/>
        </w:rPr>
        <w:t>modelo educativo</w:t>
      </w:r>
      <w:r w:rsidR="00607E46" w:rsidRPr="00733740">
        <w:rPr>
          <w:rFonts w:asciiTheme="majorHAnsi" w:hAnsiTheme="majorHAnsi"/>
          <w:sz w:val="24"/>
        </w:rPr>
        <w:t xml:space="preserve"> </w:t>
      </w:r>
      <w:r w:rsidR="005511B4" w:rsidRPr="00733740">
        <w:rPr>
          <w:rFonts w:asciiTheme="majorHAnsi" w:hAnsiTheme="majorHAnsi"/>
          <w:sz w:val="24"/>
        </w:rPr>
        <w:t xml:space="preserve">sostenible </w:t>
      </w:r>
      <w:r w:rsidR="00607E46" w:rsidRPr="00733740">
        <w:rPr>
          <w:rFonts w:asciiTheme="majorHAnsi" w:hAnsiTheme="majorHAnsi"/>
          <w:sz w:val="24"/>
        </w:rPr>
        <w:t>en Panamá y tod</w:t>
      </w:r>
      <w:r w:rsidR="001352D5" w:rsidRPr="00733740">
        <w:rPr>
          <w:rFonts w:asciiTheme="majorHAnsi" w:hAnsiTheme="majorHAnsi"/>
          <w:sz w:val="24"/>
        </w:rPr>
        <w:t>a</w:t>
      </w:r>
      <w:r w:rsidR="00607E46" w:rsidRPr="00733740">
        <w:rPr>
          <w:rFonts w:asciiTheme="majorHAnsi" w:hAnsiTheme="majorHAnsi"/>
          <w:sz w:val="24"/>
        </w:rPr>
        <w:t xml:space="preserve"> la Región</w:t>
      </w:r>
      <w:r w:rsidR="000E79FB" w:rsidRPr="00733740">
        <w:rPr>
          <w:rFonts w:asciiTheme="majorHAnsi" w:hAnsiTheme="majorHAnsi"/>
          <w:sz w:val="24"/>
        </w:rPr>
        <w:t xml:space="preserve">, cuyo impacto se revierta en </w:t>
      </w:r>
      <w:r w:rsidR="005511B4" w:rsidRPr="00733740">
        <w:rPr>
          <w:rFonts w:asciiTheme="majorHAnsi" w:hAnsiTheme="majorHAnsi"/>
          <w:sz w:val="24"/>
        </w:rPr>
        <w:t xml:space="preserve">criterios de calidad para la formación de ciudadanos integrales y comprometidos con el futuro. </w:t>
      </w:r>
    </w:p>
    <w:p w14:paraId="4DD4C019" w14:textId="77777777" w:rsidR="007D1ED5" w:rsidRPr="005511B4" w:rsidRDefault="007D1ED5" w:rsidP="005511B4">
      <w:pPr>
        <w:pStyle w:val="ListParagraph"/>
        <w:ind w:left="567"/>
        <w:rPr>
          <w:rFonts w:asciiTheme="majorHAnsi" w:eastAsia="Arial Unicode MS" w:hAnsiTheme="majorHAnsi" w:cs="Arial Unicode MS"/>
          <w:b/>
          <w:sz w:val="28"/>
        </w:rPr>
      </w:pPr>
    </w:p>
    <w:p w14:paraId="75DA601C" w14:textId="77777777" w:rsidR="005C215D" w:rsidRDefault="005C215D" w:rsidP="000D5A5B">
      <w:pPr>
        <w:pStyle w:val="ListParagraph"/>
        <w:numPr>
          <w:ilvl w:val="1"/>
          <w:numId w:val="3"/>
        </w:numPr>
        <w:spacing w:after="0"/>
        <w:ind w:left="567" w:hanging="567"/>
        <w:rPr>
          <w:rFonts w:asciiTheme="majorHAnsi" w:eastAsia="Arial Unicode MS" w:hAnsiTheme="majorHAnsi" w:cs="Arial Unicode MS"/>
          <w:b/>
          <w:sz w:val="28"/>
        </w:rPr>
      </w:pPr>
      <w:r w:rsidRPr="005511B4">
        <w:rPr>
          <w:rFonts w:asciiTheme="majorHAnsi" w:eastAsia="Arial Unicode MS" w:hAnsiTheme="majorHAnsi" w:cs="Arial Unicode MS"/>
          <w:b/>
          <w:sz w:val="28"/>
        </w:rPr>
        <w:t>Valores</w:t>
      </w:r>
    </w:p>
    <w:p w14:paraId="55A61AFD" w14:textId="77777777" w:rsidR="000D5A5B" w:rsidRDefault="000D5A5B" w:rsidP="000D5A5B">
      <w:pPr>
        <w:spacing w:after="0" w:line="360" w:lineRule="auto"/>
        <w:jc w:val="both"/>
        <w:rPr>
          <w:sz w:val="24"/>
        </w:rPr>
      </w:pPr>
    </w:p>
    <w:p w14:paraId="60664FD3" w14:textId="77777777" w:rsidR="000D5A5B" w:rsidRPr="00733740" w:rsidRDefault="000D5A5B" w:rsidP="000D5A5B">
      <w:pPr>
        <w:spacing w:after="0" w:line="360" w:lineRule="auto"/>
        <w:jc w:val="both"/>
        <w:rPr>
          <w:rFonts w:asciiTheme="majorHAnsi" w:hAnsiTheme="majorHAnsi"/>
          <w:sz w:val="24"/>
        </w:rPr>
      </w:pPr>
      <w:r w:rsidRPr="00733740">
        <w:rPr>
          <w:rFonts w:asciiTheme="majorHAnsi" w:hAnsiTheme="majorHAnsi"/>
          <w:sz w:val="24"/>
        </w:rPr>
        <w:t xml:space="preserve">Partiendo de la filosofía de gestión contemplada desde </w:t>
      </w:r>
      <w:r w:rsidR="00733740" w:rsidRPr="00733740">
        <w:rPr>
          <w:rFonts w:asciiTheme="majorHAnsi" w:hAnsiTheme="majorHAnsi"/>
          <w:sz w:val="24"/>
        </w:rPr>
        <w:t>los orígenes</w:t>
      </w:r>
      <w:r w:rsidRPr="00733740">
        <w:rPr>
          <w:rFonts w:asciiTheme="majorHAnsi" w:hAnsiTheme="majorHAnsi"/>
          <w:sz w:val="24"/>
        </w:rPr>
        <w:t xml:space="preserve"> de la Fundación Ayundiga, son diversos los valores y principios que transversalmente fundamentan la vida y acción de cada uno de sus miembros, por lo que a nivel institucional se extienden a todos los actores que recobran vida desde la propuesta de la fundación. En ese sentido, lo</w:t>
      </w:r>
      <w:r w:rsidR="00733740">
        <w:rPr>
          <w:rFonts w:asciiTheme="majorHAnsi" w:hAnsiTheme="majorHAnsi"/>
          <w:sz w:val="24"/>
        </w:rPr>
        <w:t>s</w:t>
      </w:r>
      <w:r w:rsidRPr="00733740">
        <w:rPr>
          <w:rFonts w:asciiTheme="majorHAnsi" w:hAnsiTheme="majorHAnsi"/>
          <w:sz w:val="24"/>
        </w:rPr>
        <w:t xml:space="preserve"> valores que representan la esencia de la institución</w:t>
      </w:r>
      <w:r w:rsidR="00733740">
        <w:rPr>
          <w:rFonts w:asciiTheme="majorHAnsi" w:hAnsiTheme="majorHAnsi"/>
          <w:sz w:val="24"/>
        </w:rPr>
        <w:t xml:space="preserve"> y sus colaboradores</w:t>
      </w:r>
      <w:r w:rsidRPr="00733740">
        <w:rPr>
          <w:rFonts w:asciiTheme="majorHAnsi" w:hAnsiTheme="majorHAnsi"/>
          <w:sz w:val="24"/>
        </w:rPr>
        <w:t xml:space="preserve"> son: </w:t>
      </w:r>
    </w:p>
    <w:p w14:paraId="50112B6A" w14:textId="77777777" w:rsidR="000D5A5B" w:rsidRPr="00761EBC" w:rsidRDefault="000D5A5B" w:rsidP="000D5A5B">
      <w:pPr>
        <w:pStyle w:val="ListParagraph"/>
        <w:numPr>
          <w:ilvl w:val="0"/>
          <w:numId w:val="6"/>
        </w:numPr>
        <w:spacing w:after="0" w:line="360" w:lineRule="auto"/>
        <w:ind w:left="993" w:hanging="426"/>
        <w:jc w:val="both"/>
        <w:rPr>
          <w:rFonts w:asciiTheme="majorHAnsi" w:hAnsiTheme="majorHAnsi"/>
          <w:b/>
          <w:sz w:val="24"/>
        </w:rPr>
      </w:pPr>
      <w:r w:rsidRPr="00761EBC">
        <w:rPr>
          <w:rFonts w:asciiTheme="majorHAnsi" w:hAnsiTheme="majorHAnsi"/>
          <w:b/>
          <w:sz w:val="24"/>
        </w:rPr>
        <w:t xml:space="preserve">Responsabilidad: </w:t>
      </w:r>
      <w:r w:rsidR="00733740" w:rsidRPr="00761EBC">
        <w:rPr>
          <w:rFonts w:asciiTheme="majorHAnsi" w:hAnsiTheme="majorHAnsi"/>
          <w:sz w:val="24"/>
        </w:rPr>
        <w:t xml:space="preserve">Coherentes con el sentido de corresponsabilidad, la fundación hace tan suyo el </w:t>
      </w:r>
      <w:r w:rsidR="000801DA" w:rsidRPr="00761EBC">
        <w:rPr>
          <w:rFonts w:asciiTheme="majorHAnsi" w:hAnsiTheme="majorHAnsi"/>
          <w:sz w:val="24"/>
        </w:rPr>
        <w:t>valor</w:t>
      </w:r>
      <w:r w:rsidR="00733740" w:rsidRPr="00761EBC">
        <w:rPr>
          <w:rFonts w:asciiTheme="majorHAnsi" w:hAnsiTheme="majorHAnsi"/>
          <w:sz w:val="24"/>
        </w:rPr>
        <w:t xml:space="preserve"> de responsabilidad como de igual forma se le atribuye a estudiantes, acudientes, padres de familia, docentes, en</w:t>
      </w:r>
      <w:r w:rsidR="000801DA" w:rsidRPr="00761EBC">
        <w:rPr>
          <w:rFonts w:asciiTheme="majorHAnsi" w:hAnsiTheme="majorHAnsi"/>
          <w:sz w:val="24"/>
        </w:rPr>
        <w:t xml:space="preserve">tre otros </w:t>
      </w:r>
      <w:r w:rsidR="000801DA" w:rsidRPr="00761EBC">
        <w:rPr>
          <w:rFonts w:asciiTheme="majorHAnsi" w:hAnsiTheme="majorHAnsi"/>
          <w:sz w:val="24"/>
        </w:rPr>
        <w:lastRenderedPageBreak/>
        <w:t xml:space="preserve">actores, partiendo de la premisa que la educación es un proceso que resulta de un esfuerzo colectivo y permanente.  </w:t>
      </w:r>
    </w:p>
    <w:p w14:paraId="3DBB7293" w14:textId="77777777" w:rsidR="000D5A5B" w:rsidRPr="00761EBC" w:rsidRDefault="001352D5" w:rsidP="000D5A5B">
      <w:pPr>
        <w:pStyle w:val="ListParagraph"/>
        <w:numPr>
          <w:ilvl w:val="0"/>
          <w:numId w:val="6"/>
        </w:numPr>
        <w:spacing w:after="0" w:line="360" w:lineRule="auto"/>
        <w:ind w:left="993" w:hanging="426"/>
        <w:jc w:val="both"/>
        <w:rPr>
          <w:rFonts w:asciiTheme="majorHAnsi" w:hAnsiTheme="majorHAnsi"/>
          <w:b/>
          <w:sz w:val="24"/>
        </w:rPr>
      </w:pPr>
      <w:r w:rsidRPr="00761EBC">
        <w:rPr>
          <w:rFonts w:asciiTheme="majorHAnsi" w:hAnsiTheme="majorHAnsi"/>
          <w:b/>
          <w:sz w:val="24"/>
        </w:rPr>
        <w:t>Resiliencia</w:t>
      </w:r>
      <w:r w:rsidR="000801DA" w:rsidRPr="00761EBC">
        <w:rPr>
          <w:rFonts w:asciiTheme="majorHAnsi" w:hAnsiTheme="majorHAnsi"/>
          <w:b/>
          <w:sz w:val="24"/>
        </w:rPr>
        <w:t xml:space="preserve">: </w:t>
      </w:r>
      <w:r w:rsidR="000801DA" w:rsidRPr="00761EBC">
        <w:rPr>
          <w:rFonts w:asciiTheme="majorHAnsi" w:hAnsiTheme="majorHAnsi"/>
          <w:sz w:val="24"/>
        </w:rPr>
        <w:t xml:space="preserve">Enfrentar la incertidumbre invoca el reconocimiento de la realidad y la empatía para una adaptación agradable del ser frente a las adversidades, dando lugar a la actuación consciente como vía para darle forma al futuro desde la educación. </w:t>
      </w:r>
    </w:p>
    <w:p w14:paraId="5B274EE9" w14:textId="77777777" w:rsidR="00733740" w:rsidRPr="00761EBC" w:rsidRDefault="00733740" w:rsidP="000D5A5B">
      <w:pPr>
        <w:pStyle w:val="ListParagraph"/>
        <w:numPr>
          <w:ilvl w:val="0"/>
          <w:numId w:val="6"/>
        </w:numPr>
        <w:spacing w:after="0" w:line="360" w:lineRule="auto"/>
        <w:ind w:left="993" w:hanging="426"/>
        <w:jc w:val="both"/>
        <w:rPr>
          <w:rFonts w:asciiTheme="majorHAnsi" w:hAnsiTheme="majorHAnsi"/>
          <w:b/>
          <w:sz w:val="24"/>
        </w:rPr>
      </w:pPr>
      <w:r w:rsidRPr="00761EBC">
        <w:rPr>
          <w:rFonts w:asciiTheme="majorHAnsi" w:hAnsiTheme="majorHAnsi"/>
          <w:b/>
          <w:sz w:val="24"/>
        </w:rPr>
        <w:t xml:space="preserve">Altruismo: </w:t>
      </w:r>
      <w:r w:rsidRPr="00761EBC">
        <w:rPr>
          <w:rFonts w:asciiTheme="majorHAnsi" w:hAnsiTheme="majorHAnsi"/>
          <w:sz w:val="24"/>
        </w:rPr>
        <w:t xml:space="preserve">El amor y </w:t>
      </w:r>
      <w:r w:rsidR="000801DA" w:rsidRPr="00761EBC">
        <w:rPr>
          <w:rFonts w:asciiTheme="majorHAnsi" w:hAnsiTheme="majorHAnsi"/>
          <w:sz w:val="24"/>
        </w:rPr>
        <w:t xml:space="preserve">la </w:t>
      </w:r>
      <w:r w:rsidRPr="00761EBC">
        <w:rPr>
          <w:rFonts w:asciiTheme="majorHAnsi" w:hAnsiTheme="majorHAnsi"/>
          <w:sz w:val="24"/>
        </w:rPr>
        <w:t>fe por la humanidad prevalece en cada una de las acciones pensadas, por ende, el cuidado y ayuda desinteresada por el otro</w:t>
      </w:r>
      <w:r w:rsidRPr="00761EBC">
        <w:rPr>
          <w:rFonts w:asciiTheme="majorHAnsi" w:hAnsiTheme="majorHAnsi"/>
          <w:b/>
          <w:sz w:val="24"/>
        </w:rPr>
        <w:t xml:space="preserve"> </w:t>
      </w:r>
      <w:r w:rsidRPr="00761EBC">
        <w:rPr>
          <w:rFonts w:asciiTheme="majorHAnsi" w:hAnsiTheme="majorHAnsi"/>
          <w:sz w:val="24"/>
        </w:rPr>
        <w:t>legitiman el compromiso adquirido desde</w:t>
      </w:r>
      <w:r w:rsidR="00CB3E25" w:rsidRPr="00761EBC">
        <w:rPr>
          <w:rFonts w:asciiTheme="majorHAnsi" w:hAnsiTheme="majorHAnsi"/>
          <w:sz w:val="24"/>
        </w:rPr>
        <w:t xml:space="preserve"> el carisma </w:t>
      </w:r>
      <w:r w:rsidR="00AD18C0" w:rsidRPr="00761EBC">
        <w:rPr>
          <w:rFonts w:asciiTheme="majorHAnsi" w:hAnsiTheme="majorHAnsi"/>
          <w:sz w:val="24"/>
        </w:rPr>
        <w:t xml:space="preserve">e inclusión </w:t>
      </w:r>
      <w:r w:rsidR="00CB3E25" w:rsidRPr="00761EBC">
        <w:rPr>
          <w:rFonts w:asciiTheme="majorHAnsi" w:hAnsiTheme="majorHAnsi"/>
          <w:sz w:val="24"/>
        </w:rPr>
        <w:t>que nos mueve frente a</w:t>
      </w:r>
      <w:r w:rsidRPr="00761EBC">
        <w:rPr>
          <w:rFonts w:asciiTheme="majorHAnsi" w:hAnsiTheme="majorHAnsi"/>
          <w:sz w:val="24"/>
        </w:rPr>
        <w:t xml:space="preserve"> la misión de educar. </w:t>
      </w:r>
    </w:p>
    <w:p w14:paraId="0E0B34DD" w14:textId="77777777" w:rsidR="00733740" w:rsidRPr="00761EBC" w:rsidRDefault="00733740" w:rsidP="000D5A5B">
      <w:pPr>
        <w:pStyle w:val="ListParagraph"/>
        <w:numPr>
          <w:ilvl w:val="0"/>
          <w:numId w:val="6"/>
        </w:numPr>
        <w:spacing w:after="0" w:line="360" w:lineRule="auto"/>
        <w:ind w:left="993" w:hanging="426"/>
        <w:jc w:val="both"/>
        <w:rPr>
          <w:rFonts w:asciiTheme="majorHAnsi" w:hAnsiTheme="majorHAnsi"/>
          <w:b/>
          <w:sz w:val="24"/>
        </w:rPr>
      </w:pPr>
      <w:r w:rsidRPr="00761EBC">
        <w:rPr>
          <w:rFonts w:asciiTheme="majorHAnsi" w:hAnsiTheme="majorHAnsi"/>
          <w:b/>
          <w:sz w:val="24"/>
        </w:rPr>
        <w:t>Perseverancia:</w:t>
      </w:r>
      <w:r w:rsidR="000801DA" w:rsidRPr="00761EBC">
        <w:rPr>
          <w:rFonts w:asciiTheme="majorHAnsi" w:hAnsiTheme="majorHAnsi"/>
          <w:b/>
          <w:sz w:val="24"/>
        </w:rPr>
        <w:t xml:space="preserve"> </w:t>
      </w:r>
      <w:r w:rsidR="000801DA" w:rsidRPr="00761EBC">
        <w:rPr>
          <w:rFonts w:asciiTheme="majorHAnsi" w:hAnsiTheme="majorHAnsi"/>
          <w:sz w:val="24"/>
        </w:rPr>
        <w:t xml:space="preserve">Insistir y nunca desistir se constituye en el lema ideal que nos mueve como organización sin fines de lucro, llevando el sentido de la esperanza, el logro de las potencialidades, la transformación del ser, de la educación y la sociedad globalizada. </w:t>
      </w:r>
    </w:p>
    <w:p w14:paraId="5EF7AB32" w14:textId="77777777" w:rsidR="00733740" w:rsidRPr="00761EBC" w:rsidRDefault="00733740" w:rsidP="000D5A5B">
      <w:pPr>
        <w:pStyle w:val="ListParagraph"/>
        <w:numPr>
          <w:ilvl w:val="0"/>
          <w:numId w:val="6"/>
        </w:numPr>
        <w:spacing w:after="0" w:line="360" w:lineRule="auto"/>
        <w:ind w:left="993" w:hanging="426"/>
        <w:jc w:val="both"/>
        <w:rPr>
          <w:rFonts w:asciiTheme="majorHAnsi" w:hAnsiTheme="majorHAnsi"/>
          <w:b/>
          <w:sz w:val="24"/>
        </w:rPr>
      </w:pPr>
      <w:r w:rsidRPr="00761EBC">
        <w:rPr>
          <w:rFonts w:asciiTheme="majorHAnsi" w:hAnsiTheme="majorHAnsi"/>
          <w:b/>
          <w:sz w:val="24"/>
        </w:rPr>
        <w:t>Creatividad e innovación</w:t>
      </w:r>
      <w:r w:rsidR="00054B18" w:rsidRPr="00761EBC">
        <w:rPr>
          <w:rFonts w:asciiTheme="majorHAnsi" w:hAnsiTheme="majorHAnsi"/>
          <w:b/>
          <w:sz w:val="24"/>
        </w:rPr>
        <w:t xml:space="preserve">: </w:t>
      </w:r>
      <w:r w:rsidR="00054B18" w:rsidRPr="00761EBC">
        <w:rPr>
          <w:rFonts w:asciiTheme="majorHAnsi" w:hAnsiTheme="majorHAnsi"/>
          <w:sz w:val="24"/>
        </w:rPr>
        <w:t xml:space="preserve">Trascender las rutinas o actividades cotidianas con autenticidad son nuestro norte, siempre buscando romper con los esquemas tradicionales desde la enseñanza-aprendizaje, para aproximarnos al cambio que tanto se anhela para un mundo mejor y sostenible en el tiempo. </w:t>
      </w:r>
      <w:r w:rsidR="00AD18C0" w:rsidRPr="00761EBC">
        <w:rPr>
          <w:rFonts w:asciiTheme="majorHAnsi" w:hAnsiTheme="majorHAnsi"/>
          <w:sz w:val="24"/>
        </w:rPr>
        <w:t xml:space="preserve">Para ello, en la fundación se potencia la generación de ideas desde la divergencia e intuición. </w:t>
      </w:r>
    </w:p>
    <w:p w14:paraId="5E6F7DBF" w14:textId="77777777" w:rsidR="005511B4" w:rsidRPr="005511B4" w:rsidRDefault="005511B4" w:rsidP="005511B4">
      <w:pPr>
        <w:rPr>
          <w:rFonts w:asciiTheme="majorHAnsi" w:eastAsia="Arial Unicode MS" w:hAnsiTheme="majorHAnsi" w:cs="Arial Unicode MS"/>
        </w:rPr>
      </w:pPr>
    </w:p>
    <w:p w14:paraId="7637E765" w14:textId="77777777" w:rsidR="005C215D" w:rsidRPr="00DB77C3" w:rsidRDefault="00610704" w:rsidP="005C215D">
      <w:pPr>
        <w:pStyle w:val="ListParagraph"/>
        <w:numPr>
          <w:ilvl w:val="1"/>
          <w:numId w:val="3"/>
        </w:numPr>
        <w:ind w:left="567" w:hanging="567"/>
        <w:rPr>
          <w:rFonts w:asciiTheme="majorHAnsi" w:eastAsia="Arial Unicode MS" w:hAnsiTheme="majorHAnsi" w:cs="Arial Unicode MS"/>
          <w:b/>
          <w:sz w:val="28"/>
        </w:rPr>
      </w:pPr>
      <w:r>
        <w:rPr>
          <w:rFonts w:asciiTheme="majorHAnsi" w:eastAsia="Arial Unicode MS" w:hAnsiTheme="majorHAnsi" w:cs="Arial Unicode MS"/>
          <w:b/>
          <w:sz w:val="28"/>
        </w:rPr>
        <w:t>P</w:t>
      </w:r>
      <w:r w:rsidR="005C215D" w:rsidRPr="00DB77C3">
        <w:rPr>
          <w:rFonts w:asciiTheme="majorHAnsi" w:eastAsia="Arial Unicode MS" w:hAnsiTheme="majorHAnsi" w:cs="Arial Unicode MS"/>
          <w:b/>
          <w:sz w:val="28"/>
        </w:rPr>
        <w:t xml:space="preserve">ilares estratégicos </w:t>
      </w:r>
    </w:p>
    <w:p w14:paraId="59B4F3D1" w14:textId="77777777" w:rsidR="008617B5" w:rsidRDefault="008617B5" w:rsidP="009D392E">
      <w:pPr>
        <w:pStyle w:val="ListParagraph"/>
        <w:ind w:left="792"/>
      </w:pPr>
    </w:p>
    <w:p w14:paraId="0DFA88F2" w14:textId="77777777" w:rsidR="00560C3E" w:rsidRPr="00761EBC" w:rsidRDefault="002F5F2D" w:rsidP="00C534EE">
      <w:pPr>
        <w:spacing w:line="360" w:lineRule="auto"/>
        <w:jc w:val="both"/>
        <w:rPr>
          <w:rFonts w:asciiTheme="majorHAnsi" w:hAnsiTheme="majorHAnsi"/>
          <w:sz w:val="24"/>
        </w:rPr>
      </w:pPr>
      <w:r w:rsidRPr="00761EBC">
        <w:rPr>
          <w:rFonts w:asciiTheme="majorHAnsi" w:hAnsiTheme="majorHAnsi"/>
          <w:sz w:val="24"/>
        </w:rPr>
        <w:t xml:space="preserve">Para el logro de los objetivos que orientan el quehacer de la Fundación Ayudinga, la gestión de </w:t>
      </w:r>
      <w:r w:rsidR="00C534EE" w:rsidRPr="00761EBC">
        <w:rPr>
          <w:rFonts w:asciiTheme="majorHAnsi" w:hAnsiTheme="majorHAnsi"/>
          <w:sz w:val="24"/>
        </w:rPr>
        <w:t xml:space="preserve">sus </w:t>
      </w:r>
      <w:r w:rsidRPr="00761EBC">
        <w:rPr>
          <w:rFonts w:asciiTheme="majorHAnsi" w:hAnsiTheme="majorHAnsi"/>
          <w:sz w:val="24"/>
        </w:rPr>
        <w:t xml:space="preserve">procesos </w:t>
      </w:r>
      <w:r w:rsidR="00C534EE" w:rsidRPr="00761EBC">
        <w:rPr>
          <w:rFonts w:asciiTheme="majorHAnsi" w:hAnsiTheme="majorHAnsi"/>
          <w:sz w:val="24"/>
        </w:rPr>
        <w:t>se desarrolla a partir</w:t>
      </w:r>
      <w:r w:rsidRPr="00761EBC">
        <w:rPr>
          <w:rFonts w:asciiTheme="majorHAnsi" w:hAnsiTheme="majorHAnsi"/>
          <w:sz w:val="24"/>
        </w:rPr>
        <w:t xml:space="preserve"> </w:t>
      </w:r>
      <w:r w:rsidR="00C534EE" w:rsidRPr="00761EBC">
        <w:rPr>
          <w:rFonts w:asciiTheme="majorHAnsi" w:hAnsiTheme="majorHAnsi"/>
          <w:sz w:val="24"/>
        </w:rPr>
        <w:t xml:space="preserve">de cuatro (4) </w:t>
      </w:r>
      <w:r w:rsidR="00761EBC">
        <w:rPr>
          <w:rFonts w:asciiTheme="majorHAnsi" w:hAnsiTheme="majorHAnsi"/>
          <w:sz w:val="24"/>
        </w:rPr>
        <w:t xml:space="preserve">pilares estratégicos medulares, </w:t>
      </w:r>
      <w:r w:rsidR="00831A23" w:rsidRPr="00761EBC">
        <w:rPr>
          <w:rFonts w:asciiTheme="majorHAnsi" w:hAnsiTheme="majorHAnsi"/>
          <w:sz w:val="24"/>
        </w:rPr>
        <w:t>siend</w:t>
      </w:r>
      <w:r w:rsidR="00C534EE" w:rsidRPr="00761EBC">
        <w:rPr>
          <w:rFonts w:asciiTheme="majorHAnsi" w:hAnsiTheme="majorHAnsi"/>
          <w:sz w:val="24"/>
        </w:rPr>
        <w:t xml:space="preserve">o estos la formación, producción, investigación e internacionalización, los cuales se describen a continuación. </w:t>
      </w:r>
    </w:p>
    <w:p w14:paraId="5F647498" w14:textId="77777777" w:rsidR="00610704" w:rsidRDefault="005220AE" w:rsidP="00AD18C0">
      <w:r>
        <w:rPr>
          <w:noProof/>
          <w:lang w:eastAsia="es-PA"/>
        </w:rPr>
        <w:drawing>
          <wp:anchor distT="0" distB="0" distL="114300" distR="114300" simplePos="0" relativeHeight="251664384" behindDoc="0" locked="0" layoutInCell="1" allowOverlap="1" wp14:anchorId="2399BACC" wp14:editId="5B9FF51B">
            <wp:simplePos x="0" y="0"/>
            <wp:positionH relativeFrom="column">
              <wp:posOffset>365583</wp:posOffset>
            </wp:positionH>
            <wp:positionV relativeFrom="paragraph">
              <wp:posOffset>-208251</wp:posOffset>
            </wp:positionV>
            <wp:extent cx="5106449" cy="32216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06449" cy="3221665"/>
                    </a:xfrm>
                    <a:prstGeom prst="rect">
                      <a:avLst/>
                    </a:prstGeom>
                    <a:noFill/>
                  </pic:spPr>
                </pic:pic>
              </a:graphicData>
            </a:graphic>
            <wp14:sizeRelH relativeFrom="page">
              <wp14:pctWidth>0</wp14:pctWidth>
            </wp14:sizeRelH>
            <wp14:sizeRelV relativeFrom="page">
              <wp14:pctHeight>0</wp14:pctHeight>
            </wp14:sizeRelV>
          </wp:anchor>
        </w:drawing>
      </w:r>
    </w:p>
    <w:p w14:paraId="2BD9CC67" w14:textId="77777777" w:rsidR="00610704" w:rsidRDefault="00610704" w:rsidP="009D392E">
      <w:pPr>
        <w:pStyle w:val="ListParagraph"/>
        <w:ind w:left="792"/>
      </w:pPr>
    </w:p>
    <w:p w14:paraId="5D835572" w14:textId="77777777" w:rsidR="00610704" w:rsidRDefault="00610704" w:rsidP="009D392E">
      <w:pPr>
        <w:pStyle w:val="ListParagraph"/>
        <w:ind w:left="792"/>
      </w:pPr>
    </w:p>
    <w:p w14:paraId="1271E1F0" w14:textId="77777777" w:rsidR="00610704" w:rsidRDefault="00610704" w:rsidP="009D392E">
      <w:pPr>
        <w:pStyle w:val="ListParagraph"/>
        <w:ind w:left="792"/>
      </w:pPr>
    </w:p>
    <w:p w14:paraId="35F580C4" w14:textId="77777777" w:rsidR="00610704" w:rsidRDefault="00610704" w:rsidP="009D392E">
      <w:pPr>
        <w:pStyle w:val="ListParagraph"/>
        <w:ind w:left="792"/>
      </w:pPr>
    </w:p>
    <w:p w14:paraId="2659AB1B" w14:textId="77777777" w:rsidR="00610704" w:rsidRDefault="00610704" w:rsidP="009D392E">
      <w:pPr>
        <w:pStyle w:val="ListParagraph"/>
        <w:ind w:left="792"/>
      </w:pPr>
    </w:p>
    <w:p w14:paraId="590604B9" w14:textId="77777777" w:rsidR="00610704" w:rsidRDefault="00610704" w:rsidP="009D392E">
      <w:pPr>
        <w:pStyle w:val="ListParagraph"/>
        <w:ind w:left="792"/>
      </w:pPr>
    </w:p>
    <w:p w14:paraId="56F005D9" w14:textId="77777777" w:rsidR="00610704" w:rsidRDefault="00610704" w:rsidP="009D392E">
      <w:pPr>
        <w:pStyle w:val="ListParagraph"/>
        <w:ind w:left="792"/>
      </w:pPr>
    </w:p>
    <w:p w14:paraId="511D2B1A" w14:textId="77777777" w:rsidR="00610704" w:rsidRDefault="00610704" w:rsidP="009D392E">
      <w:pPr>
        <w:pStyle w:val="ListParagraph"/>
        <w:ind w:left="792"/>
      </w:pPr>
    </w:p>
    <w:p w14:paraId="670B530B" w14:textId="77777777" w:rsidR="00610704" w:rsidRDefault="00610704" w:rsidP="009D392E">
      <w:pPr>
        <w:pStyle w:val="ListParagraph"/>
        <w:ind w:left="792"/>
      </w:pPr>
    </w:p>
    <w:p w14:paraId="387DBB97" w14:textId="77777777" w:rsidR="00610704" w:rsidRDefault="00610704" w:rsidP="009D392E">
      <w:pPr>
        <w:pStyle w:val="ListParagraph"/>
        <w:ind w:left="792"/>
      </w:pPr>
    </w:p>
    <w:p w14:paraId="4A926D97" w14:textId="77777777" w:rsidR="00610704" w:rsidRDefault="00610704" w:rsidP="009D392E">
      <w:pPr>
        <w:pStyle w:val="ListParagraph"/>
        <w:ind w:left="792"/>
      </w:pPr>
    </w:p>
    <w:p w14:paraId="6E831C9C" w14:textId="77777777" w:rsidR="005220AE" w:rsidRDefault="005220AE" w:rsidP="009D392E">
      <w:pPr>
        <w:pStyle w:val="ListParagraph"/>
        <w:ind w:left="792"/>
      </w:pPr>
    </w:p>
    <w:p w14:paraId="36ED75F2" w14:textId="77777777" w:rsidR="005220AE" w:rsidRDefault="005220AE" w:rsidP="009D392E">
      <w:pPr>
        <w:pStyle w:val="ListParagraph"/>
        <w:ind w:left="792"/>
      </w:pPr>
    </w:p>
    <w:p w14:paraId="4ED2A6B2" w14:textId="77777777" w:rsidR="00610704" w:rsidRPr="00C534EE" w:rsidRDefault="00761EBC" w:rsidP="00C534EE">
      <w:pPr>
        <w:jc w:val="center"/>
      </w:pPr>
      <w:r>
        <w:rPr>
          <w:b/>
        </w:rPr>
        <w:t>F</w:t>
      </w:r>
      <w:r w:rsidR="00C534EE" w:rsidRPr="00C534EE">
        <w:rPr>
          <w:b/>
        </w:rPr>
        <w:t>igura 1.</w:t>
      </w:r>
      <w:r w:rsidR="00C534EE" w:rsidRPr="00C534EE">
        <w:t xml:space="preserve"> Pilares de desarrollo de la Fundación Ayudinga. </w:t>
      </w:r>
      <w:r w:rsidR="00C534EE" w:rsidRPr="00C534EE">
        <w:rPr>
          <w:b/>
        </w:rPr>
        <w:t>Fuente:</w:t>
      </w:r>
      <w:r w:rsidR="00C534EE" w:rsidRPr="00C534EE">
        <w:t xml:space="preserve"> Elaboración propia, 2022.</w:t>
      </w:r>
    </w:p>
    <w:p w14:paraId="0251D615" w14:textId="77777777" w:rsidR="00127DB8" w:rsidRDefault="00127DB8" w:rsidP="00127DB8">
      <w:pPr>
        <w:spacing w:after="0" w:line="240" w:lineRule="auto"/>
        <w:jc w:val="both"/>
        <w:rPr>
          <w:sz w:val="24"/>
        </w:rPr>
      </w:pPr>
    </w:p>
    <w:p w14:paraId="188E87D2" w14:textId="77777777" w:rsidR="00610704" w:rsidRPr="00761EBC" w:rsidRDefault="00151563" w:rsidP="00151563">
      <w:pPr>
        <w:spacing w:line="360" w:lineRule="auto"/>
        <w:jc w:val="both"/>
        <w:rPr>
          <w:rFonts w:asciiTheme="majorHAnsi" w:hAnsiTheme="majorHAnsi"/>
          <w:sz w:val="24"/>
        </w:rPr>
      </w:pPr>
      <w:r w:rsidRPr="00761EBC">
        <w:rPr>
          <w:rFonts w:asciiTheme="majorHAnsi" w:hAnsiTheme="majorHAnsi"/>
          <w:sz w:val="24"/>
        </w:rPr>
        <w:t xml:space="preserve">Tal como se ilustra en la figura anterior, se tiene que los procesos medulares de gestión que revisten el día a día de la Fundación Ayudinga, se </w:t>
      </w:r>
      <w:r w:rsidR="00127DB8" w:rsidRPr="00761EBC">
        <w:rPr>
          <w:rFonts w:asciiTheme="majorHAnsi" w:hAnsiTheme="majorHAnsi"/>
          <w:sz w:val="24"/>
        </w:rPr>
        <w:t>integran</w:t>
      </w:r>
      <w:r w:rsidRPr="00761EBC">
        <w:rPr>
          <w:rFonts w:asciiTheme="majorHAnsi" w:hAnsiTheme="majorHAnsi"/>
          <w:sz w:val="24"/>
        </w:rPr>
        <w:t xml:space="preserve"> a partir de cuatro (4) pilares, siendo estos los siguientes: </w:t>
      </w:r>
    </w:p>
    <w:p w14:paraId="2EFD52DE" w14:textId="77777777" w:rsidR="00A9454B" w:rsidRPr="00761EBC" w:rsidRDefault="00A9454B" w:rsidP="00A9454B">
      <w:pPr>
        <w:pStyle w:val="ListParagraph"/>
        <w:numPr>
          <w:ilvl w:val="0"/>
          <w:numId w:val="10"/>
        </w:numPr>
        <w:spacing w:line="360" w:lineRule="auto"/>
        <w:jc w:val="both"/>
        <w:rPr>
          <w:rFonts w:asciiTheme="majorHAnsi" w:hAnsiTheme="majorHAnsi"/>
          <w:b/>
          <w:sz w:val="24"/>
        </w:rPr>
      </w:pPr>
      <w:r w:rsidRPr="00761EBC">
        <w:rPr>
          <w:rFonts w:asciiTheme="majorHAnsi" w:hAnsiTheme="majorHAnsi"/>
          <w:b/>
          <w:sz w:val="24"/>
        </w:rPr>
        <w:t>Formación:</w:t>
      </w:r>
      <w:r w:rsidRPr="00761EBC">
        <w:rPr>
          <w:rFonts w:asciiTheme="majorHAnsi" w:hAnsiTheme="majorHAnsi"/>
          <w:sz w:val="24"/>
        </w:rPr>
        <w:t xml:space="preserve"> </w:t>
      </w:r>
      <w:r w:rsidR="00DA2497" w:rsidRPr="00761EBC">
        <w:rPr>
          <w:rFonts w:asciiTheme="majorHAnsi" w:hAnsiTheme="majorHAnsi"/>
          <w:sz w:val="24"/>
        </w:rPr>
        <w:t>Desde este eje se plantea</w:t>
      </w:r>
      <w:r w:rsidR="00127DB8" w:rsidRPr="00761EBC">
        <w:rPr>
          <w:rFonts w:asciiTheme="majorHAnsi" w:hAnsiTheme="majorHAnsi"/>
          <w:sz w:val="24"/>
        </w:rPr>
        <w:t>n</w:t>
      </w:r>
      <w:r w:rsidR="00DA2497" w:rsidRPr="00761EBC">
        <w:rPr>
          <w:rFonts w:asciiTheme="majorHAnsi" w:hAnsiTheme="majorHAnsi"/>
          <w:sz w:val="24"/>
        </w:rPr>
        <w:t xml:space="preserve"> </w:t>
      </w:r>
      <w:r w:rsidR="00127DB8" w:rsidRPr="00761EBC">
        <w:rPr>
          <w:rFonts w:asciiTheme="majorHAnsi" w:hAnsiTheme="majorHAnsi"/>
          <w:sz w:val="24"/>
        </w:rPr>
        <w:t>las necesidades de formación, los aspectos didácticos curriculares, como también los elementos instruccionales que dan lugar a la formación de los niños, niñas y jóvenes</w:t>
      </w:r>
      <w:r w:rsidR="00DA2497" w:rsidRPr="00761EBC">
        <w:rPr>
          <w:rFonts w:asciiTheme="majorHAnsi" w:hAnsiTheme="majorHAnsi"/>
          <w:sz w:val="24"/>
        </w:rPr>
        <w:t xml:space="preserve"> conforme a los objetivos, competencias o resultados de aprendizajes deseados. </w:t>
      </w:r>
    </w:p>
    <w:p w14:paraId="4760D561" w14:textId="77777777" w:rsidR="00A9454B" w:rsidRPr="00761EBC" w:rsidRDefault="00A9454B" w:rsidP="00A9454B">
      <w:pPr>
        <w:pStyle w:val="ListParagraph"/>
        <w:numPr>
          <w:ilvl w:val="0"/>
          <w:numId w:val="10"/>
        </w:numPr>
        <w:spacing w:line="360" w:lineRule="auto"/>
        <w:jc w:val="both"/>
        <w:rPr>
          <w:rFonts w:asciiTheme="majorHAnsi" w:hAnsiTheme="majorHAnsi"/>
          <w:b/>
          <w:sz w:val="24"/>
        </w:rPr>
      </w:pPr>
      <w:r w:rsidRPr="00761EBC">
        <w:rPr>
          <w:rFonts w:asciiTheme="majorHAnsi" w:hAnsiTheme="majorHAnsi"/>
          <w:b/>
          <w:sz w:val="24"/>
        </w:rPr>
        <w:t>Producción:</w:t>
      </w:r>
      <w:r w:rsidR="00127DB8" w:rsidRPr="00761EBC">
        <w:rPr>
          <w:rFonts w:asciiTheme="majorHAnsi" w:hAnsiTheme="majorHAnsi"/>
          <w:b/>
          <w:sz w:val="24"/>
        </w:rPr>
        <w:t xml:space="preserve"> </w:t>
      </w:r>
      <w:r w:rsidR="00127DB8" w:rsidRPr="00761EBC">
        <w:rPr>
          <w:rFonts w:asciiTheme="majorHAnsi" w:hAnsiTheme="majorHAnsi"/>
          <w:sz w:val="24"/>
        </w:rPr>
        <w:t xml:space="preserve">Dicho eje se orienta al levantamiento, diseño, producción y masificación de contenidos digitales que contribuyan al desarrollo de la experiencia de aprendizaje liderada por la fundación. </w:t>
      </w:r>
    </w:p>
    <w:p w14:paraId="68E6D60F" w14:textId="77777777" w:rsidR="00A9454B" w:rsidRPr="00761EBC" w:rsidRDefault="00A9454B" w:rsidP="00A9454B">
      <w:pPr>
        <w:pStyle w:val="ListParagraph"/>
        <w:numPr>
          <w:ilvl w:val="0"/>
          <w:numId w:val="10"/>
        </w:numPr>
        <w:spacing w:line="360" w:lineRule="auto"/>
        <w:jc w:val="both"/>
        <w:rPr>
          <w:rFonts w:asciiTheme="majorHAnsi" w:hAnsiTheme="majorHAnsi"/>
          <w:b/>
          <w:sz w:val="24"/>
        </w:rPr>
      </w:pPr>
      <w:r w:rsidRPr="00761EBC">
        <w:rPr>
          <w:rFonts w:asciiTheme="majorHAnsi" w:hAnsiTheme="majorHAnsi"/>
          <w:b/>
          <w:sz w:val="24"/>
        </w:rPr>
        <w:t>Investigación:</w:t>
      </w:r>
      <w:r w:rsidR="00127DB8" w:rsidRPr="00761EBC">
        <w:rPr>
          <w:rFonts w:asciiTheme="majorHAnsi" w:hAnsiTheme="majorHAnsi"/>
          <w:b/>
          <w:sz w:val="24"/>
        </w:rPr>
        <w:t xml:space="preserve"> </w:t>
      </w:r>
      <w:r w:rsidR="00127DB8" w:rsidRPr="00761EBC">
        <w:rPr>
          <w:rFonts w:asciiTheme="majorHAnsi" w:hAnsiTheme="majorHAnsi"/>
          <w:sz w:val="24"/>
        </w:rPr>
        <w:t xml:space="preserve">Eje que promueve el estudio y sistematización de procesos pedagógicos, comunicacionales, tecnológicos, entre otros que intervienen en el desarrollo de un aprendizaje para la vida, de calidad y con pertinencia social. </w:t>
      </w:r>
    </w:p>
    <w:p w14:paraId="7AAEE5E5" w14:textId="77777777" w:rsidR="00A9454B" w:rsidRPr="00761EBC" w:rsidRDefault="00A9454B" w:rsidP="00A9454B">
      <w:pPr>
        <w:pStyle w:val="ListParagraph"/>
        <w:numPr>
          <w:ilvl w:val="0"/>
          <w:numId w:val="10"/>
        </w:numPr>
        <w:spacing w:line="360" w:lineRule="auto"/>
        <w:jc w:val="both"/>
        <w:rPr>
          <w:rFonts w:asciiTheme="majorHAnsi" w:hAnsiTheme="majorHAnsi"/>
          <w:b/>
          <w:sz w:val="24"/>
        </w:rPr>
      </w:pPr>
      <w:r w:rsidRPr="00761EBC">
        <w:rPr>
          <w:rFonts w:asciiTheme="majorHAnsi" w:hAnsiTheme="majorHAnsi"/>
          <w:b/>
          <w:sz w:val="24"/>
        </w:rPr>
        <w:t>Internacionalización:</w:t>
      </w:r>
      <w:r w:rsidR="00127DB8" w:rsidRPr="00761EBC">
        <w:rPr>
          <w:rFonts w:asciiTheme="majorHAnsi" w:hAnsiTheme="majorHAnsi"/>
          <w:sz w:val="24"/>
        </w:rPr>
        <w:t xml:space="preserve"> Prevé el abordaje de experiencias que contribuyan a la regionalización de la propuesta formativa de la fundación, con miras al desarrollo de una ciudadanía global desde el uso de las tecnologías digitales emergentes. </w:t>
      </w:r>
    </w:p>
    <w:p w14:paraId="22B68A57" w14:textId="77777777" w:rsidR="00560C3E" w:rsidRDefault="00560C3E" w:rsidP="00560C3E">
      <w:pPr>
        <w:jc w:val="center"/>
        <w:rPr>
          <w:rFonts w:asciiTheme="majorHAnsi" w:eastAsiaTheme="majorEastAsia" w:hAnsiTheme="majorHAnsi" w:cstheme="majorBidi"/>
          <w:b/>
          <w:color w:val="1F497D" w:themeColor="text2"/>
          <w:sz w:val="40"/>
          <w:szCs w:val="36"/>
          <w:lang w:eastAsia="es-PA"/>
        </w:rPr>
      </w:pPr>
      <w:r>
        <w:rPr>
          <w:rFonts w:asciiTheme="majorHAnsi" w:eastAsiaTheme="majorEastAsia" w:hAnsiTheme="majorHAnsi" w:cstheme="majorBidi"/>
          <w:b/>
          <w:color w:val="1F497D" w:themeColor="text2"/>
          <w:sz w:val="40"/>
          <w:szCs w:val="36"/>
          <w:lang w:eastAsia="es-PA"/>
        </w:rPr>
        <w:t>CAPÍTULO II</w:t>
      </w:r>
    </w:p>
    <w:p w14:paraId="4FE5E0BB" w14:textId="0A755D7E" w:rsidR="00560C3E" w:rsidRDefault="00560C3E" w:rsidP="00761EBC">
      <w:pPr>
        <w:spacing w:after="120"/>
        <w:jc w:val="center"/>
        <w:rPr>
          <w:rFonts w:asciiTheme="majorHAnsi" w:eastAsiaTheme="majorEastAsia" w:hAnsiTheme="majorHAnsi" w:cstheme="majorBidi"/>
          <w:b/>
          <w:color w:val="1F497D" w:themeColor="text2"/>
          <w:sz w:val="40"/>
          <w:szCs w:val="36"/>
          <w:lang w:eastAsia="es-PA"/>
        </w:rPr>
      </w:pPr>
      <w:r>
        <w:rPr>
          <w:rFonts w:asciiTheme="majorHAnsi" w:eastAsiaTheme="majorEastAsia" w:hAnsiTheme="majorHAnsi" w:cstheme="majorBidi"/>
          <w:b/>
          <w:color w:val="1F497D" w:themeColor="text2"/>
          <w:sz w:val="40"/>
          <w:szCs w:val="36"/>
          <w:lang w:eastAsia="es-PA"/>
        </w:rPr>
        <w:lastRenderedPageBreak/>
        <w:t>COMPONENTE PEDAGÓGICO</w:t>
      </w:r>
      <w:r w:rsidR="00D132AE">
        <w:rPr>
          <w:rFonts w:asciiTheme="majorHAnsi" w:eastAsiaTheme="majorEastAsia" w:hAnsiTheme="majorHAnsi" w:cstheme="majorBidi"/>
          <w:b/>
          <w:color w:val="1F497D" w:themeColor="text2"/>
          <w:sz w:val="40"/>
          <w:szCs w:val="36"/>
          <w:lang w:eastAsia="es-PA"/>
        </w:rPr>
        <w:t>-CURRICULAR</w:t>
      </w:r>
    </w:p>
    <w:p w14:paraId="40EB3775" w14:textId="77777777" w:rsidR="00B50F7F" w:rsidRDefault="00B50F7F" w:rsidP="00761EBC">
      <w:pPr>
        <w:spacing w:after="120"/>
        <w:jc w:val="center"/>
        <w:rPr>
          <w:rFonts w:asciiTheme="majorHAnsi" w:eastAsiaTheme="majorEastAsia" w:hAnsiTheme="majorHAnsi" w:cstheme="majorBidi"/>
          <w:b/>
          <w:color w:val="1F497D" w:themeColor="text2"/>
          <w:sz w:val="40"/>
          <w:szCs w:val="36"/>
          <w:lang w:eastAsia="es-PA"/>
        </w:rPr>
      </w:pPr>
    </w:p>
    <w:p w14:paraId="1ABB4EF6" w14:textId="77777777" w:rsidR="00B50F7F" w:rsidRDefault="00B50F7F" w:rsidP="00761EBC">
      <w:pPr>
        <w:pStyle w:val="ListParagraph"/>
        <w:numPr>
          <w:ilvl w:val="1"/>
          <w:numId w:val="13"/>
        </w:numPr>
        <w:spacing w:after="0"/>
        <w:ind w:left="567" w:hanging="567"/>
        <w:rPr>
          <w:rFonts w:asciiTheme="majorHAnsi" w:eastAsia="Arial Unicode MS" w:hAnsiTheme="majorHAnsi" w:cs="Arial Unicode MS"/>
          <w:b/>
          <w:sz w:val="28"/>
        </w:rPr>
      </w:pPr>
      <w:r w:rsidRPr="00B50F7F">
        <w:rPr>
          <w:rFonts w:asciiTheme="majorHAnsi" w:eastAsia="Arial Unicode MS" w:hAnsiTheme="majorHAnsi" w:cs="Arial Unicode MS"/>
          <w:b/>
          <w:sz w:val="28"/>
        </w:rPr>
        <w:t xml:space="preserve">Declaración del modelo educativo </w:t>
      </w:r>
    </w:p>
    <w:p w14:paraId="1ED0E379" w14:textId="77777777" w:rsidR="00761EBC" w:rsidRPr="00761EBC" w:rsidRDefault="00761EBC" w:rsidP="00761EBC">
      <w:pPr>
        <w:spacing w:after="0"/>
        <w:rPr>
          <w:rFonts w:asciiTheme="majorHAnsi" w:eastAsia="Arial Unicode MS" w:hAnsiTheme="majorHAnsi" w:cs="Arial Unicode MS"/>
          <w:b/>
          <w:sz w:val="28"/>
        </w:rPr>
      </w:pPr>
    </w:p>
    <w:p w14:paraId="4EB363F6" w14:textId="77777777" w:rsidR="00A61118" w:rsidRDefault="00A61118" w:rsidP="00761EBC">
      <w:pPr>
        <w:spacing w:after="0" w:line="360" w:lineRule="auto"/>
        <w:jc w:val="both"/>
        <w:rPr>
          <w:rFonts w:asciiTheme="majorHAnsi" w:hAnsiTheme="majorHAnsi"/>
          <w:sz w:val="24"/>
        </w:rPr>
      </w:pPr>
      <w:r w:rsidRPr="00310D1E">
        <w:rPr>
          <w:rFonts w:asciiTheme="majorHAnsi" w:hAnsiTheme="majorHAnsi"/>
          <w:sz w:val="24"/>
        </w:rPr>
        <w:t xml:space="preserve">Conscientes de </w:t>
      </w:r>
      <w:r w:rsidR="00FE6D7B">
        <w:rPr>
          <w:rFonts w:asciiTheme="majorHAnsi" w:hAnsiTheme="majorHAnsi"/>
          <w:sz w:val="24"/>
        </w:rPr>
        <w:t>la apremiante</w:t>
      </w:r>
      <w:r w:rsidR="000142A4">
        <w:rPr>
          <w:rFonts w:asciiTheme="majorHAnsi" w:hAnsiTheme="majorHAnsi"/>
          <w:sz w:val="24"/>
        </w:rPr>
        <w:t xml:space="preserve"> </w:t>
      </w:r>
      <w:r w:rsidRPr="00310D1E">
        <w:rPr>
          <w:rFonts w:asciiTheme="majorHAnsi" w:hAnsiTheme="majorHAnsi"/>
          <w:sz w:val="24"/>
        </w:rPr>
        <w:t>transformación e innovación que demandan los</w:t>
      </w:r>
      <w:r w:rsidR="00310D1E">
        <w:rPr>
          <w:rFonts w:asciiTheme="majorHAnsi" w:hAnsiTheme="majorHAnsi"/>
          <w:sz w:val="24"/>
        </w:rPr>
        <w:t xml:space="preserve"> sistemas educativos a nivel global</w:t>
      </w:r>
      <w:r w:rsidRPr="00310D1E">
        <w:rPr>
          <w:rFonts w:asciiTheme="majorHAnsi" w:hAnsiTheme="majorHAnsi"/>
          <w:sz w:val="24"/>
        </w:rPr>
        <w:t>,</w:t>
      </w:r>
      <w:r w:rsidR="00310D1E">
        <w:rPr>
          <w:rFonts w:asciiTheme="majorHAnsi" w:hAnsiTheme="majorHAnsi"/>
          <w:sz w:val="24"/>
        </w:rPr>
        <w:t xml:space="preserve"> la Fundación Ayudinga apuesta por</w:t>
      </w:r>
      <w:r w:rsidRPr="00310D1E">
        <w:rPr>
          <w:rFonts w:asciiTheme="majorHAnsi" w:hAnsiTheme="majorHAnsi"/>
          <w:sz w:val="24"/>
        </w:rPr>
        <w:t xml:space="preserve"> l</w:t>
      </w:r>
      <w:r w:rsidR="00310D1E">
        <w:rPr>
          <w:rFonts w:asciiTheme="majorHAnsi" w:hAnsiTheme="majorHAnsi"/>
          <w:sz w:val="24"/>
        </w:rPr>
        <w:t>a configuración de</w:t>
      </w:r>
      <w:r w:rsidRPr="00310D1E">
        <w:rPr>
          <w:rFonts w:asciiTheme="majorHAnsi" w:hAnsiTheme="majorHAnsi"/>
          <w:sz w:val="24"/>
        </w:rPr>
        <w:t xml:space="preserve"> modelos educativos congruentes con la</w:t>
      </w:r>
      <w:r w:rsidR="00761EBC">
        <w:rPr>
          <w:rFonts w:asciiTheme="majorHAnsi" w:hAnsiTheme="majorHAnsi"/>
          <w:sz w:val="24"/>
        </w:rPr>
        <w:t xml:space="preserve">s </w:t>
      </w:r>
      <w:r w:rsidR="00430483">
        <w:rPr>
          <w:rFonts w:asciiTheme="majorHAnsi" w:hAnsiTheme="majorHAnsi"/>
          <w:sz w:val="24"/>
        </w:rPr>
        <w:t>tendencias que marcan pauta para</w:t>
      </w:r>
      <w:r w:rsidR="00761EBC">
        <w:rPr>
          <w:rFonts w:asciiTheme="majorHAnsi" w:hAnsiTheme="majorHAnsi"/>
          <w:sz w:val="24"/>
        </w:rPr>
        <w:t xml:space="preserve"> e</w:t>
      </w:r>
      <w:r w:rsidRPr="00310D1E">
        <w:rPr>
          <w:rFonts w:asciiTheme="majorHAnsi" w:hAnsiTheme="majorHAnsi"/>
          <w:sz w:val="24"/>
        </w:rPr>
        <w:t xml:space="preserve">l desarrollo de nuevos ecosistemas de aprendizaje </w:t>
      </w:r>
      <w:r w:rsidR="00310D1E">
        <w:rPr>
          <w:rFonts w:asciiTheme="majorHAnsi" w:hAnsiTheme="majorHAnsi"/>
          <w:sz w:val="24"/>
        </w:rPr>
        <w:t>dond</w:t>
      </w:r>
      <w:r w:rsidR="00761EBC">
        <w:rPr>
          <w:rFonts w:asciiTheme="majorHAnsi" w:hAnsiTheme="majorHAnsi"/>
          <w:sz w:val="24"/>
        </w:rPr>
        <w:t xml:space="preserve">e la interacción, colaboración, </w:t>
      </w:r>
      <w:r w:rsidR="00310D1E">
        <w:rPr>
          <w:rFonts w:asciiTheme="majorHAnsi" w:hAnsiTheme="majorHAnsi"/>
          <w:sz w:val="24"/>
        </w:rPr>
        <w:t xml:space="preserve">autonomía, empatía, entre otras particularidades, </w:t>
      </w:r>
      <w:r w:rsidRPr="00310D1E">
        <w:rPr>
          <w:rFonts w:asciiTheme="majorHAnsi" w:hAnsiTheme="majorHAnsi"/>
          <w:sz w:val="24"/>
        </w:rPr>
        <w:t xml:space="preserve">argumentan </w:t>
      </w:r>
      <w:r w:rsidR="00761EBC">
        <w:rPr>
          <w:rFonts w:asciiTheme="majorHAnsi" w:hAnsiTheme="majorHAnsi"/>
          <w:sz w:val="24"/>
        </w:rPr>
        <w:t xml:space="preserve">la ruptura de </w:t>
      </w:r>
      <w:r w:rsidR="00430483">
        <w:rPr>
          <w:rFonts w:asciiTheme="majorHAnsi" w:hAnsiTheme="majorHAnsi"/>
          <w:sz w:val="24"/>
        </w:rPr>
        <w:t>aquellos</w:t>
      </w:r>
      <w:r w:rsidR="00761EBC">
        <w:rPr>
          <w:rFonts w:asciiTheme="majorHAnsi" w:hAnsiTheme="majorHAnsi"/>
          <w:sz w:val="24"/>
        </w:rPr>
        <w:t xml:space="preserve"> paradigmas antagónicos, que en su momento respondieron a la formación de quiénes se debían a la realidad de Siglos pasados. </w:t>
      </w:r>
    </w:p>
    <w:p w14:paraId="530EA763" w14:textId="77777777" w:rsidR="00310D1E" w:rsidRDefault="00310D1E" w:rsidP="00310D1E">
      <w:pPr>
        <w:spacing w:after="0" w:line="360" w:lineRule="auto"/>
        <w:jc w:val="both"/>
        <w:rPr>
          <w:rFonts w:asciiTheme="majorHAnsi" w:hAnsiTheme="majorHAnsi"/>
          <w:sz w:val="24"/>
        </w:rPr>
      </w:pPr>
    </w:p>
    <w:p w14:paraId="743864B1" w14:textId="77777777" w:rsidR="00310D1E" w:rsidRPr="00310D1E" w:rsidRDefault="00310D1E" w:rsidP="00951CAA">
      <w:pPr>
        <w:spacing w:after="0" w:line="360" w:lineRule="auto"/>
        <w:jc w:val="both"/>
        <w:rPr>
          <w:rFonts w:asciiTheme="majorHAnsi" w:hAnsiTheme="majorHAnsi"/>
          <w:sz w:val="24"/>
        </w:rPr>
      </w:pPr>
      <w:r>
        <w:rPr>
          <w:rFonts w:asciiTheme="majorHAnsi" w:hAnsiTheme="majorHAnsi"/>
          <w:sz w:val="24"/>
        </w:rPr>
        <w:t xml:space="preserve">Hacer referencia a modelo educativo, implica entre otras cosas, </w:t>
      </w:r>
      <w:r w:rsidR="00761EBC">
        <w:rPr>
          <w:rFonts w:asciiTheme="majorHAnsi" w:hAnsiTheme="majorHAnsi"/>
          <w:sz w:val="24"/>
        </w:rPr>
        <w:t>repensar</w:t>
      </w:r>
      <w:r>
        <w:rPr>
          <w:rFonts w:asciiTheme="majorHAnsi" w:hAnsiTheme="majorHAnsi"/>
          <w:sz w:val="24"/>
        </w:rPr>
        <w:t xml:space="preserve"> la esencia que recobra su construcción y aplicación, y por otro lado, la intencionalidad que </w:t>
      </w:r>
      <w:r w:rsidR="00761EBC">
        <w:rPr>
          <w:rFonts w:asciiTheme="majorHAnsi" w:hAnsiTheme="majorHAnsi"/>
          <w:sz w:val="24"/>
        </w:rPr>
        <w:t xml:space="preserve">se </w:t>
      </w:r>
      <w:r>
        <w:rPr>
          <w:rFonts w:asciiTheme="majorHAnsi" w:hAnsiTheme="majorHAnsi"/>
          <w:sz w:val="24"/>
        </w:rPr>
        <w:t xml:space="preserve">persigue </w:t>
      </w:r>
      <w:r w:rsidR="00761EBC">
        <w:rPr>
          <w:rFonts w:asciiTheme="majorHAnsi" w:hAnsiTheme="majorHAnsi"/>
          <w:sz w:val="24"/>
        </w:rPr>
        <w:t xml:space="preserve">desde el hecho </w:t>
      </w:r>
      <w:r w:rsidR="00430483">
        <w:rPr>
          <w:rFonts w:asciiTheme="majorHAnsi" w:hAnsiTheme="majorHAnsi"/>
          <w:sz w:val="24"/>
        </w:rPr>
        <w:t xml:space="preserve">pedagógico </w:t>
      </w:r>
      <w:r w:rsidR="00761EBC">
        <w:rPr>
          <w:rFonts w:asciiTheme="majorHAnsi" w:hAnsiTheme="majorHAnsi"/>
          <w:sz w:val="24"/>
        </w:rPr>
        <w:t xml:space="preserve">para lograr la pertinencia, calidad e idoneidad que supone el incremento de los niveles </w:t>
      </w:r>
      <w:r w:rsidR="008B799C">
        <w:rPr>
          <w:rFonts w:asciiTheme="majorHAnsi" w:hAnsiTheme="majorHAnsi"/>
          <w:sz w:val="24"/>
        </w:rPr>
        <w:t>educativos</w:t>
      </w:r>
      <w:r w:rsidR="00761EBC">
        <w:rPr>
          <w:rFonts w:asciiTheme="majorHAnsi" w:hAnsiTheme="majorHAnsi"/>
          <w:sz w:val="24"/>
        </w:rPr>
        <w:t xml:space="preserve"> que hoy día se ven reflejados mediante </w:t>
      </w:r>
      <w:r w:rsidR="00FE6D7B">
        <w:rPr>
          <w:rFonts w:asciiTheme="majorHAnsi" w:hAnsiTheme="majorHAnsi"/>
          <w:sz w:val="24"/>
        </w:rPr>
        <w:t>estándares</w:t>
      </w:r>
      <w:r w:rsidR="00761EBC">
        <w:rPr>
          <w:rFonts w:asciiTheme="majorHAnsi" w:hAnsiTheme="majorHAnsi"/>
          <w:sz w:val="24"/>
        </w:rPr>
        <w:t xml:space="preserve"> internacionales, l</w:t>
      </w:r>
      <w:r w:rsidR="00FE6D7B">
        <w:rPr>
          <w:rFonts w:asciiTheme="majorHAnsi" w:hAnsiTheme="majorHAnsi"/>
          <w:sz w:val="24"/>
        </w:rPr>
        <w:t>o</w:t>
      </w:r>
      <w:r w:rsidR="00761EBC">
        <w:rPr>
          <w:rFonts w:asciiTheme="majorHAnsi" w:hAnsiTheme="majorHAnsi"/>
          <w:sz w:val="24"/>
        </w:rPr>
        <w:t xml:space="preserve">s cuales se han de convertir en un indicador </w:t>
      </w:r>
      <w:r w:rsidR="008B799C">
        <w:rPr>
          <w:rFonts w:asciiTheme="majorHAnsi" w:hAnsiTheme="majorHAnsi"/>
          <w:sz w:val="24"/>
        </w:rPr>
        <w:t>al servicio de la</w:t>
      </w:r>
      <w:r w:rsidR="00761EBC">
        <w:rPr>
          <w:rFonts w:asciiTheme="majorHAnsi" w:hAnsiTheme="majorHAnsi"/>
          <w:sz w:val="24"/>
        </w:rPr>
        <w:t xml:space="preserve"> reconstru</w:t>
      </w:r>
      <w:r w:rsidR="008B799C">
        <w:rPr>
          <w:rFonts w:asciiTheme="majorHAnsi" w:hAnsiTheme="majorHAnsi"/>
          <w:sz w:val="24"/>
        </w:rPr>
        <w:t>cción</w:t>
      </w:r>
      <w:r w:rsidR="00761EBC">
        <w:rPr>
          <w:rFonts w:asciiTheme="majorHAnsi" w:hAnsiTheme="majorHAnsi"/>
          <w:sz w:val="24"/>
        </w:rPr>
        <w:t xml:space="preserve"> </w:t>
      </w:r>
      <w:r w:rsidR="008B799C">
        <w:rPr>
          <w:rFonts w:asciiTheme="majorHAnsi" w:hAnsiTheme="majorHAnsi"/>
          <w:sz w:val="24"/>
        </w:rPr>
        <w:t>d</w:t>
      </w:r>
      <w:r w:rsidR="00761EBC">
        <w:rPr>
          <w:rFonts w:asciiTheme="majorHAnsi" w:hAnsiTheme="majorHAnsi"/>
          <w:sz w:val="24"/>
        </w:rPr>
        <w:t xml:space="preserve">el performance de un estudiante y docente embebido en la sociedad que experimenta una acelerada </w:t>
      </w:r>
      <w:r w:rsidR="00430483">
        <w:rPr>
          <w:rFonts w:asciiTheme="majorHAnsi" w:hAnsiTheme="majorHAnsi"/>
          <w:sz w:val="24"/>
        </w:rPr>
        <w:t>transformación</w:t>
      </w:r>
      <w:r w:rsidR="00761EBC">
        <w:rPr>
          <w:rFonts w:asciiTheme="majorHAnsi" w:hAnsiTheme="majorHAnsi"/>
          <w:sz w:val="24"/>
        </w:rPr>
        <w:t xml:space="preserve"> digital, </w:t>
      </w:r>
      <w:r w:rsidR="00430483">
        <w:rPr>
          <w:rFonts w:asciiTheme="majorHAnsi" w:hAnsiTheme="majorHAnsi"/>
          <w:sz w:val="24"/>
        </w:rPr>
        <w:t xml:space="preserve">la cual ha trastocado procesos como: enseñar, aprender, comunicarse, consumir información, entre otros muchos más complejos que exigen nuevas formas y formatos acordes al perfil de la nueva ciudadanía global y deslocalizada. </w:t>
      </w:r>
    </w:p>
    <w:p w14:paraId="327BD170" w14:textId="77777777" w:rsidR="00A61118" w:rsidRPr="00310D1E" w:rsidRDefault="00A61118" w:rsidP="00951CAA">
      <w:pPr>
        <w:spacing w:after="0" w:line="360" w:lineRule="auto"/>
        <w:jc w:val="both"/>
        <w:rPr>
          <w:rFonts w:asciiTheme="majorHAnsi" w:hAnsiTheme="majorHAnsi"/>
          <w:sz w:val="24"/>
        </w:rPr>
      </w:pPr>
    </w:p>
    <w:p w14:paraId="531E8855" w14:textId="77777777" w:rsidR="00A61118" w:rsidRPr="00310D1E" w:rsidRDefault="008B799C" w:rsidP="00951CAA">
      <w:pPr>
        <w:spacing w:after="0" w:line="360" w:lineRule="auto"/>
        <w:jc w:val="both"/>
        <w:rPr>
          <w:rFonts w:asciiTheme="majorHAnsi" w:hAnsiTheme="majorHAnsi"/>
          <w:sz w:val="24"/>
        </w:rPr>
      </w:pPr>
      <w:r>
        <w:rPr>
          <w:rFonts w:asciiTheme="majorHAnsi" w:hAnsiTheme="majorHAnsi"/>
          <w:sz w:val="24"/>
        </w:rPr>
        <w:t xml:space="preserve">Siendo así, la Fundación declara el </w:t>
      </w:r>
      <w:r w:rsidR="00A61118" w:rsidRPr="00151FD1">
        <w:rPr>
          <w:rFonts w:asciiTheme="majorHAnsi" w:hAnsiTheme="majorHAnsi"/>
          <w:sz w:val="24"/>
        </w:rPr>
        <w:t xml:space="preserve">Modelo </w:t>
      </w:r>
      <w:r w:rsidRPr="008B799C">
        <w:rPr>
          <w:rFonts w:asciiTheme="majorHAnsi" w:hAnsiTheme="majorHAnsi"/>
          <w:b/>
          <w:sz w:val="24"/>
        </w:rPr>
        <w:t>AyuEDUCA 2030</w:t>
      </w:r>
      <w:r>
        <w:rPr>
          <w:rFonts w:asciiTheme="majorHAnsi" w:hAnsiTheme="majorHAnsi"/>
          <w:sz w:val="24"/>
        </w:rPr>
        <w:t xml:space="preserve"> con base a los fundamentos paradigmáticos de la </w:t>
      </w:r>
      <w:r w:rsidRPr="00FE6D7B">
        <w:rPr>
          <w:rFonts w:asciiTheme="majorHAnsi" w:hAnsiTheme="majorHAnsi"/>
          <w:color w:val="0070C0"/>
          <w:sz w:val="24"/>
        </w:rPr>
        <w:t>pedagogía alternativa, digital y transforma</w:t>
      </w:r>
      <w:r w:rsidR="00FE6D7B">
        <w:rPr>
          <w:rFonts w:asciiTheme="majorHAnsi" w:hAnsiTheme="majorHAnsi"/>
          <w:color w:val="0070C0"/>
          <w:sz w:val="24"/>
        </w:rPr>
        <w:t>dora</w:t>
      </w:r>
      <w:r>
        <w:rPr>
          <w:rFonts w:asciiTheme="majorHAnsi" w:hAnsiTheme="majorHAnsi"/>
          <w:sz w:val="24"/>
        </w:rPr>
        <w:t xml:space="preserve">, </w:t>
      </w:r>
      <w:r w:rsidR="003E5D72">
        <w:rPr>
          <w:rFonts w:asciiTheme="majorHAnsi" w:hAnsiTheme="majorHAnsi"/>
          <w:sz w:val="24"/>
        </w:rPr>
        <w:t>desde</w:t>
      </w:r>
      <w:r>
        <w:rPr>
          <w:rFonts w:asciiTheme="majorHAnsi" w:hAnsiTheme="majorHAnsi"/>
          <w:sz w:val="24"/>
        </w:rPr>
        <w:t xml:space="preserve"> de una perspectiva </w:t>
      </w:r>
      <w:r w:rsidR="003E5D72">
        <w:rPr>
          <w:rFonts w:asciiTheme="majorHAnsi" w:hAnsiTheme="majorHAnsi"/>
          <w:sz w:val="24"/>
        </w:rPr>
        <w:t>progresista</w:t>
      </w:r>
      <w:r>
        <w:rPr>
          <w:rFonts w:asciiTheme="majorHAnsi" w:hAnsiTheme="majorHAnsi"/>
          <w:sz w:val="24"/>
        </w:rPr>
        <w:t>,</w:t>
      </w:r>
      <w:r w:rsidRPr="00310D1E">
        <w:rPr>
          <w:rFonts w:asciiTheme="majorHAnsi" w:hAnsiTheme="majorHAnsi"/>
          <w:sz w:val="24"/>
        </w:rPr>
        <w:t xml:space="preserve"> </w:t>
      </w:r>
      <w:r w:rsidR="00A61118" w:rsidRPr="00310D1E">
        <w:rPr>
          <w:rFonts w:asciiTheme="majorHAnsi" w:hAnsiTheme="majorHAnsi"/>
          <w:sz w:val="24"/>
        </w:rPr>
        <w:t>multimedial</w:t>
      </w:r>
      <w:r>
        <w:rPr>
          <w:rFonts w:asciiTheme="majorHAnsi" w:hAnsiTheme="majorHAnsi"/>
          <w:sz w:val="24"/>
        </w:rPr>
        <w:t xml:space="preserve"> y </w:t>
      </w:r>
      <w:r w:rsidR="00A61118" w:rsidRPr="00310D1E">
        <w:rPr>
          <w:rFonts w:asciiTheme="majorHAnsi" w:hAnsiTheme="majorHAnsi"/>
          <w:sz w:val="24"/>
        </w:rPr>
        <w:t xml:space="preserve">activa, donde prevalece la relación </w:t>
      </w:r>
      <w:r w:rsidR="00FE6D7B">
        <w:rPr>
          <w:rFonts w:asciiTheme="majorHAnsi" w:hAnsiTheme="majorHAnsi"/>
          <w:sz w:val="24"/>
        </w:rPr>
        <w:t>dialógica entre</w:t>
      </w:r>
      <w:r w:rsidR="00A61118" w:rsidRPr="00310D1E">
        <w:rPr>
          <w:rFonts w:asciiTheme="majorHAnsi" w:hAnsiTheme="majorHAnsi"/>
          <w:sz w:val="24"/>
        </w:rPr>
        <w:t xml:space="preserve"> componentes</w:t>
      </w:r>
      <w:r>
        <w:rPr>
          <w:rFonts w:asciiTheme="majorHAnsi" w:hAnsiTheme="majorHAnsi"/>
          <w:sz w:val="24"/>
        </w:rPr>
        <w:t>,</w:t>
      </w:r>
      <w:r w:rsidR="00A61118" w:rsidRPr="00310D1E">
        <w:rPr>
          <w:rFonts w:asciiTheme="majorHAnsi" w:hAnsiTheme="majorHAnsi"/>
          <w:sz w:val="24"/>
        </w:rPr>
        <w:t xml:space="preserve"> actores</w:t>
      </w:r>
      <w:r>
        <w:rPr>
          <w:rFonts w:asciiTheme="majorHAnsi" w:hAnsiTheme="majorHAnsi"/>
          <w:sz w:val="24"/>
        </w:rPr>
        <w:t xml:space="preserve"> y recursos</w:t>
      </w:r>
      <w:r w:rsidR="00A61118" w:rsidRPr="00310D1E">
        <w:rPr>
          <w:rFonts w:asciiTheme="majorHAnsi" w:hAnsiTheme="majorHAnsi"/>
          <w:sz w:val="24"/>
        </w:rPr>
        <w:t xml:space="preserve"> </w:t>
      </w:r>
      <w:r>
        <w:rPr>
          <w:rFonts w:asciiTheme="majorHAnsi" w:hAnsiTheme="majorHAnsi"/>
          <w:sz w:val="24"/>
        </w:rPr>
        <w:t xml:space="preserve">a favor de </w:t>
      </w:r>
      <w:r w:rsidR="003E5D72">
        <w:rPr>
          <w:rFonts w:asciiTheme="majorHAnsi" w:hAnsiTheme="majorHAnsi"/>
          <w:sz w:val="24"/>
        </w:rPr>
        <w:t xml:space="preserve">las necesidades, intereses y potencialidades del </w:t>
      </w:r>
      <w:r w:rsidR="00A61118" w:rsidRPr="00310D1E">
        <w:rPr>
          <w:rFonts w:asciiTheme="majorHAnsi" w:hAnsiTheme="majorHAnsi"/>
          <w:sz w:val="24"/>
        </w:rPr>
        <w:t>niño, niña y jo</w:t>
      </w:r>
      <w:r>
        <w:rPr>
          <w:rFonts w:asciiTheme="majorHAnsi" w:hAnsiTheme="majorHAnsi"/>
          <w:sz w:val="24"/>
        </w:rPr>
        <w:t xml:space="preserve">ven en el área de las ciencias. </w:t>
      </w:r>
    </w:p>
    <w:p w14:paraId="55610C21" w14:textId="77777777" w:rsidR="00CD1A39" w:rsidRDefault="003E5D72" w:rsidP="00951CAA">
      <w:pPr>
        <w:spacing w:after="0" w:line="360" w:lineRule="auto"/>
        <w:jc w:val="both"/>
        <w:rPr>
          <w:rFonts w:asciiTheme="majorHAnsi" w:hAnsiTheme="majorHAnsi"/>
          <w:sz w:val="24"/>
        </w:rPr>
      </w:pPr>
      <w:r w:rsidRPr="003E5D72">
        <w:rPr>
          <w:rFonts w:asciiTheme="majorHAnsi" w:hAnsiTheme="majorHAnsi"/>
          <w:sz w:val="24"/>
        </w:rPr>
        <w:t xml:space="preserve">En cuanto a la pedagogía alternativa, </w:t>
      </w:r>
      <w:r>
        <w:rPr>
          <w:rFonts w:asciiTheme="majorHAnsi" w:hAnsiTheme="majorHAnsi"/>
          <w:sz w:val="24"/>
        </w:rPr>
        <w:t>Alirio, Africano, Febres y Carrillo (2016), plantean que</w:t>
      </w:r>
      <w:r w:rsidR="00A6181C">
        <w:rPr>
          <w:rFonts w:asciiTheme="majorHAnsi" w:hAnsiTheme="majorHAnsi"/>
          <w:sz w:val="24"/>
        </w:rPr>
        <w:t xml:space="preserve"> </w:t>
      </w:r>
      <w:r w:rsidR="00A6181C" w:rsidRPr="00A6181C">
        <w:rPr>
          <w:rFonts w:asciiTheme="majorHAnsi" w:hAnsiTheme="majorHAnsi"/>
          <w:sz w:val="24"/>
        </w:rPr>
        <w:t>desde una visión más humana</w:t>
      </w:r>
      <w:r w:rsidR="00A6181C">
        <w:rPr>
          <w:rFonts w:asciiTheme="majorHAnsi" w:hAnsiTheme="majorHAnsi"/>
          <w:sz w:val="24"/>
        </w:rPr>
        <w:t xml:space="preserve">, esta propuesta se aproxima a la educación bajo los </w:t>
      </w:r>
      <w:r w:rsidR="00A6181C">
        <w:rPr>
          <w:rFonts w:asciiTheme="majorHAnsi" w:hAnsiTheme="majorHAnsi"/>
          <w:sz w:val="24"/>
        </w:rPr>
        <w:lastRenderedPageBreak/>
        <w:t>preceptos de la formación libre y autónoma del estudiante, a partir de prácticas escolares</w:t>
      </w:r>
      <w:r w:rsidR="00A6181C" w:rsidRPr="00A6181C">
        <w:rPr>
          <w:rFonts w:asciiTheme="majorHAnsi" w:hAnsiTheme="majorHAnsi"/>
          <w:sz w:val="24"/>
        </w:rPr>
        <w:t xml:space="preserve"> </w:t>
      </w:r>
      <w:r w:rsidR="00A6181C" w:rsidRPr="003E5D72">
        <w:rPr>
          <w:rFonts w:asciiTheme="majorHAnsi" w:hAnsiTheme="majorHAnsi"/>
          <w:sz w:val="24"/>
        </w:rPr>
        <w:t>novedosas</w:t>
      </w:r>
      <w:r w:rsidR="00A6181C">
        <w:rPr>
          <w:rFonts w:asciiTheme="majorHAnsi" w:hAnsiTheme="majorHAnsi"/>
          <w:sz w:val="24"/>
        </w:rPr>
        <w:t xml:space="preserve"> que </w:t>
      </w:r>
      <w:r w:rsidR="004B7E50">
        <w:rPr>
          <w:rFonts w:asciiTheme="majorHAnsi" w:hAnsiTheme="majorHAnsi"/>
          <w:sz w:val="24"/>
        </w:rPr>
        <w:t>desafían</w:t>
      </w:r>
      <w:r w:rsidR="00A6181C">
        <w:rPr>
          <w:rFonts w:asciiTheme="majorHAnsi" w:hAnsiTheme="majorHAnsi"/>
          <w:sz w:val="24"/>
        </w:rPr>
        <w:t xml:space="preserve"> la implementación de </w:t>
      </w:r>
      <w:r w:rsidR="004B7E50">
        <w:rPr>
          <w:rFonts w:asciiTheme="majorHAnsi" w:hAnsiTheme="majorHAnsi"/>
          <w:sz w:val="24"/>
        </w:rPr>
        <w:t xml:space="preserve">métodos y </w:t>
      </w:r>
      <w:r>
        <w:rPr>
          <w:rFonts w:asciiTheme="majorHAnsi" w:hAnsiTheme="majorHAnsi"/>
          <w:sz w:val="24"/>
        </w:rPr>
        <w:t xml:space="preserve">estrategias integradoras </w:t>
      </w:r>
      <w:r w:rsidR="004B7E50">
        <w:rPr>
          <w:rFonts w:asciiTheme="majorHAnsi" w:hAnsiTheme="majorHAnsi"/>
          <w:sz w:val="24"/>
        </w:rPr>
        <w:t>para</w:t>
      </w:r>
      <w:r>
        <w:rPr>
          <w:rFonts w:asciiTheme="majorHAnsi" w:hAnsiTheme="majorHAnsi"/>
          <w:sz w:val="24"/>
        </w:rPr>
        <w:t xml:space="preserve"> contribuir con el desarrollo del ser humano desde el hacer y el conv</w:t>
      </w:r>
      <w:r w:rsidR="000B5C70">
        <w:rPr>
          <w:rFonts w:asciiTheme="majorHAnsi" w:hAnsiTheme="majorHAnsi"/>
          <w:sz w:val="24"/>
        </w:rPr>
        <w:t xml:space="preserve">ivir, </w:t>
      </w:r>
      <w:r w:rsidR="004B7E50">
        <w:rPr>
          <w:rFonts w:asciiTheme="majorHAnsi" w:hAnsiTheme="majorHAnsi"/>
          <w:sz w:val="24"/>
        </w:rPr>
        <w:t xml:space="preserve">donde </w:t>
      </w:r>
      <w:r>
        <w:rPr>
          <w:rFonts w:asciiTheme="majorHAnsi" w:hAnsiTheme="majorHAnsi"/>
          <w:sz w:val="24"/>
        </w:rPr>
        <w:t>la interacción</w:t>
      </w:r>
      <w:r w:rsidR="004B7E50">
        <w:rPr>
          <w:rFonts w:asciiTheme="majorHAnsi" w:hAnsiTheme="majorHAnsi"/>
          <w:sz w:val="24"/>
        </w:rPr>
        <w:t xml:space="preserve">, </w:t>
      </w:r>
      <w:r w:rsidR="00A6181C">
        <w:rPr>
          <w:rFonts w:asciiTheme="majorHAnsi" w:hAnsiTheme="majorHAnsi"/>
          <w:sz w:val="24"/>
        </w:rPr>
        <w:t>acción y comunicación</w:t>
      </w:r>
      <w:r>
        <w:rPr>
          <w:rFonts w:asciiTheme="majorHAnsi" w:hAnsiTheme="majorHAnsi"/>
          <w:sz w:val="24"/>
        </w:rPr>
        <w:t xml:space="preserve"> entre los alum</w:t>
      </w:r>
      <w:r w:rsidR="000B5C70">
        <w:rPr>
          <w:rFonts w:asciiTheme="majorHAnsi" w:hAnsiTheme="majorHAnsi"/>
          <w:sz w:val="24"/>
        </w:rPr>
        <w:t xml:space="preserve">nos </w:t>
      </w:r>
      <w:r w:rsidR="004B7E50">
        <w:rPr>
          <w:rFonts w:asciiTheme="majorHAnsi" w:hAnsiTheme="majorHAnsi"/>
          <w:sz w:val="24"/>
        </w:rPr>
        <w:t xml:space="preserve">es </w:t>
      </w:r>
      <w:r w:rsidR="000B5C70">
        <w:rPr>
          <w:rFonts w:asciiTheme="majorHAnsi" w:hAnsiTheme="majorHAnsi"/>
          <w:sz w:val="24"/>
        </w:rPr>
        <w:t xml:space="preserve">el objetivo principal </w:t>
      </w:r>
      <w:r w:rsidR="004B7E50">
        <w:rPr>
          <w:rFonts w:asciiTheme="majorHAnsi" w:hAnsiTheme="majorHAnsi"/>
          <w:sz w:val="24"/>
        </w:rPr>
        <w:t>para</w:t>
      </w:r>
      <w:r w:rsidR="00A6181C">
        <w:rPr>
          <w:rFonts w:asciiTheme="majorHAnsi" w:hAnsiTheme="majorHAnsi"/>
          <w:sz w:val="24"/>
        </w:rPr>
        <w:t xml:space="preserve"> la construcción-intercambio de</w:t>
      </w:r>
      <w:r w:rsidR="00253749">
        <w:rPr>
          <w:rFonts w:asciiTheme="majorHAnsi" w:hAnsiTheme="majorHAnsi"/>
          <w:sz w:val="24"/>
        </w:rPr>
        <w:t>l</w:t>
      </w:r>
      <w:r w:rsidR="00A6181C">
        <w:rPr>
          <w:rFonts w:asciiTheme="majorHAnsi" w:hAnsiTheme="majorHAnsi"/>
          <w:sz w:val="24"/>
        </w:rPr>
        <w:t xml:space="preserve"> conocimiento</w:t>
      </w:r>
      <w:r w:rsidR="004B7E50">
        <w:rPr>
          <w:rFonts w:asciiTheme="majorHAnsi" w:hAnsiTheme="majorHAnsi"/>
          <w:sz w:val="24"/>
        </w:rPr>
        <w:t>.</w:t>
      </w:r>
      <w:r>
        <w:rPr>
          <w:rFonts w:asciiTheme="majorHAnsi" w:hAnsiTheme="majorHAnsi"/>
          <w:sz w:val="24"/>
        </w:rPr>
        <w:t xml:space="preserve"> </w:t>
      </w:r>
    </w:p>
    <w:p w14:paraId="071B335F" w14:textId="77777777" w:rsidR="00951CAA" w:rsidRDefault="00951CAA" w:rsidP="00951CAA">
      <w:pPr>
        <w:spacing w:after="0" w:line="360" w:lineRule="auto"/>
        <w:jc w:val="both"/>
        <w:rPr>
          <w:rFonts w:asciiTheme="majorHAnsi" w:hAnsiTheme="majorHAnsi"/>
          <w:sz w:val="24"/>
        </w:rPr>
      </w:pPr>
    </w:p>
    <w:p w14:paraId="398E6DC6" w14:textId="77777777" w:rsidR="00951CAA" w:rsidRDefault="00FD4E88" w:rsidP="00951CAA">
      <w:pPr>
        <w:spacing w:after="0" w:line="360" w:lineRule="auto"/>
        <w:jc w:val="both"/>
        <w:rPr>
          <w:rFonts w:asciiTheme="majorHAnsi" w:hAnsiTheme="majorHAnsi"/>
          <w:sz w:val="24"/>
        </w:rPr>
      </w:pPr>
      <w:r>
        <w:rPr>
          <w:rFonts w:asciiTheme="majorHAnsi" w:hAnsiTheme="majorHAnsi"/>
          <w:sz w:val="24"/>
        </w:rPr>
        <w:t>De ahí que</w:t>
      </w:r>
      <w:r w:rsidR="004B7E50">
        <w:rPr>
          <w:rFonts w:asciiTheme="majorHAnsi" w:hAnsiTheme="majorHAnsi"/>
          <w:sz w:val="24"/>
        </w:rPr>
        <w:t xml:space="preserve"> la pedagogía alternativa converge con los fundamentos del enfoque o corriente de</w:t>
      </w:r>
      <w:r>
        <w:rPr>
          <w:rFonts w:asciiTheme="majorHAnsi" w:hAnsiTheme="majorHAnsi"/>
          <w:sz w:val="24"/>
        </w:rPr>
        <w:t>nominada</w:t>
      </w:r>
      <w:r w:rsidR="004B7E50">
        <w:rPr>
          <w:rFonts w:asciiTheme="majorHAnsi" w:hAnsiTheme="majorHAnsi"/>
          <w:sz w:val="24"/>
        </w:rPr>
        <w:t xml:space="preserve"> escuela nueva, activa o progresista fundada por </w:t>
      </w:r>
      <w:proofErr w:type="spellStart"/>
      <w:r w:rsidR="004B7E50">
        <w:rPr>
          <w:rFonts w:asciiTheme="majorHAnsi" w:hAnsiTheme="majorHAnsi"/>
          <w:sz w:val="24"/>
        </w:rPr>
        <w:t>Jhon</w:t>
      </w:r>
      <w:proofErr w:type="spellEnd"/>
      <w:r w:rsidR="004B7E50">
        <w:rPr>
          <w:rFonts w:asciiTheme="majorHAnsi" w:hAnsiTheme="majorHAnsi"/>
          <w:sz w:val="24"/>
        </w:rPr>
        <w:t xml:space="preserve"> Dewey en América Latina a mediados del Siglo XX, al contemplar la reflexión-acción como un </w:t>
      </w:r>
      <w:r w:rsidR="004B7E50" w:rsidRPr="00850958">
        <w:rPr>
          <w:rFonts w:asciiTheme="majorHAnsi" w:hAnsiTheme="majorHAnsi"/>
          <w:i/>
          <w:sz w:val="24"/>
        </w:rPr>
        <w:t xml:space="preserve">continuum </w:t>
      </w:r>
      <w:r w:rsidR="00850958">
        <w:rPr>
          <w:rFonts w:asciiTheme="majorHAnsi" w:hAnsiTheme="majorHAnsi"/>
          <w:sz w:val="24"/>
        </w:rPr>
        <w:t>que le otorga al estudiante la posibilidad</w:t>
      </w:r>
      <w:r w:rsidR="00CD1A39">
        <w:rPr>
          <w:rFonts w:asciiTheme="majorHAnsi" w:hAnsiTheme="majorHAnsi"/>
          <w:sz w:val="24"/>
        </w:rPr>
        <w:t xml:space="preserve"> de</w:t>
      </w:r>
      <w:r w:rsidR="00850958">
        <w:rPr>
          <w:rFonts w:asciiTheme="majorHAnsi" w:hAnsiTheme="majorHAnsi"/>
          <w:sz w:val="24"/>
        </w:rPr>
        <w:t xml:space="preserve"> vivenciar experiencias de aprendizaje auténticas</w:t>
      </w:r>
      <w:r>
        <w:rPr>
          <w:rFonts w:asciiTheme="majorHAnsi" w:hAnsiTheme="majorHAnsi"/>
          <w:sz w:val="24"/>
        </w:rPr>
        <w:t xml:space="preserve"> desde la creatividad e innovación</w:t>
      </w:r>
      <w:r w:rsidR="00CD1A39">
        <w:rPr>
          <w:rFonts w:asciiTheme="majorHAnsi" w:hAnsiTheme="majorHAnsi"/>
          <w:sz w:val="24"/>
        </w:rPr>
        <w:t>.</w:t>
      </w:r>
      <w:r>
        <w:rPr>
          <w:rFonts w:asciiTheme="majorHAnsi" w:hAnsiTheme="majorHAnsi"/>
          <w:sz w:val="24"/>
        </w:rPr>
        <w:t xml:space="preserve"> </w:t>
      </w:r>
    </w:p>
    <w:p w14:paraId="2816097E" w14:textId="77777777" w:rsidR="00951CAA" w:rsidRDefault="00951CAA" w:rsidP="00951CAA">
      <w:pPr>
        <w:spacing w:after="0" w:line="360" w:lineRule="auto"/>
        <w:jc w:val="both"/>
        <w:rPr>
          <w:rFonts w:asciiTheme="majorHAnsi" w:hAnsiTheme="majorHAnsi"/>
          <w:sz w:val="24"/>
        </w:rPr>
      </w:pPr>
    </w:p>
    <w:p w14:paraId="7076E1F7" w14:textId="77777777" w:rsidR="004B7E50" w:rsidRDefault="00CD1A39" w:rsidP="00951CAA">
      <w:pPr>
        <w:spacing w:after="0"/>
        <w:ind w:left="708"/>
        <w:jc w:val="both"/>
        <w:rPr>
          <w:rFonts w:asciiTheme="majorHAnsi" w:hAnsiTheme="majorHAnsi"/>
          <w:sz w:val="24"/>
        </w:rPr>
      </w:pPr>
      <w:r>
        <w:rPr>
          <w:rFonts w:asciiTheme="majorHAnsi" w:hAnsiTheme="majorHAnsi"/>
          <w:sz w:val="24"/>
        </w:rPr>
        <w:t>En palabras de Dewey (</w:t>
      </w:r>
      <w:r w:rsidR="00FD4E88">
        <w:rPr>
          <w:rFonts w:asciiTheme="majorHAnsi" w:hAnsiTheme="majorHAnsi"/>
          <w:sz w:val="24"/>
        </w:rPr>
        <w:t>1998), “</w:t>
      </w:r>
      <w:r w:rsidR="00FD4E88" w:rsidRPr="00FD4E88">
        <w:rPr>
          <w:rFonts w:asciiTheme="majorHAnsi" w:hAnsiTheme="majorHAnsi"/>
          <w:sz w:val="24"/>
        </w:rPr>
        <w:t>La experiencia como ensayo supone cambio, pero el cambio es una transición sin sentido a menos que esté conscientemente conexionada con la ola</w:t>
      </w:r>
      <w:r w:rsidR="00FD4E88">
        <w:rPr>
          <w:rFonts w:asciiTheme="majorHAnsi" w:hAnsiTheme="majorHAnsi"/>
          <w:sz w:val="24"/>
        </w:rPr>
        <w:t xml:space="preserve"> </w:t>
      </w:r>
      <w:r w:rsidR="00FD4E88" w:rsidRPr="00FD4E88">
        <w:rPr>
          <w:rFonts w:asciiTheme="majorHAnsi" w:hAnsiTheme="majorHAnsi"/>
          <w:sz w:val="24"/>
        </w:rPr>
        <w:t>de retorno de las c</w:t>
      </w:r>
      <w:r w:rsidR="00FD4E88">
        <w:rPr>
          <w:rFonts w:asciiTheme="majorHAnsi" w:hAnsiTheme="majorHAnsi"/>
          <w:sz w:val="24"/>
        </w:rPr>
        <w:t>onsecuencias que fluyen de ella” (p.</w:t>
      </w:r>
      <w:r w:rsidR="00FD4E88" w:rsidRPr="00FD4E88">
        <w:rPr>
          <w:rFonts w:asciiTheme="majorHAnsi" w:hAnsiTheme="majorHAnsi"/>
          <w:sz w:val="24"/>
        </w:rPr>
        <w:t xml:space="preserve"> 124</w:t>
      </w:r>
      <w:r w:rsidR="00FD4E88">
        <w:rPr>
          <w:rFonts w:asciiTheme="majorHAnsi" w:hAnsiTheme="majorHAnsi"/>
          <w:sz w:val="24"/>
        </w:rPr>
        <w:t xml:space="preserve">). </w:t>
      </w:r>
    </w:p>
    <w:p w14:paraId="1BC7AD9B" w14:textId="77777777" w:rsidR="00951CAA" w:rsidRDefault="00951CAA" w:rsidP="00951CAA">
      <w:pPr>
        <w:spacing w:after="0" w:line="360" w:lineRule="auto"/>
        <w:jc w:val="both"/>
        <w:rPr>
          <w:rFonts w:asciiTheme="majorHAnsi" w:hAnsiTheme="majorHAnsi"/>
          <w:sz w:val="24"/>
        </w:rPr>
      </w:pPr>
    </w:p>
    <w:p w14:paraId="565BC3F0" w14:textId="77777777" w:rsidR="001345D7" w:rsidRDefault="00F71749" w:rsidP="00FD4E88">
      <w:pPr>
        <w:spacing w:line="360" w:lineRule="auto"/>
        <w:jc w:val="both"/>
        <w:rPr>
          <w:rFonts w:asciiTheme="majorHAnsi" w:hAnsiTheme="majorHAnsi"/>
          <w:sz w:val="24"/>
        </w:rPr>
      </w:pPr>
      <w:r>
        <w:rPr>
          <w:rFonts w:asciiTheme="majorHAnsi" w:hAnsiTheme="majorHAnsi"/>
          <w:sz w:val="24"/>
        </w:rPr>
        <w:t xml:space="preserve">A nuestros días, el avasallante fenómeno de la digitalización se ha manifestado como consecuencia de toda una experiencia global en medio de las condiciones sanitarias vivenciadas, donde </w:t>
      </w:r>
      <w:r w:rsidR="001345D7">
        <w:rPr>
          <w:rFonts w:asciiTheme="majorHAnsi" w:hAnsiTheme="majorHAnsi"/>
          <w:sz w:val="24"/>
        </w:rPr>
        <w:t>la Educomunicación y sus prácticas en entornos educativos no convencionales, han hecho de</w:t>
      </w:r>
      <w:r>
        <w:rPr>
          <w:rFonts w:asciiTheme="majorHAnsi" w:hAnsiTheme="majorHAnsi"/>
          <w:sz w:val="24"/>
        </w:rPr>
        <w:t xml:space="preserve"> </w:t>
      </w:r>
      <w:r w:rsidR="001345D7">
        <w:rPr>
          <w:rFonts w:asciiTheme="majorHAnsi" w:hAnsiTheme="majorHAnsi"/>
          <w:sz w:val="24"/>
        </w:rPr>
        <w:t xml:space="preserve">la interacción entre usuarios de comunidades de aprendizaje una realidad que </w:t>
      </w:r>
      <w:r>
        <w:rPr>
          <w:rFonts w:asciiTheme="majorHAnsi" w:hAnsiTheme="majorHAnsi"/>
          <w:sz w:val="24"/>
        </w:rPr>
        <w:t>desde</w:t>
      </w:r>
      <w:r w:rsidR="001345D7">
        <w:rPr>
          <w:rFonts w:asciiTheme="majorHAnsi" w:hAnsiTheme="majorHAnsi"/>
          <w:sz w:val="24"/>
        </w:rPr>
        <w:t xml:space="preserve"> la pedagogía </w:t>
      </w:r>
      <w:r>
        <w:rPr>
          <w:rFonts w:asciiTheme="majorHAnsi" w:hAnsiTheme="majorHAnsi"/>
          <w:sz w:val="24"/>
        </w:rPr>
        <w:t>digital</w:t>
      </w:r>
      <w:r w:rsidR="001345D7">
        <w:rPr>
          <w:rFonts w:asciiTheme="majorHAnsi" w:hAnsiTheme="majorHAnsi"/>
          <w:sz w:val="24"/>
        </w:rPr>
        <w:t xml:space="preserve"> encara los desafíos de </w:t>
      </w:r>
      <w:r>
        <w:rPr>
          <w:rFonts w:asciiTheme="majorHAnsi" w:hAnsiTheme="majorHAnsi"/>
          <w:sz w:val="24"/>
        </w:rPr>
        <w:t>toda una generación excepcional en potencialidades</w:t>
      </w:r>
      <w:r w:rsidR="001345D7">
        <w:rPr>
          <w:rFonts w:asciiTheme="majorHAnsi" w:hAnsiTheme="majorHAnsi"/>
          <w:sz w:val="24"/>
        </w:rPr>
        <w:t>, donde los estudiantes encuentran una identidad acentuada</w:t>
      </w:r>
      <w:r>
        <w:rPr>
          <w:rFonts w:asciiTheme="majorHAnsi" w:hAnsiTheme="majorHAnsi"/>
          <w:sz w:val="24"/>
        </w:rPr>
        <w:t xml:space="preserve"> en cuanto a</w:t>
      </w:r>
      <w:r w:rsidR="001345D7">
        <w:rPr>
          <w:rFonts w:asciiTheme="majorHAnsi" w:hAnsiTheme="majorHAnsi"/>
          <w:sz w:val="24"/>
        </w:rPr>
        <w:t xml:space="preserve"> entretenimiento, aprendizaje, </w:t>
      </w:r>
      <w:r>
        <w:rPr>
          <w:rFonts w:asciiTheme="majorHAnsi" w:hAnsiTheme="majorHAnsi"/>
          <w:sz w:val="24"/>
        </w:rPr>
        <w:t>consumo masivo de datos</w:t>
      </w:r>
      <w:r w:rsidR="001345D7">
        <w:rPr>
          <w:rFonts w:asciiTheme="majorHAnsi" w:hAnsiTheme="majorHAnsi"/>
          <w:sz w:val="24"/>
        </w:rPr>
        <w:t>, entre otras miradas que comprometen</w:t>
      </w:r>
      <w:r>
        <w:rPr>
          <w:rFonts w:asciiTheme="majorHAnsi" w:hAnsiTheme="majorHAnsi"/>
          <w:sz w:val="24"/>
        </w:rPr>
        <w:t xml:space="preserve"> el uso de</w:t>
      </w:r>
      <w:r w:rsidR="001345D7">
        <w:rPr>
          <w:rFonts w:asciiTheme="majorHAnsi" w:hAnsiTheme="majorHAnsi"/>
          <w:sz w:val="24"/>
        </w:rPr>
        <w:t xml:space="preserve"> tecnologías emerg</w:t>
      </w:r>
      <w:r>
        <w:rPr>
          <w:rFonts w:asciiTheme="majorHAnsi" w:hAnsiTheme="majorHAnsi"/>
          <w:sz w:val="24"/>
        </w:rPr>
        <w:t>entes, lo que visto d</w:t>
      </w:r>
      <w:r w:rsidR="0077235D">
        <w:rPr>
          <w:rFonts w:asciiTheme="majorHAnsi" w:hAnsiTheme="majorHAnsi"/>
          <w:sz w:val="24"/>
        </w:rPr>
        <w:t>esde la perspectiva multimedial</w:t>
      </w:r>
      <w:r>
        <w:rPr>
          <w:rFonts w:asciiTheme="majorHAnsi" w:hAnsiTheme="majorHAnsi"/>
          <w:sz w:val="24"/>
        </w:rPr>
        <w:t xml:space="preserve"> trasciende los canales, herramientas y formatos acostumbrados en el quehacer pedagógico, poniendo al servicio de la educación medios de comunicación masivos que expanden </w:t>
      </w:r>
      <w:r w:rsidRPr="00C158D8">
        <w:rPr>
          <w:rFonts w:asciiTheme="majorHAnsi" w:hAnsiTheme="majorHAnsi"/>
          <w:sz w:val="24"/>
        </w:rPr>
        <w:t>las posibilid</w:t>
      </w:r>
      <w:r w:rsidR="0077235D" w:rsidRPr="00C158D8">
        <w:rPr>
          <w:rFonts w:asciiTheme="majorHAnsi" w:hAnsiTheme="majorHAnsi"/>
          <w:sz w:val="24"/>
        </w:rPr>
        <w:t>ades</w:t>
      </w:r>
      <w:r w:rsidR="0077235D">
        <w:rPr>
          <w:rFonts w:asciiTheme="majorHAnsi" w:hAnsiTheme="majorHAnsi"/>
          <w:sz w:val="24"/>
        </w:rPr>
        <w:t xml:space="preserve"> de acceso al conocimiento en la era digital. </w:t>
      </w:r>
    </w:p>
    <w:p w14:paraId="1978A39C" w14:textId="77777777" w:rsidR="00E95B7D" w:rsidRDefault="0077235D" w:rsidP="00E95B7D">
      <w:pPr>
        <w:spacing w:after="0" w:line="360" w:lineRule="auto"/>
        <w:jc w:val="both"/>
        <w:rPr>
          <w:rFonts w:asciiTheme="majorHAnsi" w:hAnsiTheme="majorHAnsi"/>
          <w:sz w:val="24"/>
        </w:rPr>
      </w:pPr>
      <w:r>
        <w:rPr>
          <w:rFonts w:asciiTheme="majorHAnsi" w:hAnsiTheme="majorHAnsi"/>
          <w:sz w:val="24"/>
        </w:rPr>
        <w:t xml:space="preserve">A propósito de la búsqueda de una pedagogía digital, Aparici (2009), refiere que </w:t>
      </w:r>
      <w:r w:rsidR="00E95B7D">
        <w:rPr>
          <w:rFonts w:asciiTheme="majorHAnsi" w:hAnsiTheme="majorHAnsi"/>
          <w:sz w:val="24"/>
        </w:rPr>
        <w:t>“</w:t>
      </w:r>
      <w:r w:rsidR="00E95B7D" w:rsidRPr="00E95B7D">
        <w:rPr>
          <w:rFonts w:asciiTheme="majorHAnsi" w:hAnsiTheme="majorHAnsi"/>
          <w:sz w:val="24"/>
        </w:rPr>
        <w:t xml:space="preserve">Mientras que en la pedagogía de la transmisión los estudiantes repiten lo que el </w:t>
      </w:r>
      <w:r w:rsidR="00E95B7D" w:rsidRPr="00E95B7D">
        <w:rPr>
          <w:rFonts w:asciiTheme="majorHAnsi" w:hAnsiTheme="majorHAnsi"/>
          <w:sz w:val="24"/>
        </w:rPr>
        <w:lastRenderedPageBreak/>
        <w:t>profesor les ha “enseñado”, en la pedagogía</w:t>
      </w:r>
      <w:r w:rsidR="00E95B7D">
        <w:rPr>
          <w:rFonts w:asciiTheme="majorHAnsi" w:hAnsiTheme="majorHAnsi"/>
          <w:sz w:val="24"/>
        </w:rPr>
        <w:t xml:space="preserve"> </w:t>
      </w:r>
      <w:r w:rsidR="00E95B7D" w:rsidRPr="00E95B7D">
        <w:rPr>
          <w:rFonts w:asciiTheme="majorHAnsi" w:hAnsiTheme="majorHAnsi"/>
          <w:sz w:val="24"/>
        </w:rPr>
        <w:t>digital, el estudiante es invitado a ser un autor con el mismo</w:t>
      </w:r>
      <w:r w:rsidR="00E95B7D">
        <w:rPr>
          <w:rFonts w:asciiTheme="majorHAnsi" w:hAnsiTheme="majorHAnsi"/>
          <w:sz w:val="24"/>
        </w:rPr>
        <w:t xml:space="preserve"> </w:t>
      </w:r>
      <w:r w:rsidR="00E95B7D" w:rsidRPr="00E95B7D">
        <w:rPr>
          <w:rFonts w:asciiTheme="majorHAnsi" w:hAnsiTheme="majorHAnsi"/>
          <w:sz w:val="24"/>
        </w:rPr>
        <w:t>prestigio y la autoridad que el mediador</w:t>
      </w:r>
      <w:r w:rsidR="00E95B7D">
        <w:rPr>
          <w:rFonts w:asciiTheme="majorHAnsi" w:hAnsiTheme="majorHAnsi"/>
          <w:sz w:val="24"/>
        </w:rPr>
        <w:t>” (p. 91); es por tal motivo que para el autor,</w:t>
      </w:r>
    </w:p>
    <w:p w14:paraId="44294DD8" w14:textId="77777777" w:rsidR="00E95B7D" w:rsidRDefault="00E95B7D" w:rsidP="00E95B7D">
      <w:pPr>
        <w:spacing w:after="0" w:line="360" w:lineRule="auto"/>
        <w:jc w:val="both"/>
        <w:rPr>
          <w:rFonts w:asciiTheme="majorHAnsi" w:hAnsiTheme="majorHAnsi"/>
          <w:sz w:val="24"/>
        </w:rPr>
      </w:pPr>
    </w:p>
    <w:p w14:paraId="7F9C3DD1" w14:textId="35E908F0" w:rsidR="00E95B7D" w:rsidRDefault="0077235D" w:rsidP="00E95B7D">
      <w:pPr>
        <w:spacing w:after="0" w:line="360" w:lineRule="auto"/>
        <w:ind w:left="708"/>
        <w:jc w:val="both"/>
        <w:rPr>
          <w:rFonts w:asciiTheme="majorHAnsi" w:hAnsiTheme="majorHAnsi"/>
          <w:sz w:val="24"/>
        </w:rPr>
      </w:pPr>
      <w:r w:rsidRPr="0077235D">
        <w:rPr>
          <w:rFonts w:asciiTheme="majorHAnsi" w:hAnsiTheme="majorHAnsi"/>
          <w:sz w:val="24"/>
        </w:rPr>
        <w:t>La interactividad</w:t>
      </w:r>
      <w:r>
        <w:rPr>
          <w:rFonts w:asciiTheme="majorHAnsi" w:hAnsiTheme="majorHAnsi"/>
          <w:sz w:val="24"/>
        </w:rPr>
        <w:t xml:space="preserve"> </w:t>
      </w:r>
      <w:r w:rsidRPr="0077235D">
        <w:rPr>
          <w:rFonts w:asciiTheme="majorHAnsi" w:hAnsiTheme="majorHAnsi"/>
          <w:sz w:val="24"/>
        </w:rPr>
        <w:t>en la educación debe estar ligada a la autonomía, a la libertad de</w:t>
      </w:r>
      <w:r>
        <w:rPr>
          <w:rFonts w:asciiTheme="majorHAnsi" w:hAnsiTheme="majorHAnsi"/>
          <w:sz w:val="24"/>
        </w:rPr>
        <w:t xml:space="preserve"> </w:t>
      </w:r>
      <w:r w:rsidRPr="0077235D">
        <w:rPr>
          <w:rFonts w:asciiTheme="majorHAnsi" w:hAnsiTheme="majorHAnsi"/>
          <w:sz w:val="24"/>
        </w:rPr>
        <w:t>participar en la producción de conocimiento y a la creación de</w:t>
      </w:r>
      <w:r w:rsidR="00C158D8">
        <w:rPr>
          <w:rFonts w:asciiTheme="majorHAnsi" w:hAnsiTheme="majorHAnsi"/>
          <w:sz w:val="24"/>
        </w:rPr>
        <w:t xml:space="preserve"> discursos alternativos</w:t>
      </w:r>
      <w:r w:rsidR="00E95B7D">
        <w:rPr>
          <w:rFonts w:asciiTheme="majorHAnsi" w:hAnsiTheme="majorHAnsi"/>
          <w:sz w:val="24"/>
        </w:rPr>
        <w:t xml:space="preserve">. En ese sentido, </w:t>
      </w:r>
      <w:r w:rsidR="00E95B7D" w:rsidRPr="00E95B7D">
        <w:rPr>
          <w:rFonts w:asciiTheme="majorHAnsi" w:hAnsiTheme="majorHAnsi"/>
          <w:sz w:val="24"/>
        </w:rPr>
        <w:t>Si se acepta el principio de colaboración y cooperación en el proceso de enseñanza y aprendizaje, la idea de comunidades de aprendizaje participativo tiene profundas implicaciones en cuanto al acceso y</w:t>
      </w:r>
      <w:r w:rsidR="00E95B7D">
        <w:rPr>
          <w:rFonts w:asciiTheme="majorHAnsi" w:hAnsiTheme="majorHAnsi"/>
          <w:sz w:val="24"/>
        </w:rPr>
        <w:t xml:space="preserve"> a la inclusión social y digita</w:t>
      </w:r>
      <w:r w:rsidR="00C158D8">
        <w:rPr>
          <w:rFonts w:asciiTheme="majorHAnsi" w:hAnsiTheme="majorHAnsi"/>
          <w:sz w:val="24"/>
        </w:rPr>
        <w:t>l</w:t>
      </w:r>
      <w:r w:rsidR="00E95B7D">
        <w:rPr>
          <w:rFonts w:asciiTheme="majorHAnsi" w:hAnsiTheme="majorHAnsi"/>
          <w:sz w:val="24"/>
        </w:rPr>
        <w:t>. (</w:t>
      </w:r>
      <w:r w:rsidR="00EC7FE6">
        <w:rPr>
          <w:rFonts w:asciiTheme="majorHAnsi" w:hAnsiTheme="majorHAnsi"/>
          <w:sz w:val="24"/>
        </w:rPr>
        <w:t>p</w:t>
      </w:r>
      <w:r w:rsidR="00E95B7D">
        <w:rPr>
          <w:rFonts w:asciiTheme="majorHAnsi" w:hAnsiTheme="majorHAnsi"/>
          <w:sz w:val="24"/>
        </w:rPr>
        <w:t xml:space="preserve">.84-85). </w:t>
      </w:r>
    </w:p>
    <w:p w14:paraId="27FC7FC7" w14:textId="77777777" w:rsidR="00E95B7D" w:rsidRPr="003E5D72" w:rsidRDefault="00E95B7D" w:rsidP="00E95B7D">
      <w:pPr>
        <w:spacing w:after="0" w:line="360" w:lineRule="auto"/>
        <w:ind w:left="708"/>
        <w:jc w:val="both"/>
        <w:rPr>
          <w:rFonts w:asciiTheme="majorHAnsi" w:hAnsiTheme="majorHAnsi"/>
          <w:sz w:val="24"/>
        </w:rPr>
      </w:pPr>
    </w:p>
    <w:p w14:paraId="1CBEAAB8" w14:textId="77777777" w:rsidR="0077235D" w:rsidRDefault="00E95B7D" w:rsidP="005C5C7A">
      <w:pPr>
        <w:spacing w:after="0" w:line="360" w:lineRule="auto"/>
        <w:jc w:val="both"/>
        <w:rPr>
          <w:rFonts w:asciiTheme="majorHAnsi" w:hAnsiTheme="majorHAnsi"/>
          <w:sz w:val="24"/>
        </w:rPr>
      </w:pPr>
      <w:r>
        <w:rPr>
          <w:rFonts w:asciiTheme="majorHAnsi" w:hAnsiTheme="majorHAnsi"/>
          <w:sz w:val="24"/>
        </w:rPr>
        <w:t xml:space="preserve">En síntesis, todos los planteamientos pedagógicos </w:t>
      </w:r>
      <w:r w:rsidR="005C5C7A">
        <w:rPr>
          <w:rFonts w:asciiTheme="majorHAnsi" w:hAnsiTheme="majorHAnsi"/>
          <w:sz w:val="24"/>
        </w:rPr>
        <w:t xml:space="preserve">que declaran </w:t>
      </w:r>
      <w:r>
        <w:rPr>
          <w:rFonts w:asciiTheme="majorHAnsi" w:hAnsiTheme="majorHAnsi"/>
          <w:sz w:val="24"/>
        </w:rPr>
        <w:t>el</w:t>
      </w:r>
      <w:r w:rsidR="005C5C7A">
        <w:rPr>
          <w:rFonts w:asciiTheme="majorHAnsi" w:hAnsiTheme="majorHAnsi"/>
          <w:sz w:val="24"/>
        </w:rPr>
        <w:t xml:space="preserve"> fundamento y esencia del</w:t>
      </w:r>
      <w:r>
        <w:rPr>
          <w:rFonts w:asciiTheme="majorHAnsi" w:hAnsiTheme="majorHAnsi"/>
          <w:sz w:val="24"/>
        </w:rPr>
        <w:t xml:space="preserve"> Modelo </w:t>
      </w:r>
      <w:r w:rsidRPr="00E95B7D">
        <w:rPr>
          <w:rFonts w:asciiTheme="majorHAnsi" w:hAnsiTheme="majorHAnsi"/>
          <w:b/>
          <w:sz w:val="24"/>
        </w:rPr>
        <w:t>AyuEDUCA 2030</w:t>
      </w:r>
      <w:r>
        <w:rPr>
          <w:rFonts w:asciiTheme="majorHAnsi" w:hAnsiTheme="majorHAnsi"/>
          <w:b/>
          <w:sz w:val="24"/>
        </w:rPr>
        <w:t xml:space="preserve">, </w:t>
      </w:r>
      <w:r w:rsidR="005C5C7A">
        <w:rPr>
          <w:rFonts w:asciiTheme="majorHAnsi" w:hAnsiTheme="majorHAnsi"/>
          <w:sz w:val="24"/>
        </w:rPr>
        <w:t>apuntan a</w:t>
      </w:r>
      <w:r w:rsidR="005C5C7A" w:rsidRPr="005C5C7A">
        <w:rPr>
          <w:rFonts w:asciiTheme="majorHAnsi" w:hAnsiTheme="majorHAnsi"/>
          <w:sz w:val="24"/>
        </w:rPr>
        <w:t xml:space="preserve"> la </w:t>
      </w:r>
      <w:r w:rsidR="005C5C7A">
        <w:rPr>
          <w:rFonts w:asciiTheme="majorHAnsi" w:hAnsiTheme="majorHAnsi"/>
          <w:sz w:val="24"/>
        </w:rPr>
        <w:t xml:space="preserve">urgente necesidad de contar con modelos educativos </w:t>
      </w:r>
      <w:r w:rsidR="00924458">
        <w:rPr>
          <w:rFonts w:asciiTheme="majorHAnsi" w:hAnsiTheme="majorHAnsi"/>
          <w:sz w:val="24"/>
        </w:rPr>
        <w:t xml:space="preserve">constructivistas y conectivista </w:t>
      </w:r>
      <w:r w:rsidR="005C5C7A">
        <w:rPr>
          <w:rFonts w:asciiTheme="majorHAnsi" w:hAnsiTheme="majorHAnsi"/>
          <w:sz w:val="24"/>
        </w:rPr>
        <w:t xml:space="preserve">que se adecuen a la realidad caracterizada por la complejidad, el consumo digital, la masificación e incorporación de tecnologías emergentes, la inclusión, la construcción de narrativas auténticas, el desarrollo de entornos híbridos de aprendizaje, el incremento de la calidad educativa, entre otros aspectos que recobran vida desde el quehacer de los actores corresponsables del hecho educativo.  </w:t>
      </w:r>
    </w:p>
    <w:p w14:paraId="59A81BE0" w14:textId="77777777" w:rsidR="005C5C7A" w:rsidRPr="005C5C7A" w:rsidRDefault="005C5C7A" w:rsidP="005C5C7A">
      <w:pPr>
        <w:spacing w:after="0" w:line="360" w:lineRule="auto"/>
        <w:jc w:val="both"/>
        <w:rPr>
          <w:rFonts w:asciiTheme="majorHAnsi" w:hAnsiTheme="majorHAnsi"/>
          <w:sz w:val="24"/>
        </w:rPr>
      </w:pPr>
    </w:p>
    <w:p w14:paraId="214241B6" w14:textId="77777777" w:rsidR="00B50F7F" w:rsidRDefault="005C5C7A" w:rsidP="005C5C7A">
      <w:pPr>
        <w:pStyle w:val="ListParagraph"/>
        <w:numPr>
          <w:ilvl w:val="1"/>
          <w:numId w:val="13"/>
        </w:numPr>
        <w:spacing w:after="0"/>
        <w:ind w:left="567" w:hanging="567"/>
        <w:rPr>
          <w:rFonts w:asciiTheme="majorHAnsi" w:eastAsia="Arial Unicode MS" w:hAnsiTheme="majorHAnsi" w:cs="Arial Unicode MS"/>
          <w:b/>
          <w:sz w:val="28"/>
        </w:rPr>
      </w:pPr>
      <w:r>
        <w:rPr>
          <w:rFonts w:asciiTheme="majorHAnsi" w:eastAsia="Arial Unicode MS" w:hAnsiTheme="majorHAnsi" w:cs="Arial Unicode MS"/>
          <w:b/>
          <w:sz w:val="28"/>
        </w:rPr>
        <w:t>Fines</w:t>
      </w:r>
      <w:r w:rsidR="00B50F7F" w:rsidRPr="00B50F7F">
        <w:rPr>
          <w:rFonts w:asciiTheme="majorHAnsi" w:eastAsia="Arial Unicode MS" w:hAnsiTheme="majorHAnsi" w:cs="Arial Unicode MS"/>
          <w:b/>
          <w:sz w:val="28"/>
        </w:rPr>
        <w:t xml:space="preserve"> educativ</w:t>
      </w:r>
      <w:r>
        <w:rPr>
          <w:rFonts w:asciiTheme="majorHAnsi" w:eastAsia="Arial Unicode MS" w:hAnsiTheme="majorHAnsi" w:cs="Arial Unicode MS"/>
          <w:b/>
          <w:sz w:val="28"/>
        </w:rPr>
        <w:t>o</w:t>
      </w:r>
      <w:r w:rsidR="00B50F7F" w:rsidRPr="00B50F7F">
        <w:rPr>
          <w:rFonts w:asciiTheme="majorHAnsi" w:eastAsia="Arial Unicode MS" w:hAnsiTheme="majorHAnsi" w:cs="Arial Unicode MS"/>
          <w:b/>
          <w:sz w:val="28"/>
        </w:rPr>
        <w:t>s</w:t>
      </w:r>
    </w:p>
    <w:p w14:paraId="05DF94B9" w14:textId="77777777" w:rsidR="005C5C7A" w:rsidRDefault="005C5C7A" w:rsidP="005C5C7A">
      <w:pPr>
        <w:pStyle w:val="ListParagraph"/>
        <w:spacing w:after="0" w:line="360" w:lineRule="auto"/>
        <w:ind w:left="792"/>
        <w:rPr>
          <w:rFonts w:asciiTheme="majorHAnsi" w:eastAsia="Arial Unicode MS" w:hAnsiTheme="majorHAnsi" w:cs="Arial Unicode MS"/>
          <w:b/>
          <w:sz w:val="28"/>
        </w:rPr>
      </w:pPr>
    </w:p>
    <w:p w14:paraId="6D593A1F" w14:textId="77777777" w:rsidR="005C5C7A" w:rsidRDefault="005C5C7A" w:rsidP="005C5C7A">
      <w:pPr>
        <w:spacing w:after="0" w:line="360" w:lineRule="auto"/>
        <w:jc w:val="both"/>
        <w:rPr>
          <w:rFonts w:asciiTheme="majorHAnsi" w:hAnsiTheme="majorHAnsi"/>
          <w:sz w:val="24"/>
        </w:rPr>
      </w:pPr>
      <w:r w:rsidRPr="005C5C7A">
        <w:rPr>
          <w:rFonts w:asciiTheme="majorHAnsi" w:hAnsiTheme="majorHAnsi"/>
          <w:sz w:val="24"/>
        </w:rPr>
        <w:t>Sobre la base de la filosofía de gestión expresada a través de la reseña histórica, misión, visión y valores</w:t>
      </w:r>
      <w:r>
        <w:rPr>
          <w:rFonts w:asciiTheme="majorHAnsi" w:hAnsiTheme="majorHAnsi"/>
          <w:sz w:val="24"/>
        </w:rPr>
        <w:t xml:space="preserve">, la Fundación Ayudinga persigue desde la concreción de su modelo educativo los siguientes fines: </w:t>
      </w:r>
    </w:p>
    <w:p w14:paraId="1317AAF4" w14:textId="77777777" w:rsidR="005C5C7A" w:rsidRDefault="005C5C7A" w:rsidP="005C5C7A">
      <w:pPr>
        <w:spacing w:after="0" w:line="360" w:lineRule="auto"/>
        <w:jc w:val="both"/>
        <w:rPr>
          <w:rFonts w:asciiTheme="majorHAnsi" w:hAnsiTheme="majorHAnsi"/>
          <w:sz w:val="24"/>
        </w:rPr>
      </w:pPr>
    </w:p>
    <w:p w14:paraId="0E061781" w14:textId="77777777" w:rsidR="00816200" w:rsidRDefault="00816200" w:rsidP="005C5C7A">
      <w:pPr>
        <w:pStyle w:val="ListParagraph"/>
        <w:numPr>
          <w:ilvl w:val="0"/>
          <w:numId w:val="16"/>
        </w:numPr>
        <w:spacing w:after="0" w:line="360" w:lineRule="auto"/>
        <w:jc w:val="both"/>
        <w:rPr>
          <w:rFonts w:asciiTheme="majorHAnsi" w:hAnsiTheme="majorHAnsi"/>
          <w:sz w:val="24"/>
        </w:rPr>
      </w:pPr>
      <w:r>
        <w:rPr>
          <w:rFonts w:asciiTheme="majorHAnsi" w:hAnsiTheme="majorHAnsi"/>
          <w:sz w:val="24"/>
        </w:rPr>
        <w:t>Cultivar la esencia del ser, la convivencia, la libertad y la autonomía del niño, niña y adolescente, desde prácticas humanizadoras</w:t>
      </w:r>
      <w:r w:rsidR="00C158D8">
        <w:rPr>
          <w:rFonts w:asciiTheme="majorHAnsi" w:hAnsiTheme="majorHAnsi"/>
          <w:sz w:val="24"/>
        </w:rPr>
        <w:t xml:space="preserve"> y </w:t>
      </w:r>
      <w:r>
        <w:rPr>
          <w:rFonts w:asciiTheme="majorHAnsi" w:hAnsiTheme="majorHAnsi"/>
          <w:sz w:val="24"/>
        </w:rPr>
        <w:t xml:space="preserve">activas prestas al cambio.  </w:t>
      </w:r>
    </w:p>
    <w:p w14:paraId="1AC06092" w14:textId="77777777" w:rsidR="005C5C7A" w:rsidRDefault="005C5C7A" w:rsidP="005C5C7A">
      <w:pPr>
        <w:pStyle w:val="ListParagraph"/>
        <w:numPr>
          <w:ilvl w:val="0"/>
          <w:numId w:val="16"/>
        </w:numPr>
        <w:spacing w:after="0" w:line="360" w:lineRule="auto"/>
        <w:jc w:val="both"/>
        <w:rPr>
          <w:rFonts w:asciiTheme="majorHAnsi" w:hAnsiTheme="majorHAnsi"/>
          <w:sz w:val="24"/>
        </w:rPr>
      </w:pPr>
      <w:r>
        <w:rPr>
          <w:rFonts w:asciiTheme="majorHAnsi" w:hAnsiTheme="majorHAnsi"/>
          <w:sz w:val="24"/>
        </w:rPr>
        <w:t xml:space="preserve">Transformar las prácticas educativas convencionales, a partir de la producción, </w:t>
      </w:r>
      <w:r w:rsidR="00816200">
        <w:rPr>
          <w:rFonts w:asciiTheme="majorHAnsi" w:hAnsiTheme="majorHAnsi"/>
          <w:sz w:val="24"/>
        </w:rPr>
        <w:t>promoción</w:t>
      </w:r>
      <w:r>
        <w:rPr>
          <w:rFonts w:asciiTheme="majorHAnsi" w:hAnsiTheme="majorHAnsi"/>
          <w:sz w:val="24"/>
        </w:rPr>
        <w:t xml:space="preserve"> y divulgación de contenidos digitales. </w:t>
      </w:r>
    </w:p>
    <w:p w14:paraId="61457710" w14:textId="77777777" w:rsidR="005C5C7A" w:rsidRDefault="005C5C7A" w:rsidP="005C5C7A">
      <w:pPr>
        <w:pStyle w:val="ListParagraph"/>
        <w:numPr>
          <w:ilvl w:val="0"/>
          <w:numId w:val="16"/>
        </w:numPr>
        <w:spacing w:after="0" w:line="360" w:lineRule="auto"/>
        <w:jc w:val="both"/>
        <w:rPr>
          <w:rFonts w:asciiTheme="majorHAnsi" w:hAnsiTheme="majorHAnsi"/>
          <w:sz w:val="24"/>
        </w:rPr>
      </w:pPr>
      <w:r>
        <w:rPr>
          <w:rFonts w:asciiTheme="majorHAnsi" w:hAnsiTheme="majorHAnsi"/>
          <w:sz w:val="24"/>
        </w:rPr>
        <w:lastRenderedPageBreak/>
        <w:t xml:space="preserve">Promover la autorrealización y </w:t>
      </w:r>
      <w:r w:rsidR="00816200">
        <w:rPr>
          <w:rFonts w:asciiTheme="majorHAnsi" w:hAnsiTheme="majorHAnsi"/>
          <w:sz w:val="24"/>
        </w:rPr>
        <w:t>la</w:t>
      </w:r>
      <w:r>
        <w:rPr>
          <w:rFonts w:asciiTheme="majorHAnsi" w:hAnsiTheme="majorHAnsi"/>
          <w:sz w:val="24"/>
        </w:rPr>
        <w:t xml:space="preserve"> formación integral del niño, niña y adolescente, mediante experiencias de aprendizaje motivadoras, innovadoras y desafiantes para el logro de los resultados deseados. </w:t>
      </w:r>
    </w:p>
    <w:p w14:paraId="40F5793A" w14:textId="77777777" w:rsidR="005C5C7A" w:rsidRDefault="00816200" w:rsidP="005C5C7A">
      <w:pPr>
        <w:pStyle w:val="ListParagraph"/>
        <w:numPr>
          <w:ilvl w:val="0"/>
          <w:numId w:val="16"/>
        </w:numPr>
        <w:spacing w:after="0" w:line="360" w:lineRule="auto"/>
        <w:jc w:val="both"/>
        <w:rPr>
          <w:rFonts w:asciiTheme="majorHAnsi" w:hAnsiTheme="majorHAnsi"/>
          <w:sz w:val="24"/>
        </w:rPr>
      </w:pPr>
      <w:r>
        <w:rPr>
          <w:rFonts w:asciiTheme="majorHAnsi" w:hAnsiTheme="majorHAnsi"/>
          <w:sz w:val="24"/>
        </w:rPr>
        <w:t xml:space="preserve">Fomentar la intervención pedagógica digital y disruptiva que desde la articulación de </w:t>
      </w:r>
      <w:r w:rsidR="005C5C7A">
        <w:rPr>
          <w:rFonts w:asciiTheme="majorHAnsi" w:hAnsiTheme="majorHAnsi"/>
          <w:sz w:val="24"/>
        </w:rPr>
        <w:t xml:space="preserve">los corresponsables del quehacer educativo </w:t>
      </w:r>
      <w:r>
        <w:rPr>
          <w:rFonts w:asciiTheme="majorHAnsi" w:hAnsiTheme="majorHAnsi"/>
          <w:sz w:val="24"/>
        </w:rPr>
        <w:t xml:space="preserve">viabilicen el cambio de  rutinas impuestas. </w:t>
      </w:r>
    </w:p>
    <w:p w14:paraId="24388CCD" w14:textId="77777777" w:rsidR="00816200" w:rsidRDefault="00816200" w:rsidP="005C5C7A">
      <w:pPr>
        <w:pStyle w:val="ListParagraph"/>
        <w:numPr>
          <w:ilvl w:val="0"/>
          <w:numId w:val="16"/>
        </w:numPr>
        <w:spacing w:after="0" w:line="360" w:lineRule="auto"/>
        <w:jc w:val="both"/>
        <w:rPr>
          <w:rFonts w:asciiTheme="majorHAnsi" w:hAnsiTheme="majorHAnsi"/>
          <w:sz w:val="24"/>
        </w:rPr>
      </w:pPr>
      <w:r>
        <w:rPr>
          <w:rFonts w:asciiTheme="majorHAnsi" w:hAnsiTheme="majorHAnsi"/>
          <w:sz w:val="24"/>
        </w:rPr>
        <w:t xml:space="preserve">Contribuir con la formación para la vida, la inclusión, la igualdad y la calidad con miras a la sostenibilidad de la educación. </w:t>
      </w:r>
    </w:p>
    <w:p w14:paraId="287E4913" w14:textId="77777777" w:rsidR="00816200" w:rsidRPr="005C5C7A" w:rsidRDefault="00816200" w:rsidP="005C5C7A">
      <w:pPr>
        <w:pStyle w:val="ListParagraph"/>
        <w:numPr>
          <w:ilvl w:val="0"/>
          <w:numId w:val="16"/>
        </w:numPr>
        <w:spacing w:after="0" w:line="360" w:lineRule="auto"/>
        <w:jc w:val="both"/>
        <w:rPr>
          <w:rFonts w:asciiTheme="majorHAnsi" w:hAnsiTheme="majorHAnsi"/>
          <w:sz w:val="24"/>
        </w:rPr>
      </w:pPr>
      <w:r>
        <w:rPr>
          <w:rFonts w:asciiTheme="majorHAnsi" w:hAnsiTheme="majorHAnsi"/>
          <w:sz w:val="24"/>
        </w:rPr>
        <w:t xml:space="preserve">Repensar las metodologías didácticas que comprometen la calidad del aprendizaje y los resultados de desempeño demostrados por niños, niñas y adolescentes. </w:t>
      </w:r>
    </w:p>
    <w:p w14:paraId="0FC62503" w14:textId="77777777" w:rsidR="005C5C7A" w:rsidRPr="00B50F7F" w:rsidRDefault="005C5C7A" w:rsidP="005C5C7A">
      <w:pPr>
        <w:pStyle w:val="ListParagraph"/>
        <w:ind w:left="792"/>
        <w:rPr>
          <w:rFonts w:asciiTheme="majorHAnsi" w:eastAsia="Arial Unicode MS" w:hAnsiTheme="majorHAnsi" w:cs="Arial Unicode MS"/>
          <w:b/>
          <w:sz w:val="28"/>
        </w:rPr>
      </w:pPr>
    </w:p>
    <w:p w14:paraId="3F86A607" w14:textId="77777777" w:rsidR="00B50F7F" w:rsidRDefault="00B50F7F" w:rsidP="009C35DB">
      <w:pPr>
        <w:pStyle w:val="ListParagraph"/>
        <w:numPr>
          <w:ilvl w:val="1"/>
          <w:numId w:val="13"/>
        </w:numPr>
        <w:spacing w:after="0"/>
        <w:ind w:left="0" w:firstLine="0"/>
        <w:rPr>
          <w:rFonts w:asciiTheme="majorHAnsi" w:eastAsia="Arial Unicode MS" w:hAnsiTheme="majorHAnsi" w:cs="Arial Unicode MS"/>
          <w:b/>
          <w:sz w:val="28"/>
        </w:rPr>
      </w:pPr>
      <w:r w:rsidRPr="00B50F7F">
        <w:rPr>
          <w:rFonts w:asciiTheme="majorHAnsi" w:eastAsia="Arial Unicode MS" w:hAnsiTheme="majorHAnsi" w:cs="Arial Unicode MS"/>
          <w:b/>
          <w:sz w:val="28"/>
        </w:rPr>
        <w:t xml:space="preserve">Actores del quehacer educativo </w:t>
      </w:r>
    </w:p>
    <w:p w14:paraId="2B9C2E64" w14:textId="77777777" w:rsidR="009C35DB" w:rsidRDefault="009C35DB" w:rsidP="009C35DB">
      <w:pPr>
        <w:spacing w:after="0" w:line="360" w:lineRule="auto"/>
        <w:jc w:val="both"/>
        <w:rPr>
          <w:rFonts w:asciiTheme="majorHAnsi" w:hAnsiTheme="majorHAnsi"/>
          <w:sz w:val="24"/>
        </w:rPr>
      </w:pPr>
    </w:p>
    <w:p w14:paraId="21AC6F9F" w14:textId="29CB1CA3" w:rsidR="009C35DB" w:rsidRDefault="009C35DB" w:rsidP="009C35DB">
      <w:pPr>
        <w:spacing w:after="0" w:line="360" w:lineRule="auto"/>
        <w:jc w:val="both"/>
        <w:rPr>
          <w:rFonts w:asciiTheme="majorHAnsi" w:hAnsiTheme="majorHAnsi"/>
          <w:sz w:val="24"/>
        </w:rPr>
      </w:pPr>
      <w:r w:rsidRPr="009C35DB">
        <w:rPr>
          <w:rFonts w:asciiTheme="majorHAnsi" w:hAnsiTheme="majorHAnsi"/>
          <w:sz w:val="24"/>
        </w:rPr>
        <w:t xml:space="preserve">Como </w:t>
      </w:r>
      <w:r w:rsidR="007C4C93">
        <w:rPr>
          <w:rFonts w:asciiTheme="majorHAnsi" w:hAnsiTheme="majorHAnsi"/>
          <w:sz w:val="24"/>
        </w:rPr>
        <w:t xml:space="preserve">en </w:t>
      </w:r>
      <w:r w:rsidRPr="009C35DB">
        <w:rPr>
          <w:rFonts w:asciiTheme="majorHAnsi" w:hAnsiTheme="majorHAnsi"/>
          <w:sz w:val="24"/>
        </w:rPr>
        <w:t xml:space="preserve">todo proceso educativo, los actores </w:t>
      </w:r>
      <w:r>
        <w:rPr>
          <w:rFonts w:asciiTheme="majorHAnsi" w:hAnsiTheme="majorHAnsi"/>
          <w:sz w:val="24"/>
        </w:rPr>
        <w:t xml:space="preserve">protagónicos </w:t>
      </w:r>
      <w:r w:rsidRPr="009C35DB">
        <w:rPr>
          <w:rFonts w:asciiTheme="majorHAnsi" w:hAnsiTheme="majorHAnsi"/>
          <w:sz w:val="24"/>
        </w:rPr>
        <w:t>que intervienen desde la interacción-comunicación</w:t>
      </w:r>
      <w:r>
        <w:rPr>
          <w:rFonts w:asciiTheme="majorHAnsi" w:hAnsiTheme="majorHAnsi"/>
          <w:sz w:val="24"/>
        </w:rPr>
        <w:t>-acción en el desarrollo de la experiencia de aprendizaje</w:t>
      </w:r>
      <w:r w:rsidR="00C158D8">
        <w:rPr>
          <w:rFonts w:asciiTheme="majorHAnsi" w:hAnsiTheme="majorHAnsi"/>
          <w:sz w:val="24"/>
        </w:rPr>
        <w:t>,</w:t>
      </w:r>
      <w:r>
        <w:rPr>
          <w:rFonts w:asciiTheme="majorHAnsi" w:hAnsiTheme="majorHAnsi"/>
          <w:sz w:val="24"/>
        </w:rPr>
        <w:t xml:space="preserve"> son tanto el docente</w:t>
      </w:r>
      <w:r w:rsidR="00FC301B">
        <w:rPr>
          <w:rFonts w:asciiTheme="majorHAnsi" w:hAnsiTheme="majorHAnsi"/>
          <w:sz w:val="24"/>
        </w:rPr>
        <w:t>-tutor</w:t>
      </w:r>
      <w:r>
        <w:rPr>
          <w:rFonts w:asciiTheme="majorHAnsi" w:hAnsiTheme="majorHAnsi"/>
          <w:sz w:val="24"/>
        </w:rPr>
        <w:t xml:space="preserve"> como el estudiante; sin embargo, desde nuestra propuesta educativa se incorporan otras figuras que son vitales para el logro de los fines descritos con anterioridad. </w:t>
      </w:r>
    </w:p>
    <w:p w14:paraId="6F42F090" w14:textId="77777777" w:rsidR="009C35DB" w:rsidRDefault="009C35DB" w:rsidP="009C35DB">
      <w:pPr>
        <w:spacing w:after="0" w:line="360" w:lineRule="auto"/>
        <w:jc w:val="both"/>
        <w:rPr>
          <w:rFonts w:asciiTheme="majorHAnsi" w:hAnsiTheme="majorHAnsi"/>
          <w:sz w:val="24"/>
        </w:rPr>
      </w:pPr>
    </w:p>
    <w:p w14:paraId="7613C14A" w14:textId="77777777" w:rsidR="00151FD1" w:rsidRDefault="009C35DB" w:rsidP="009C35DB">
      <w:pPr>
        <w:spacing w:after="0" w:line="360" w:lineRule="auto"/>
        <w:jc w:val="both"/>
        <w:rPr>
          <w:rFonts w:asciiTheme="majorHAnsi" w:hAnsiTheme="majorHAnsi"/>
          <w:sz w:val="24"/>
        </w:rPr>
      </w:pPr>
      <w:r>
        <w:rPr>
          <w:rFonts w:asciiTheme="majorHAnsi" w:hAnsiTheme="majorHAnsi"/>
          <w:sz w:val="24"/>
        </w:rPr>
        <w:t xml:space="preserve">Siendo así, </w:t>
      </w:r>
      <w:r w:rsidR="00151FD1">
        <w:rPr>
          <w:rFonts w:asciiTheme="majorHAnsi" w:hAnsiTheme="majorHAnsi"/>
          <w:sz w:val="24"/>
        </w:rPr>
        <w:t xml:space="preserve">los padres de familia, </w:t>
      </w:r>
      <w:r>
        <w:rPr>
          <w:rFonts w:asciiTheme="majorHAnsi" w:hAnsiTheme="majorHAnsi"/>
          <w:sz w:val="24"/>
        </w:rPr>
        <w:t>el equipo de producción de contenidos y recursos digitales (Diseñadores instruccionales, conteniditas, diseñadores gráficos, tutores virtuales, personal técnico de grabación), y  demás capital humano que contribuye con las intencionalidades de</w:t>
      </w:r>
      <w:r w:rsidR="00151FD1">
        <w:rPr>
          <w:rFonts w:asciiTheme="majorHAnsi" w:hAnsiTheme="majorHAnsi"/>
          <w:sz w:val="24"/>
        </w:rPr>
        <w:t xml:space="preserve"> la filosofía de</w:t>
      </w:r>
      <w:r>
        <w:rPr>
          <w:rFonts w:asciiTheme="majorHAnsi" w:hAnsiTheme="majorHAnsi"/>
          <w:sz w:val="24"/>
        </w:rPr>
        <w:t xml:space="preserve"> la Fundación Ayudinga, </w:t>
      </w:r>
      <w:r w:rsidR="00151FD1">
        <w:rPr>
          <w:rFonts w:asciiTheme="majorHAnsi" w:hAnsiTheme="majorHAnsi"/>
          <w:sz w:val="24"/>
        </w:rPr>
        <w:t xml:space="preserve">también encuentra un lugar significativo como actor corresponsable del quehacer educativo, del cual no se exime la participación de los miembros de la comunidad o sociedad civil, sector empresarial, Estado, entre otras figuras contempladas en el marco de las alianzas estratégicas consolidadas. A modo de síntesis, no se debe perder de vista que el estudiante siempre estará al centro del proceso formativo, y en torno a él, giran los corresponsables del proceso, los contenidos y recursos, a razón de proveerle el protagonismo que representa la dinámica de una experiencia vivencial de aprendizaje.  </w:t>
      </w:r>
    </w:p>
    <w:p w14:paraId="6EEB332F" w14:textId="77777777" w:rsidR="009C35DB" w:rsidRDefault="00151FD1" w:rsidP="009C35DB">
      <w:pPr>
        <w:spacing w:after="0" w:line="360" w:lineRule="auto"/>
        <w:jc w:val="both"/>
        <w:rPr>
          <w:rFonts w:asciiTheme="majorHAnsi" w:hAnsiTheme="majorHAnsi"/>
          <w:sz w:val="24"/>
        </w:rPr>
      </w:pPr>
      <w:r>
        <w:rPr>
          <w:rFonts w:asciiTheme="majorHAnsi" w:hAnsiTheme="majorHAnsi"/>
          <w:sz w:val="24"/>
        </w:rPr>
        <w:lastRenderedPageBreak/>
        <w:t xml:space="preserve">A continuación se ilustran los actores que intervienen en el quehacer educativo concebido desde el </w:t>
      </w:r>
      <w:r w:rsidRPr="00151FD1">
        <w:rPr>
          <w:rFonts w:asciiTheme="majorHAnsi" w:hAnsiTheme="majorHAnsi"/>
          <w:sz w:val="24"/>
        </w:rPr>
        <w:t xml:space="preserve">Modelo </w:t>
      </w:r>
      <w:r w:rsidRPr="00151FD1">
        <w:rPr>
          <w:rFonts w:asciiTheme="majorHAnsi" w:hAnsiTheme="majorHAnsi"/>
          <w:b/>
          <w:sz w:val="24"/>
        </w:rPr>
        <w:t>AyuEDUCA 2030</w:t>
      </w:r>
      <w:r>
        <w:rPr>
          <w:rFonts w:asciiTheme="majorHAnsi" w:hAnsiTheme="majorHAnsi"/>
          <w:sz w:val="24"/>
        </w:rPr>
        <w:t xml:space="preserve"> de la Fundación Ayudinga. </w:t>
      </w:r>
    </w:p>
    <w:p w14:paraId="5017834A" w14:textId="77777777" w:rsidR="009C35DB" w:rsidRDefault="009C35DB" w:rsidP="009C35DB">
      <w:pPr>
        <w:spacing w:after="0" w:line="360" w:lineRule="auto"/>
        <w:jc w:val="both"/>
        <w:rPr>
          <w:rFonts w:asciiTheme="majorHAnsi" w:hAnsiTheme="majorHAnsi"/>
          <w:sz w:val="24"/>
        </w:rPr>
      </w:pPr>
    </w:p>
    <w:p w14:paraId="31149968" w14:textId="77777777" w:rsidR="009C35DB" w:rsidRPr="009C35DB" w:rsidRDefault="009E5798" w:rsidP="009E5798">
      <w:pPr>
        <w:spacing w:after="0" w:line="360" w:lineRule="auto"/>
        <w:jc w:val="center"/>
        <w:rPr>
          <w:rFonts w:asciiTheme="majorHAnsi" w:hAnsiTheme="majorHAnsi"/>
          <w:sz w:val="24"/>
        </w:rPr>
      </w:pPr>
      <w:r w:rsidRPr="009E5798">
        <w:rPr>
          <w:rFonts w:asciiTheme="majorHAnsi" w:hAnsiTheme="majorHAnsi"/>
          <w:noProof/>
          <w:sz w:val="24"/>
          <w:shd w:val="clear" w:color="auto" w:fill="00B0F0"/>
          <w:lang w:eastAsia="es-PA"/>
        </w:rPr>
        <w:drawing>
          <wp:inline distT="0" distB="0" distL="0" distR="0" wp14:anchorId="228AF436" wp14:editId="47C78892">
            <wp:extent cx="5050465" cy="4231758"/>
            <wp:effectExtent l="0" t="57150" r="0" b="9271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E4DF75B" w14:textId="77777777" w:rsidR="009E5798" w:rsidRDefault="009E5798" w:rsidP="00AF6C0A">
      <w:pPr>
        <w:spacing w:after="0" w:line="360" w:lineRule="auto"/>
        <w:jc w:val="center"/>
      </w:pPr>
      <w:r>
        <w:rPr>
          <w:b/>
        </w:rPr>
        <w:t>F</w:t>
      </w:r>
      <w:r w:rsidRPr="00C534EE">
        <w:rPr>
          <w:b/>
        </w:rPr>
        <w:t xml:space="preserve">igura </w:t>
      </w:r>
      <w:r>
        <w:rPr>
          <w:b/>
        </w:rPr>
        <w:t>2</w:t>
      </w:r>
      <w:r w:rsidRPr="00C534EE">
        <w:rPr>
          <w:b/>
        </w:rPr>
        <w:t>.</w:t>
      </w:r>
      <w:r w:rsidRPr="00C534EE">
        <w:t xml:space="preserve"> </w:t>
      </w:r>
      <w:r w:rsidR="00E07153">
        <w:t>Actores del quehacer educativo</w:t>
      </w:r>
      <w:r w:rsidRPr="00C534EE">
        <w:t xml:space="preserve">. </w:t>
      </w:r>
      <w:r w:rsidRPr="00C534EE">
        <w:rPr>
          <w:b/>
        </w:rPr>
        <w:t>Fuente:</w:t>
      </w:r>
      <w:r w:rsidRPr="00C534EE">
        <w:t xml:space="preserve"> Elaboración propia, 2022.</w:t>
      </w:r>
    </w:p>
    <w:p w14:paraId="10175054" w14:textId="77777777" w:rsidR="00AF6C0A" w:rsidRDefault="00AF6C0A" w:rsidP="00336805">
      <w:pPr>
        <w:spacing w:after="0" w:line="360" w:lineRule="auto"/>
        <w:jc w:val="center"/>
      </w:pPr>
    </w:p>
    <w:p w14:paraId="69715A24" w14:textId="1FF747AF" w:rsidR="008F5054" w:rsidRPr="00023B3E" w:rsidRDefault="0096081E" w:rsidP="0096081E">
      <w:pPr>
        <w:spacing w:after="0" w:line="360" w:lineRule="auto"/>
        <w:jc w:val="both"/>
        <w:rPr>
          <w:rFonts w:asciiTheme="majorHAnsi" w:hAnsiTheme="majorHAnsi"/>
          <w:sz w:val="24"/>
        </w:rPr>
      </w:pPr>
      <w:r w:rsidRPr="00023B3E">
        <w:rPr>
          <w:rFonts w:asciiTheme="majorHAnsi" w:hAnsiTheme="majorHAnsi"/>
          <w:sz w:val="24"/>
        </w:rPr>
        <w:t xml:space="preserve">Sobre los actores referidos en la ilustración anterior, vale </w:t>
      </w:r>
      <w:r w:rsidR="00023B3E">
        <w:rPr>
          <w:rFonts w:asciiTheme="majorHAnsi" w:hAnsiTheme="majorHAnsi"/>
          <w:sz w:val="24"/>
        </w:rPr>
        <w:t xml:space="preserve">la pena </w:t>
      </w:r>
      <w:r w:rsidRPr="00023B3E">
        <w:rPr>
          <w:rFonts w:asciiTheme="majorHAnsi" w:hAnsiTheme="majorHAnsi"/>
          <w:sz w:val="24"/>
        </w:rPr>
        <w:t xml:space="preserve">destacar que cada uno de estos </w:t>
      </w:r>
      <w:r w:rsidR="00EE01F4" w:rsidRPr="00023B3E">
        <w:rPr>
          <w:rFonts w:asciiTheme="majorHAnsi" w:hAnsiTheme="majorHAnsi"/>
          <w:sz w:val="24"/>
        </w:rPr>
        <w:t xml:space="preserve">desempeñan </w:t>
      </w:r>
      <w:r w:rsidRPr="00023B3E">
        <w:rPr>
          <w:rFonts w:asciiTheme="majorHAnsi" w:hAnsiTheme="majorHAnsi"/>
          <w:sz w:val="24"/>
        </w:rPr>
        <w:t xml:space="preserve">un </w:t>
      </w:r>
      <w:r w:rsidR="00EE01F4" w:rsidRPr="00023B3E">
        <w:rPr>
          <w:rFonts w:asciiTheme="majorHAnsi" w:hAnsiTheme="majorHAnsi"/>
          <w:sz w:val="24"/>
        </w:rPr>
        <w:t>rol activo frente</w:t>
      </w:r>
      <w:r w:rsidRPr="00023B3E">
        <w:rPr>
          <w:rFonts w:asciiTheme="majorHAnsi" w:hAnsiTheme="majorHAnsi"/>
          <w:sz w:val="24"/>
        </w:rPr>
        <w:t xml:space="preserve"> </w:t>
      </w:r>
      <w:r w:rsidR="00EE01F4" w:rsidRPr="00023B3E">
        <w:rPr>
          <w:rFonts w:asciiTheme="majorHAnsi" w:hAnsiTheme="majorHAnsi"/>
          <w:sz w:val="24"/>
        </w:rPr>
        <w:t xml:space="preserve">al </w:t>
      </w:r>
      <w:r w:rsidRPr="00023B3E">
        <w:rPr>
          <w:rFonts w:asciiTheme="majorHAnsi" w:hAnsiTheme="majorHAnsi"/>
          <w:sz w:val="24"/>
        </w:rPr>
        <w:t>logro de las intencionalidades</w:t>
      </w:r>
      <w:r w:rsidR="00023B3E">
        <w:rPr>
          <w:rFonts w:asciiTheme="majorHAnsi" w:hAnsiTheme="majorHAnsi"/>
          <w:sz w:val="24"/>
        </w:rPr>
        <w:t xml:space="preserve"> que</w:t>
      </w:r>
      <w:r w:rsidR="00EE01F4" w:rsidRPr="00023B3E">
        <w:rPr>
          <w:rFonts w:asciiTheme="majorHAnsi" w:hAnsiTheme="majorHAnsi"/>
          <w:sz w:val="24"/>
        </w:rPr>
        <w:t xml:space="preserve"> </w:t>
      </w:r>
      <w:r w:rsidRPr="00023B3E">
        <w:rPr>
          <w:rFonts w:asciiTheme="majorHAnsi" w:hAnsiTheme="majorHAnsi"/>
          <w:sz w:val="24"/>
        </w:rPr>
        <w:t>la Fundación Ayudinga</w:t>
      </w:r>
      <w:r w:rsidR="00023B3E">
        <w:rPr>
          <w:rFonts w:asciiTheme="majorHAnsi" w:hAnsiTheme="majorHAnsi"/>
          <w:sz w:val="24"/>
        </w:rPr>
        <w:t xml:space="preserve"> ha declarado</w:t>
      </w:r>
      <w:r w:rsidRPr="00023B3E">
        <w:rPr>
          <w:rFonts w:asciiTheme="majorHAnsi" w:hAnsiTheme="majorHAnsi"/>
          <w:sz w:val="24"/>
        </w:rPr>
        <w:t xml:space="preserve">, lo que a corto, mediano y largo plazo apunta a la concreción de su misión y visión. No obstante, es propicio el escenario para </w:t>
      </w:r>
      <w:r w:rsidR="00023B3E" w:rsidRPr="00023B3E">
        <w:rPr>
          <w:rFonts w:asciiTheme="majorHAnsi" w:hAnsiTheme="majorHAnsi"/>
          <w:sz w:val="24"/>
        </w:rPr>
        <w:t xml:space="preserve">profundizar en los rasgos </w:t>
      </w:r>
      <w:r w:rsidR="00023B3E">
        <w:rPr>
          <w:rFonts w:asciiTheme="majorHAnsi" w:hAnsiTheme="majorHAnsi"/>
          <w:sz w:val="24"/>
        </w:rPr>
        <w:t>de cada uno de los actores corresponsables del hecho educativo liderado desde la Fundación, a razón de perfilar se intervención en los procesos específicos que dan lugar a cada una de sus acciones</w:t>
      </w:r>
      <w:r w:rsidR="00A265FE">
        <w:rPr>
          <w:rFonts w:asciiTheme="majorHAnsi" w:hAnsiTheme="majorHAnsi"/>
          <w:sz w:val="24"/>
        </w:rPr>
        <w:t xml:space="preserve">. En ese sentido se tiene: </w:t>
      </w:r>
      <w:r w:rsidR="00023B3E">
        <w:rPr>
          <w:rFonts w:asciiTheme="majorHAnsi" w:hAnsiTheme="majorHAnsi"/>
          <w:sz w:val="24"/>
        </w:rPr>
        <w:t xml:space="preserve"> </w:t>
      </w:r>
    </w:p>
    <w:p w14:paraId="03F2B6D4" w14:textId="471ED94C" w:rsidR="007C4C93" w:rsidRPr="00DC21AB" w:rsidRDefault="00DC21AB" w:rsidP="00DC21AB">
      <w:pPr>
        <w:pStyle w:val="ListParagraph"/>
        <w:numPr>
          <w:ilvl w:val="0"/>
          <w:numId w:val="16"/>
        </w:numPr>
        <w:spacing w:after="0" w:line="360" w:lineRule="auto"/>
        <w:jc w:val="both"/>
        <w:rPr>
          <w:rFonts w:asciiTheme="majorHAnsi" w:hAnsiTheme="majorHAnsi"/>
          <w:b/>
          <w:bCs/>
          <w:sz w:val="24"/>
        </w:rPr>
      </w:pPr>
      <w:r w:rsidRPr="00DC21AB">
        <w:rPr>
          <w:rFonts w:asciiTheme="majorHAnsi" w:hAnsiTheme="majorHAnsi"/>
          <w:b/>
          <w:bCs/>
          <w:sz w:val="24"/>
        </w:rPr>
        <w:lastRenderedPageBreak/>
        <w:t xml:space="preserve">Estudiante: </w:t>
      </w:r>
      <w:r>
        <w:rPr>
          <w:rFonts w:asciiTheme="majorHAnsi" w:hAnsiTheme="majorHAnsi"/>
          <w:sz w:val="24"/>
        </w:rPr>
        <w:t xml:space="preserve">Se concibe como la figura protagónica del proceso educativo, </w:t>
      </w:r>
      <w:r w:rsidR="00DF55D3">
        <w:rPr>
          <w:rFonts w:asciiTheme="majorHAnsi" w:hAnsiTheme="majorHAnsi"/>
          <w:sz w:val="24"/>
        </w:rPr>
        <w:t>quien</w:t>
      </w:r>
      <w:r>
        <w:rPr>
          <w:rFonts w:asciiTheme="majorHAnsi" w:hAnsiTheme="majorHAnsi"/>
          <w:sz w:val="24"/>
        </w:rPr>
        <w:t xml:space="preserve"> conforme a sus necesidades, intereses y </w:t>
      </w:r>
      <w:r w:rsidR="006D5B77">
        <w:rPr>
          <w:rFonts w:asciiTheme="majorHAnsi" w:hAnsiTheme="majorHAnsi"/>
          <w:sz w:val="24"/>
        </w:rPr>
        <w:t xml:space="preserve">limitaciones, </w:t>
      </w:r>
      <w:r w:rsidR="008D15E3">
        <w:rPr>
          <w:rFonts w:asciiTheme="majorHAnsi" w:hAnsiTheme="majorHAnsi"/>
          <w:sz w:val="24"/>
        </w:rPr>
        <w:t>da lugar a las</w:t>
      </w:r>
      <w:r w:rsidR="006D5B77">
        <w:rPr>
          <w:rFonts w:asciiTheme="majorHAnsi" w:hAnsiTheme="majorHAnsi"/>
          <w:sz w:val="24"/>
        </w:rPr>
        <w:t xml:space="preserve"> experiencias de aprendizaje</w:t>
      </w:r>
      <w:r w:rsidR="00B04621">
        <w:rPr>
          <w:rFonts w:asciiTheme="majorHAnsi" w:hAnsiTheme="majorHAnsi"/>
          <w:sz w:val="24"/>
        </w:rPr>
        <w:t xml:space="preserve"> para la formación y autorrealización para la vida.  </w:t>
      </w:r>
    </w:p>
    <w:p w14:paraId="09CC912B" w14:textId="001A4F23" w:rsidR="00DC21AB" w:rsidRPr="00DC21AB" w:rsidRDefault="00DC21AB" w:rsidP="00DC21AB">
      <w:pPr>
        <w:pStyle w:val="ListParagraph"/>
        <w:numPr>
          <w:ilvl w:val="0"/>
          <w:numId w:val="16"/>
        </w:numPr>
        <w:spacing w:after="0" w:line="360" w:lineRule="auto"/>
        <w:jc w:val="both"/>
        <w:rPr>
          <w:rFonts w:asciiTheme="majorHAnsi" w:hAnsiTheme="majorHAnsi"/>
          <w:b/>
          <w:bCs/>
          <w:sz w:val="24"/>
        </w:rPr>
      </w:pPr>
      <w:r w:rsidRPr="00DC21AB">
        <w:rPr>
          <w:rFonts w:asciiTheme="majorHAnsi" w:hAnsiTheme="majorHAnsi"/>
          <w:b/>
          <w:bCs/>
          <w:sz w:val="24"/>
        </w:rPr>
        <w:t xml:space="preserve">Docente-tutor: </w:t>
      </w:r>
      <w:r w:rsidR="00B04621">
        <w:rPr>
          <w:rFonts w:asciiTheme="majorHAnsi" w:hAnsiTheme="majorHAnsi"/>
          <w:sz w:val="24"/>
        </w:rPr>
        <w:t xml:space="preserve">Experto mediador que genera y promueve las condiciones para el aprendizaje favorable, activo, crítico y reflexivo, con base a la implementación de metodologías y recursos didácticos innovadores. </w:t>
      </w:r>
    </w:p>
    <w:p w14:paraId="18A27839" w14:textId="4ECEA31B" w:rsidR="00DC21AB" w:rsidRPr="00DC21AB" w:rsidRDefault="00DC21AB" w:rsidP="00DC21AB">
      <w:pPr>
        <w:pStyle w:val="ListParagraph"/>
        <w:numPr>
          <w:ilvl w:val="0"/>
          <w:numId w:val="16"/>
        </w:numPr>
        <w:spacing w:after="0" w:line="360" w:lineRule="auto"/>
        <w:jc w:val="both"/>
        <w:rPr>
          <w:rFonts w:asciiTheme="majorHAnsi" w:hAnsiTheme="majorHAnsi"/>
          <w:b/>
          <w:bCs/>
          <w:sz w:val="24"/>
        </w:rPr>
      </w:pPr>
      <w:r w:rsidRPr="00DC21AB">
        <w:rPr>
          <w:rFonts w:asciiTheme="majorHAnsi" w:hAnsiTheme="majorHAnsi"/>
          <w:b/>
          <w:bCs/>
          <w:sz w:val="24"/>
        </w:rPr>
        <w:t xml:space="preserve">Padres de familia – Acudientes: </w:t>
      </w:r>
      <w:r w:rsidR="00C0467C">
        <w:rPr>
          <w:rFonts w:asciiTheme="majorHAnsi" w:hAnsiTheme="majorHAnsi"/>
          <w:sz w:val="24"/>
        </w:rPr>
        <w:t xml:space="preserve">Núcleo de apoyo familiar que contribuye complementariamente desde el hogar con el monitoreo y consolidación del proceso de aprendizaje generado desde los espacios y recursos formativos generados. </w:t>
      </w:r>
    </w:p>
    <w:p w14:paraId="606EF2B1" w14:textId="28B43622" w:rsidR="00DC21AB" w:rsidRPr="00DC21AB" w:rsidRDefault="00DC21AB" w:rsidP="00DC21AB">
      <w:pPr>
        <w:pStyle w:val="ListParagraph"/>
        <w:numPr>
          <w:ilvl w:val="0"/>
          <w:numId w:val="16"/>
        </w:numPr>
        <w:spacing w:after="0" w:line="360" w:lineRule="auto"/>
        <w:jc w:val="both"/>
        <w:rPr>
          <w:rFonts w:asciiTheme="majorHAnsi" w:hAnsiTheme="majorHAnsi"/>
          <w:b/>
          <w:bCs/>
          <w:sz w:val="24"/>
        </w:rPr>
      </w:pPr>
      <w:r w:rsidRPr="00DC21AB">
        <w:rPr>
          <w:rFonts w:asciiTheme="majorHAnsi" w:hAnsiTheme="majorHAnsi"/>
          <w:b/>
          <w:bCs/>
          <w:sz w:val="24"/>
        </w:rPr>
        <w:t>Diseñadores – Contenidistas:</w:t>
      </w:r>
      <w:r w:rsidR="00C0467C">
        <w:rPr>
          <w:rFonts w:asciiTheme="majorHAnsi" w:hAnsiTheme="majorHAnsi"/>
          <w:sz w:val="24"/>
        </w:rPr>
        <w:t xml:space="preserve"> Especialistas en contenidos disciplinares y diseño instruccional que lideran la construcción didáctica de la experiencia de aprendizaje, a partir de los modelos y orientaciones definidas para tal fin. </w:t>
      </w:r>
    </w:p>
    <w:p w14:paraId="609D1660" w14:textId="2DA02B17" w:rsidR="00DC21AB" w:rsidRPr="00DC21AB" w:rsidRDefault="00DC21AB" w:rsidP="00DC21AB">
      <w:pPr>
        <w:pStyle w:val="ListParagraph"/>
        <w:numPr>
          <w:ilvl w:val="0"/>
          <w:numId w:val="16"/>
        </w:numPr>
        <w:spacing w:after="0" w:line="360" w:lineRule="auto"/>
        <w:jc w:val="both"/>
        <w:rPr>
          <w:rFonts w:asciiTheme="majorHAnsi" w:hAnsiTheme="majorHAnsi"/>
          <w:b/>
          <w:bCs/>
          <w:sz w:val="24"/>
        </w:rPr>
      </w:pPr>
      <w:r w:rsidRPr="00DC21AB">
        <w:rPr>
          <w:rFonts w:asciiTheme="majorHAnsi" w:hAnsiTheme="majorHAnsi"/>
          <w:b/>
          <w:bCs/>
          <w:sz w:val="24"/>
        </w:rPr>
        <w:t xml:space="preserve">Personal técnico: </w:t>
      </w:r>
      <w:r w:rsidR="00C0467C">
        <w:rPr>
          <w:rFonts w:asciiTheme="majorHAnsi" w:hAnsiTheme="majorHAnsi"/>
          <w:sz w:val="24"/>
        </w:rPr>
        <w:t xml:space="preserve">Especialistas en procesos instrumentales-operativos que consolidad la experiencia de aprendizaje en cuanto a saberes y prácticas técnicas asociadas a grabación, iluminación, edición, entre otros procesos que matizan la calidad de los recursos y espacios educativos generados. </w:t>
      </w:r>
    </w:p>
    <w:p w14:paraId="3027511F" w14:textId="018AB7FB" w:rsidR="00DC21AB" w:rsidRPr="00DC21AB" w:rsidRDefault="00DC21AB" w:rsidP="00DC21AB">
      <w:pPr>
        <w:pStyle w:val="ListParagraph"/>
        <w:numPr>
          <w:ilvl w:val="0"/>
          <w:numId w:val="16"/>
        </w:numPr>
        <w:spacing w:after="0" w:line="360" w:lineRule="auto"/>
        <w:jc w:val="both"/>
        <w:rPr>
          <w:rFonts w:asciiTheme="majorHAnsi" w:hAnsiTheme="majorHAnsi"/>
          <w:b/>
          <w:bCs/>
          <w:sz w:val="24"/>
        </w:rPr>
      </w:pPr>
      <w:r w:rsidRPr="00DC21AB">
        <w:rPr>
          <w:rFonts w:asciiTheme="majorHAnsi" w:hAnsiTheme="majorHAnsi"/>
          <w:b/>
          <w:bCs/>
          <w:sz w:val="24"/>
        </w:rPr>
        <w:t>Sociedad civil:</w:t>
      </w:r>
      <w:r w:rsidR="00C0467C">
        <w:rPr>
          <w:rFonts w:asciiTheme="majorHAnsi" w:hAnsiTheme="majorHAnsi"/>
          <w:sz w:val="24"/>
        </w:rPr>
        <w:t xml:space="preserve"> Actores sociales y comunitarios comprometidos e interesados por</w:t>
      </w:r>
      <w:r w:rsidR="008F3D0F">
        <w:rPr>
          <w:rFonts w:asciiTheme="majorHAnsi" w:hAnsiTheme="majorHAnsi"/>
          <w:sz w:val="24"/>
        </w:rPr>
        <w:t xml:space="preserve"> el incremento de la calidad educativa. Su representación podrá estar dada mediante organizaciones sin fines de lucro, asociaciones, delegaciones, fundaciones, entre otras figuras que den lugar a la participación colectiva de los ciudadanos y ciudadanas. </w:t>
      </w:r>
    </w:p>
    <w:p w14:paraId="50D6B764" w14:textId="6D8EE815" w:rsidR="00DC21AB" w:rsidRPr="00DC21AB" w:rsidRDefault="00DC21AB" w:rsidP="00DC21AB">
      <w:pPr>
        <w:pStyle w:val="ListParagraph"/>
        <w:numPr>
          <w:ilvl w:val="0"/>
          <w:numId w:val="16"/>
        </w:numPr>
        <w:spacing w:after="0" w:line="360" w:lineRule="auto"/>
        <w:jc w:val="both"/>
        <w:rPr>
          <w:rFonts w:asciiTheme="majorHAnsi" w:hAnsiTheme="majorHAnsi"/>
          <w:b/>
          <w:bCs/>
          <w:sz w:val="24"/>
        </w:rPr>
      </w:pPr>
      <w:r w:rsidRPr="00DC21AB">
        <w:rPr>
          <w:rFonts w:asciiTheme="majorHAnsi" w:hAnsiTheme="majorHAnsi"/>
          <w:b/>
          <w:bCs/>
          <w:sz w:val="24"/>
        </w:rPr>
        <w:t>Sector empresarial:</w:t>
      </w:r>
      <w:r w:rsidR="008F3D0F">
        <w:rPr>
          <w:rFonts w:asciiTheme="majorHAnsi" w:hAnsiTheme="majorHAnsi"/>
          <w:sz w:val="24"/>
        </w:rPr>
        <w:t xml:space="preserve"> </w:t>
      </w:r>
      <w:r w:rsidR="0092680F">
        <w:rPr>
          <w:rFonts w:asciiTheme="majorHAnsi" w:hAnsiTheme="majorHAnsi"/>
          <w:sz w:val="24"/>
        </w:rPr>
        <w:t>Integrado</w:t>
      </w:r>
      <w:r w:rsidR="008F3D0F">
        <w:rPr>
          <w:rFonts w:asciiTheme="majorHAnsi" w:hAnsiTheme="majorHAnsi"/>
          <w:sz w:val="24"/>
        </w:rPr>
        <w:t xml:space="preserve"> por representantes o lideres de empresas que desde acciones de responsabilidad social, proyectos con fines educativos, entre otros, contribuyen con el desarrollo de las iniciativas pautadas por la fundación. </w:t>
      </w:r>
    </w:p>
    <w:p w14:paraId="11487660" w14:textId="77D0771B" w:rsidR="00DC21AB" w:rsidRPr="0092680F" w:rsidRDefault="00DC21AB" w:rsidP="00DC21AB">
      <w:pPr>
        <w:pStyle w:val="ListParagraph"/>
        <w:numPr>
          <w:ilvl w:val="0"/>
          <w:numId w:val="16"/>
        </w:numPr>
        <w:spacing w:after="0" w:line="360" w:lineRule="auto"/>
        <w:jc w:val="both"/>
        <w:rPr>
          <w:rFonts w:asciiTheme="majorHAnsi" w:hAnsiTheme="majorHAnsi"/>
          <w:b/>
          <w:bCs/>
          <w:sz w:val="24"/>
        </w:rPr>
      </w:pPr>
      <w:r w:rsidRPr="00DC21AB">
        <w:rPr>
          <w:rFonts w:asciiTheme="majorHAnsi" w:hAnsiTheme="majorHAnsi"/>
          <w:b/>
          <w:bCs/>
          <w:sz w:val="24"/>
        </w:rPr>
        <w:t>Representantes del Estado:</w:t>
      </w:r>
      <w:r w:rsidR="0092680F">
        <w:rPr>
          <w:rFonts w:asciiTheme="majorHAnsi" w:hAnsiTheme="majorHAnsi"/>
          <w:b/>
          <w:bCs/>
          <w:sz w:val="24"/>
        </w:rPr>
        <w:t xml:space="preserve"> </w:t>
      </w:r>
      <w:r w:rsidR="0092680F">
        <w:rPr>
          <w:rFonts w:asciiTheme="majorHAnsi" w:hAnsiTheme="majorHAnsi"/>
          <w:sz w:val="24"/>
        </w:rPr>
        <w:t xml:space="preserve">Actores representantes de instituciones tales como Ministerios, Asamblea Nacional, </w:t>
      </w:r>
      <w:r w:rsidR="00DB3557">
        <w:rPr>
          <w:rFonts w:asciiTheme="majorHAnsi" w:hAnsiTheme="majorHAnsi"/>
          <w:sz w:val="24"/>
        </w:rPr>
        <w:t>ó</w:t>
      </w:r>
      <w:r w:rsidR="0092680F">
        <w:rPr>
          <w:rFonts w:asciiTheme="majorHAnsi" w:hAnsiTheme="majorHAnsi"/>
          <w:sz w:val="24"/>
        </w:rPr>
        <w:t xml:space="preserve">rganos colegiados, </w:t>
      </w:r>
      <w:r w:rsidR="00DB3557">
        <w:rPr>
          <w:rFonts w:asciiTheme="majorHAnsi" w:hAnsiTheme="majorHAnsi"/>
          <w:sz w:val="24"/>
        </w:rPr>
        <w:t>secretarias nacionales</w:t>
      </w:r>
      <w:r w:rsidR="0092680F">
        <w:rPr>
          <w:rFonts w:asciiTheme="majorHAnsi" w:hAnsiTheme="majorHAnsi"/>
          <w:sz w:val="24"/>
        </w:rPr>
        <w:t xml:space="preserve">, entre otras estancias gubernamentales vinculadas con el quehacer educativo a nivel nacional. </w:t>
      </w:r>
    </w:p>
    <w:p w14:paraId="11D73ED0" w14:textId="73E66157" w:rsidR="00DC21AB" w:rsidRPr="00DC21AB" w:rsidRDefault="00DC21AB" w:rsidP="00DC21AB">
      <w:pPr>
        <w:pStyle w:val="ListParagraph"/>
        <w:numPr>
          <w:ilvl w:val="0"/>
          <w:numId w:val="16"/>
        </w:numPr>
        <w:spacing w:after="0" w:line="360" w:lineRule="auto"/>
        <w:jc w:val="both"/>
        <w:rPr>
          <w:rFonts w:asciiTheme="majorHAnsi" w:hAnsiTheme="majorHAnsi"/>
          <w:b/>
          <w:bCs/>
          <w:sz w:val="24"/>
        </w:rPr>
      </w:pPr>
      <w:r w:rsidRPr="00DC21AB">
        <w:rPr>
          <w:rFonts w:asciiTheme="majorHAnsi" w:hAnsiTheme="majorHAnsi"/>
          <w:b/>
          <w:bCs/>
          <w:sz w:val="24"/>
        </w:rPr>
        <w:lastRenderedPageBreak/>
        <w:t>Representantes de alianzas:</w:t>
      </w:r>
      <w:r w:rsidR="00DB3557">
        <w:rPr>
          <w:rFonts w:asciiTheme="majorHAnsi" w:hAnsiTheme="majorHAnsi"/>
          <w:b/>
          <w:bCs/>
          <w:sz w:val="24"/>
        </w:rPr>
        <w:t xml:space="preserve"> </w:t>
      </w:r>
      <w:r w:rsidR="00DB3557">
        <w:rPr>
          <w:rFonts w:asciiTheme="majorHAnsi" w:hAnsiTheme="majorHAnsi"/>
          <w:sz w:val="24"/>
        </w:rPr>
        <w:t xml:space="preserve">Actores </w:t>
      </w:r>
      <w:r w:rsidR="004E4C0C">
        <w:rPr>
          <w:rFonts w:asciiTheme="majorHAnsi" w:hAnsiTheme="majorHAnsi"/>
          <w:sz w:val="24"/>
        </w:rPr>
        <w:t xml:space="preserve">vinculados con organizaciones gubernamentales y no gubernamentales con las que la fundación sostiene convenidos y alianzas a favor del logro de las intenciones del proyecto educativo. </w:t>
      </w:r>
    </w:p>
    <w:p w14:paraId="3C9BF6B0" w14:textId="77777777" w:rsidR="008F5054" w:rsidRPr="00C534EE" w:rsidRDefault="008F5054" w:rsidP="00FE706D">
      <w:pPr>
        <w:spacing w:after="0" w:line="360" w:lineRule="auto"/>
      </w:pPr>
    </w:p>
    <w:p w14:paraId="46538F16" w14:textId="77777777" w:rsidR="00B50F7F" w:rsidRPr="00B50F7F" w:rsidRDefault="00B50F7F" w:rsidP="00924458">
      <w:pPr>
        <w:pStyle w:val="ListParagraph"/>
        <w:numPr>
          <w:ilvl w:val="1"/>
          <w:numId w:val="13"/>
        </w:numPr>
        <w:spacing w:after="0" w:line="360" w:lineRule="auto"/>
        <w:ind w:left="567" w:hanging="567"/>
        <w:rPr>
          <w:rFonts w:asciiTheme="majorHAnsi" w:eastAsia="Arial Unicode MS" w:hAnsiTheme="majorHAnsi" w:cs="Arial Unicode MS"/>
          <w:b/>
          <w:sz w:val="28"/>
        </w:rPr>
      </w:pPr>
      <w:r w:rsidRPr="00B50F7F">
        <w:rPr>
          <w:rFonts w:asciiTheme="majorHAnsi" w:eastAsia="Arial Unicode MS" w:hAnsiTheme="majorHAnsi" w:cs="Arial Unicode MS"/>
          <w:b/>
          <w:sz w:val="28"/>
        </w:rPr>
        <w:t xml:space="preserve">Perspectiva curricular </w:t>
      </w:r>
    </w:p>
    <w:p w14:paraId="0EA50DF8" w14:textId="77777777" w:rsidR="00560C3E" w:rsidRDefault="00560C3E" w:rsidP="00924458">
      <w:pPr>
        <w:pStyle w:val="ListParagraph"/>
        <w:spacing w:after="0" w:line="360" w:lineRule="auto"/>
        <w:ind w:left="792"/>
      </w:pPr>
    </w:p>
    <w:p w14:paraId="6D15A7CD" w14:textId="3A6A1320" w:rsidR="00896A29" w:rsidRPr="00656DC5" w:rsidRDefault="00924458" w:rsidP="00656DC5">
      <w:pPr>
        <w:spacing w:after="0" w:line="360" w:lineRule="auto"/>
        <w:jc w:val="both"/>
        <w:rPr>
          <w:rFonts w:asciiTheme="majorHAnsi" w:hAnsiTheme="majorHAnsi"/>
          <w:sz w:val="24"/>
        </w:rPr>
      </w:pPr>
      <w:r w:rsidRPr="00656DC5">
        <w:rPr>
          <w:rFonts w:asciiTheme="majorHAnsi" w:hAnsiTheme="majorHAnsi"/>
          <w:sz w:val="24"/>
        </w:rPr>
        <w:t xml:space="preserve">Asumiendo la mirada </w:t>
      </w:r>
      <w:r w:rsidR="00F35ACE" w:rsidRPr="00656DC5">
        <w:rPr>
          <w:rFonts w:asciiTheme="majorHAnsi" w:hAnsiTheme="majorHAnsi"/>
          <w:sz w:val="24"/>
        </w:rPr>
        <w:t>socio-</w:t>
      </w:r>
      <w:r w:rsidRPr="00656DC5">
        <w:rPr>
          <w:rFonts w:asciiTheme="majorHAnsi" w:hAnsiTheme="majorHAnsi"/>
          <w:sz w:val="24"/>
        </w:rPr>
        <w:t xml:space="preserve">constructivista y conectivista que resulta pertinente para el desarrollo de una pedagogía alternativa, digital y transformadora, el Modelo AyuEDUCA 2030, </w:t>
      </w:r>
      <w:r w:rsidR="004C02FE" w:rsidRPr="00656DC5">
        <w:rPr>
          <w:rFonts w:asciiTheme="majorHAnsi" w:hAnsiTheme="majorHAnsi"/>
          <w:sz w:val="24"/>
        </w:rPr>
        <w:t xml:space="preserve">se ampara en los postulados de </w:t>
      </w:r>
      <w:r w:rsidR="00896A29" w:rsidRPr="00656DC5">
        <w:rPr>
          <w:rFonts w:asciiTheme="majorHAnsi" w:hAnsiTheme="majorHAnsi"/>
          <w:sz w:val="24"/>
        </w:rPr>
        <w:t xml:space="preserve">la </w:t>
      </w:r>
      <w:r w:rsidR="00896A29" w:rsidRPr="00656DC5">
        <w:rPr>
          <w:rFonts w:asciiTheme="majorHAnsi" w:hAnsiTheme="majorHAnsi"/>
          <w:color w:val="00B0F0"/>
          <w:sz w:val="24"/>
        </w:rPr>
        <w:t xml:space="preserve">teoría crítica y el </w:t>
      </w:r>
      <w:r w:rsidR="00FC7880" w:rsidRPr="00656DC5">
        <w:rPr>
          <w:rFonts w:asciiTheme="majorHAnsi" w:hAnsiTheme="majorHAnsi"/>
          <w:color w:val="00B0F0"/>
          <w:sz w:val="24"/>
        </w:rPr>
        <w:t xml:space="preserve">enfoque curricular </w:t>
      </w:r>
      <w:r w:rsidR="00896A29" w:rsidRPr="00656DC5">
        <w:rPr>
          <w:rFonts w:asciiTheme="majorHAnsi" w:hAnsiTheme="majorHAnsi"/>
          <w:color w:val="00B0F0"/>
          <w:sz w:val="24"/>
        </w:rPr>
        <w:t>dialéctico</w:t>
      </w:r>
      <w:r w:rsidR="00FC7880" w:rsidRPr="00656DC5">
        <w:rPr>
          <w:rFonts w:asciiTheme="majorHAnsi" w:hAnsiTheme="majorHAnsi"/>
          <w:sz w:val="24"/>
        </w:rPr>
        <w:t xml:space="preserve">, </w:t>
      </w:r>
      <w:r w:rsidRPr="00656DC5">
        <w:rPr>
          <w:rFonts w:asciiTheme="majorHAnsi" w:hAnsiTheme="majorHAnsi"/>
          <w:sz w:val="24"/>
        </w:rPr>
        <w:t xml:space="preserve"> </w:t>
      </w:r>
      <w:r w:rsidR="00FC7880" w:rsidRPr="00656DC5">
        <w:rPr>
          <w:rFonts w:asciiTheme="majorHAnsi" w:hAnsiTheme="majorHAnsi"/>
          <w:sz w:val="24"/>
        </w:rPr>
        <w:t xml:space="preserve">como vía para el desarrollo de experiencias educativas liberadoras </w:t>
      </w:r>
      <w:r w:rsidR="00896A29" w:rsidRPr="00656DC5">
        <w:rPr>
          <w:rFonts w:asciiTheme="majorHAnsi" w:hAnsiTheme="majorHAnsi"/>
          <w:sz w:val="24"/>
        </w:rPr>
        <w:t xml:space="preserve">y emancipadoras </w:t>
      </w:r>
      <w:r w:rsidR="00FC7880" w:rsidRPr="00656DC5">
        <w:rPr>
          <w:rFonts w:asciiTheme="majorHAnsi" w:hAnsiTheme="majorHAnsi"/>
          <w:sz w:val="24"/>
        </w:rPr>
        <w:t xml:space="preserve">con base a la crítica-reflexión-acción de los actores que intervienen en el hecho educativo, partiendo de modelos y estrategias participativas que aprecian la vivencia cotidiana del estudiante como forma de conexión con la realidad social en la cual este se desenvuelve, y a la cual este se debe en pro del cambio tan anhelado </w:t>
      </w:r>
      <w:r w:rsidR="00162E18" w:rsidRPr="00656DC5">
        <w:rPr>
          <w:rFonts w:asciiTheme="majorHAnsi" w:hAnsiTheme="majorHAnsi"/>
          <w:sz w:val="24"/>
        </w:rPr>
        <w:t>desde la acción comunicativa y educativa.</w:t>
      </w:r>
      <w:r w:rsidR="00FC7880" w:rsidRPr="00656DC5">
        <w:rPr>
          <w:rFonts w:asciiTheme="majorHAnsi" w:hAnsiTheme="majorHAnsi"/>
          <w:sz w:val="24"/>
        </w:rPr>
        <w:t xml:space="preserve"> </w:t>
      </w:r>
      <w:r w:rsidR="00896A29" w:rsidRPr="00656DC5">
        <w:rPr>
          <w:rFonts w:asciiTheme="majorHAnsi" w:hAnsiTheme="majorHAnsi"/>
          <w:sz w:val="24"/>
        </w:rPr>
        <w:t xml:space="preserve">Para Kemmis (1993), </w:t>
      </w:r>
    </w:p>
    <w:p w14:paraId="72D352F7" w14:textId="77777777" w:rsidR="00896A29" w:rsidRDefault="00896A29" w:rsidP="00896A29">
      <w:pPr>
        <w:spacing w:after="0" w:line="360" w:lineRule="auto"/>
        <w:jc w:val="both"/>
        <w:rPr>
          <w:rFonts w:cstheme="minorHAnsi"/>
          <w:sz w:val="24"/>
        </w:rPr>
      </w:pPr>
    </w:p>
    <w:p w14:paraId="3022B25C" w14:textId="6FA25025" w:rsidR="00AF6C0A" w:rsidRPr="00656DC5" w:rsidRDefault="00896A29" w:rsidP="00656DC5">
      <w:pPr>
        <w:spacing w:after="0" w:line="360" w:lineRule="auto"/>
        <w:ind w:left="708"/>
        <w:jc w:val="both"/>
        <w:rPr>
          <w:rFonts w:asciiTheme="majorHAnsi" w:hAnsiTheme="majorHAnsi"/>
          <w:sz w:val="24"/>
        </w:rPr>
      </w:pPr>
      <w:r w:rsidRPr="00656DC5">
        <w:rPr>
          <w:rFonts w:asciiTheme="majorHAnsi" w:hAnsiTheme="majorHAnsi"/>
          <w:sz w:val="24"/>
        </w:rPr>
        <w:t>“La teoría crítica del curriculum implica una forma de razonamiento distinta de la técnica y de la práctica: el razonamiento dialéctico” (p.80). En otras palabras, el autor plantea que este tipo de razonamiento busca desenredar las interrelaciones dinámicas, interactivas, mutuamente constitutivas entre la vida del individuo y la vida social. Asimismo, el razonamiento dialéctico trata de entender las relaciones dinámicas, interactivas, mutuamente constitutivas entre la teoría y la práctica, considerando a ambas socialmente construidas e históricamente desarrolladas, más que como si cada una determinara en exclusiva a la otra</w:t>
      </w:r>
      <w:r w:rsidR="00656DC5">
        <w:rPr>
          <w:rFonts w:asciiTheme="majorHAnsi" w:hAnsiTheme="majorHAnsi"/>
          <w:sz w:val="24"/>
        </w:rPr>
        <w:t>.</w:t>
      </w:r>
    </w:p>
    <w:p w14:paraId="3E214B2A" w14:textId="77777777" w:rsidR="00CD1A39" w:rsidRPr="00EB2784" w:rsidRDefault="00CD1A39" w:rsidP="00EB2784">
      <w:pPr>
        <w:rPr>
          <w:rFonts w:cstheme="minorHAnsi"/>
          <w:sz w:val="24"/>
        </w:rPr>
      </w:pPr>
    </w:p>
    <w:p w14:paraId="184E188B" w14:textId="15B462BD" w:rsidR="008A1371" w:rsidRDefault="00896A29" w:rsidP="00656DC5">
      <w:pPr>
        <w:spacing w:after="0" w:line="360" w:lineRule="auto"/>
        <w:jc w:val="both"/>
        <w:rPr>
          <w:rFonts w:asciiTheme="majorHAnsi" w:hAnsiTheme="majorHAnsi"/>
          <w:sz w:val="24"/>
        </w:rPr>
      </w:pPr>
      <w:r w:rsidRPr="00656DC5">
        <w:rPr>
          <w:rFonts w:asciiTheme="majorHAnsi" w:hAnsiTheme="majorHAnsi"/>
          <w:sz w:val="24"/>
        </w:rPr>
        <w:t xml:space="preserve">En síntesis, se tiene que la perspectiva curricular crítico parte de una mirada dialéctica que </w:t>
      </w:r>
      <w:r w:rsidR="00283C9D" w:rsidRPr="00656DC5">
        <w:rPr>
          <w:rFonts w:asciiTheme="majorHAnsi" w:hAnsiTheme="majorHAnsi"/>
          <w:sz w:val="24"/>
        </w:rPr>
        <w:t>busca</w:t>
      </w:r>
      <w:r w:rsidR="00EB2784" w:rsidRPr="00656DC5">
        <w:rPr>
          <w:rFonts w:asciiTheme="majorHAnsi" w:hAnsiTheme="majorHAnsi"/>
          <w:sz w:val="24"/>
        </w:rPr>
        <w:t xml:space="preserve"> responder a las necesidades sociales</w:t>
      </w:r>
      <w:r w:rsidR="00C4297C" w:rsidRPr="00656DC5">
        <w:rPr>
          <w:rFonts w:asciiTheme="majorHAnsi" w:hAnsiTheme="majorHAnsi"/>
          <w:sz w:val="24"/>
        </w:rPr>
        <w:t xml:space="preserve">, cuya realidad e identidad le otorga un sentido muy particular al hecho educativo, el cual debe versar sobre sus recursos, idiosincrasia, potenciales, entre otros elementos que van más allá de la definición de la </w:t>
      </w:r>
      <w:r w:rsidR="00C4297C" w:rsidRPr="00656DC5">
        <w:rPr>
          <w:rFonts w:asciiTheme="majorHAnsi" w:hAnsiTheme="majorHAnsi"/>
          <w:sz w:val="24"/>
        </w:rPr>
        <w:lastRenderedPageBreak/>
        <w:t xml:space="preserve">cultura de nuestros pueblos.  </w:t>
      </w:r>
      <w:r w:rsidR="00904814" w:rsidRPr="00656DC5">
        <w:rPr>
          <w:rFonts w:asciiTheme="majorHAnsi" w:hAnsiTheme="majorHAnsi"/>
          <w:sz w:val="24"/>
        </w:rPr>
        <w:t>De ahí que la o</w:t>
      </w:r>
      <w:r w:rsidR="00283C9D" w:rsidRPr="00656DC5">
        <w:rPr>
          <w:rFonts w:asciiTheme="majorHAnsi" w:hAnsiTheme="majorHAnsi"/>
          <w:sz w:val="24"/>
        </w:rPr>
        <w:t>rganización curricular de la</w:t>
      </w:r>
      <w:r w:rsidR="00904814" w:rsidRPr="00656DC5">
        <w:rPr>
          <w:rFonts w:asciiTheme="majorHAnsi" w:hAnsiTheme="majorHAnsi"/>
          <w:sz w:val="24"/>
        </w:rPr>
        <w:t xml:space="preserve"> propuesta educativa que plantea la</w:t>
      </w:r>
      <w:r w:rsidR="00283C9D" w:rsidRPr="00656DC5">
        <w:rPr>
          <w:rFonts w:asciiTheme="majorHAnsi" w:hAnsiTheme="majorHAnsi"/>
          <w:sz w:val="24"/>
        </w:rPr>
        <w:t xml:space="preserve"> Fundación Ayudinga, articula toda fuente </w:t>
      </w:r>
      <w:r w:rsidR="00904814" w:rsidRPr="00656DC5">
        <w:rPr>
          <w:rFonts w:asciiTheme="majorHAnsi" w:hAnsiTheme="majorHAnsi"/>
          <w:sz w:val="24"/>
        </w:rPr>
        <w:t xml:space="preserve">y recurso </w:t>
      </w:r>
      <w:r w:rsidR="00283C9D" w:rsidRPr="00656DC5">
        <w:rPr>
          <w:rFonts w:asciiTheme="majorHAnsi" w:hAnsiTheme="majorHAnsi"/>
          <w:sz w:val="24"/>
        </w:rPr>
        <w:t xml:space="preserve">generador de aprendizaje </w:t>
      </w:r>
      <w:r w:rsidR="00904814" w:rsidRPr="00656DC5">
        <w:rPr>
          <w:rFonts w:asciiTheme="majorHAnsi" w:hAnsiTheme="majorHAnsi"/>
          <w:sz w:val="24"/>
        </w:rPr>
        <w:t xml:space="preserve">que </w:t>
      </w:r>
      <w:r w:rsidR="00856181" w:rsidRPr="00656DC5">
        <w:rPr>
          <w:rFonts w:asciiTheme="majorHAnsi" w:hAnsiTheme="majorHAnsi"/>
          <w:sz w:val="24"/>
        </w:rPr>
        <w:t>dé</w:t>
      </w:r>
      <w:r w:rsidR="00904814" w:rsidRPr="00656DC5">
        <w:rPr>
          <w:rFonts w:asciiTheme="majorHAnsi" w:hAnsiTheme="majorHAnsi"/>
          <w:sz w:val="24"/>
        </w:rPr>
        <w:t xml:space="preserve"> lugar a</w:t>
      </w:r>
      <w:r w:rsidR="00283C9D" w:rsidRPr="00656DC5">
        <w:rPr>
          <w:rFonts w:asciiTheme="majorHAnsi" w:hAnsiTheme="majorHAnsi"/>
          <w:sz w:val="24"/>
        </w:rPr>
        <w:t xml:space="preserve"> la participación reflexiva y colaborativa entre los actores</w:t>
      </w:r>
      <w:r w:rsidR="00904814" w:rsidRPr="00656DC5">
        <w:rPr>
          <w:rFonts w:asciiTheme="majorHAnsi" w:hAnsiTheme="majorHAnsi"/>
          <w:sz w:val="24"/>
        </w:rPr>
        <w:t>,</w:t>
      </w:r>
      <w:r w:rsidR="00283C9D" w:rsidRPr="00656DC5">
        <w:rPr>
          <w:rFonts w:asciiTheme="majorHAnsi" w:hAnsiTheme="majorHAnsi"/>
          <w:sz w:val="24"/>
        </w:rPr>
        <w:t xml:space="preserve"> sin exclusión alguna, </w:t>
      </w:r>
      <w:r w:rsidR="00904814" w:rsidRPr="00656DC5">
        <w:rPr>
          <w:rFonts w:asciiTheme="majorHAnsi" w:hAnsiTheme="majorHAnsi"/>
          <w:sz w:val="24"/>
        </w:rPr>
        <w:t>recreando</w:t>
      </w:r>
      <w:r w:rsidR="00283C9D" w:rsidRPr="00656DC5">
        <w:rPr>
          <w:rFonts w:asciiTheme="majorHAnsi" w:hAnsiTheme="majorHAnsi"/>
          <w:sz w:val="24"/>
        </w:rPr>
        <w:t xml:space="preserve"> una nueva mirada sobre la construcción de la realidad desde los saberes y vivencias de los implicados. </w:t>
      </w:r>
    </w:p>
    <w:p w14:paraId="6D4D3743" w14:textId="77777777" w:rsidR="00656DC5" w:rsidRPr="00656DC5" w:rsidRDefault="00656DC5" w:rsidP="00656DC5">
      <w:pPr>
        <w:spacing w:after="0" w:line="360" w:lineRule="auto"/>
        <w:jc w:val="both"/>
        <w:rPr>
          <w:rFonts w:asciiTheme="majorHAnsi" w:hAnsiTheme="majorHAnsi"/>
          <w:sz w:val="24"/>
        </w:rPr>
      </w:pPr>
    </w:p>
    <w:p w14:paraId="0FB0308F" w14:textId="3D4A3379" w:rsidR="001D7B71" w:rsidRPr="00656DC5" w:rsidRDefault="00904814" w:rsidP="00656DC5">
      <w:pPr>
        <w:spacing w:after="0" w:line="360" w:lineRule="auto"/>
        <w:jc w:val="both"/>
        <w:rPr>
          <w:rFonts w:asciiTheme="majorHAnsi" w:hAnsiTheme="majorHAnsi"/>
          <w:sz w:val="24"/>
        </w:rPr>
      </w:pPr>
      <w:r w:rsidRPr="00656DC5">
        <w:rPr>
          <w:rFonts w:asciiTheme="majorHAnsi" w:hAnsiTheme="majorHAnsi"/>
          <w:sz w:val="24"/>
        </w:rPr>
        <w:t xml:space="preserve">Visto así, vale la pena destacar que el valor agregado de la Fundación Ayudinga se precisa  a partir de una mirada complementaria entre el currículo formal establecido por grado escolar, y las experiencias propiciadas en el marco de un currículo flexible, dinámico, interactivo y en constante reconstrucción, otorgándole legitimidad a la vivencia de cada sujeto y la realidad del momento sociohistórico cultural que se vive a nivel nacional, sin alejarse de la posibilidad de incorporar las tendencias y propuestas internacionales </w:t>
      </w:r>
      <w:r w:rsidR="001D7B71" w:rsidRPr="00656DC5">
        <w:rPr>
          <w:rFonts w:asciiTheme="majorHAnsi" w:hAnsiTheme="majorHAnsi"/>
          <w:sz w:val="24"/>
        </w:rPr>
        <w:t xml:space="preserve">que en otras latitudes han resultado favorables frente al hecho de innovación educativa. </w:t>
      </w:r>
      <w:r w:rsidR="00D2298F" w:rsidRPr="00656DC5">
        <w:rPr>
          <w:rFonts w:asciiTheme="majorHAnsi" w:hAnsiTheme="majorHAnsi"/>
          <w:sz w:val="24"/>
        </w:rPr>
        <w:t>E</w:t>
      </w:r>
      <w:r w:rsidR="001D7B71" w:rsidRPr="00656DC5">
        <w:rPr>
          <w:rFonts w:asciiTheme="majorHAnsi" w:hAnsiTheme="majorHAnsi"/>
          <w:sz w:val="24"/>
        </w:rPr>
        <w:t xml:space="preserve">n ese norte, la </w:t>
      </w:r>
      <w:r w:rsidR="00D2298F" w:rsidRPr="00656DC5">
        <w:rPr>
          <w:rFonts w:asciiTheme="majorHAnsi" w:hAnsiTheme="majorHAnsi"/>
          <w:sz w:val="24"/>
        </w:rPr>
        <w:t>fuente</w:t>
      </w:r>
      <w:r w:rsidR="001D7B71" w:rsidRPr="00656DC5">
        <w:rPr>
          <w:rFonts w:asciiTheme="majorHAnsi" w:hAnsiTheme="majorHAnsi"/>
          <w:sz w:val="24"/>
        </w:rPr>
        <w:t xml:space="preserve"> innovadora del currículo en la Fundación parte de la interacción y complementariedad entre los siguientes </w:t>
      </w:r>
      <w:r w:rsidR="00D2298F" w:rsidRPr="00656DC5">
        <w:rPr>
          <w:rFonts w:asciiTheme="majorHAnsi" w:hAnsiTheme="majorHAnsi"/>
          <w:sz w:val="24"/>
        </w:rPr>
        <w:t>elementos</w:t>
      </w:r>
      <w:r w:rsidR="001D7B71" w:rsidRPr="00656DC5">
        <w:rPr>
          <w:rFonts w:asciiTheme="majorHAnsi" w:hAnsiTheme="majorHAnsi"/>
          <w:sz w:val="24"/>
        </w:rPr>
        <w:t xml:space="preserve">: </w:t>
      </w:r>
    </w:p>
    <w:p w14:paraId="7EAE3B18" w14:textId="77777777" w:rsidR="00D2298F" w:rsidRPr="00656DC5" w:rsidRDefault="00D2298F" w:rsidP="00D2298F">
      <w:pPr>
        <w:spacing w:after="0" w:line="360" w:lineRule="auto"/>
        <w:jc w:val="both"/>
        <w:rPr>
          <w:rFonts w:asciiTheme="majorHAnsi" w:hAnsiTheme="majorHAnsi"/>
          <w:sz w:val="24"/>
        </w:rPr>
      </w:pPr>
    </w:p>
    <w:p w14:paraId="000E6CD5" w14:textId="07A4ACEA" w:rsidR="001D7B71" w:rsidRDefault="00D2298F" w:rsidP="00D2298F">
      <w:pPr>
        <w:spacing w:after="0" w:line="360" w:lineRule="auto"/>
        <w:jc w:val="center"/>
        <w:rPr>
          <w:rFonts w:cstheme="minorHAnsi"/>
          <w:sz w:val="24"/>
        </w:rPr>
      </w:pPr>
      <w:r>
        <w:rPr>
          <w:rFonts w:cstheme="minorHAnsi"/>
          <w:noProof/>
          <w:sz w:val="24"/>
        </w:rPr>
        <w:drawing>
          <wp:inline distT="0" distB="0" distL="0" distR="0" wp14:anchorId="23E2457B" wp14:editId="027E5022">
            <wp:extent cx="3779520" cy="3429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23166" r="22056"/>
                    <a:stretch/>
                  </pic:blipFill>
                  <pic:spPr bwMode="auto">
                    <a:xfrm>
                      <a:off x="0" y="0"/>
                      <a:ext cx="3836896" cy="3481055"/>
                    </a:xfrm>
                    <a:prstGeom prst="rect">
                      <a:avLst/>
                    </a:prstGeom>
                    <a:noFill/>
                    <a:ln>
                      <a:noFill/>
                    </a:ln>
                    <a:extLst>
                      <a:ext uri="{53640926-AAD7-44D8-BBD7-CCE9431645EC}">
                        <a14:shadowObscured xmlns:a14="http://schemas.microsoft.com/office/drawing/2010/main"/>
                      </a:ext>
                    </a:extLst>
                  </pic:spPr>
                </pic:pic>
              </a:graphicData>
            </a:graphic>
          </wp:inline>
        </w:drawing>
      </w:r>
    </w:p>
    <w:p w14:paraId="792F0E59" w14:textId="38959F9E" w:rsidR="00D2298F" w:rsidRDefault="00D2298F" w:rsidP="00D2298F">
      <w:pPr>
        <w:spacing w:after="0" w:line="360" w:lineRule="auto"/>
        <w:jc w:val="center"/>
      </w:pPr>
      <w:r>
        <w:rPr>
          <w:b/>
        </w:rPr>
        <w:t>F</w:t>
      </w:r>
      <w:r w:rsidRPr="00C534EE">
        <w:rPr>
          <w:b/>
        </w:rPr>
        <w:t xml:space="preserve">igura </w:t>
      </w:r>
      <w:r>
        <w:rPr>
          <w:b/>
        </w:rPr>
        <w:t>3</w:t>
      </w:r>
      <w:r w:rsidRPr="00C534EE">
        <w:rPr>
          <w:b/>
        </w:rPr>
        <w:t>.</w:t>
      </w:r>
      <w:r w:rsidRPr="00C534EE">
        <w:t xml:space="preserve"> </w:t>
      </w:r>
      <w:r>
        <w:t>Fuentes de innovación curricular</w:t>
      </w:r>
      <w:r w:rsidRPr="00C534EE">
        <w:t xml:space="preserve">. </w:t>
      </w:r>
      <w:r w:rsidRPr="00C534EE">
        <w:rPr>
          <w:b/>
        </w:rPr>
        <w:t>Fuente:</w:t>
      </w:r>
      <w:r w:rsidRPr="00C534EE">
        <w:t xml:space="preserve"> Elaboración propia, 2022.</w:t>
      </w:r>
    </w:p>
    <w:p w14:paraId="3E75D73D" w14:textId="2A95AF1F" w:rsidR="008A1371" w:rsidRDefault="00912DDC" w:rsidP="008A1371">
      <w:pPr>
        <w:jc w:val="center"/>
        <w:rPr>
          <w:rFonts w:asciiTheme="majorHAnsi" w:eastAsiaTheme="majorEastAsia" w:hAnsiTheme="majorHAnsi" w:cstheme="majorBidi"/>
          <w:b/>
          <w:color w:val="1F497D" w:themeColor="text2"/>
          <w:sz w:val="40"/>
          <w:szCs w:val="36"/>
          <w:lang w:eastAsia="es-PA"/>
        </w:rPr>
      </w:pPr>
      <w:r>
        <w:rPr>
          <w:rFonts w:asciiTheme="majorHAnsi" w:eastAsiaTheme="majorEastAsia" w:hAnsiTheme="majorHAnsi" w:cstheme="majorBidi"/>
          <w:b/>
          <w:color w:val="1F497D" w:themeColor="text2"/>
          <w:sz w:val="40"/>
          <w:szCs w:val="36"/>
          <w:lang w:eastAsia="es-PA"/>
        </w:rPr>
        <w:lastRenderedPageBreak/>
        <w:t>C</w:t>
      </w:r>
      <w:r w:rsidR="008A1371">
        <w:rPr>
          <w:rFonts w:asciiTheme="majorHAnsi" w:eastAsiaTheme="majorEastAsia" w:hAnsiTheme="majorHAnsi" w:cstheme="majorBidi"/>
          <w:b/>
          <w:color w:val="1F497D" w:themeColor="text2"/>
          <w:sz w:val="40"/>
          <w:szCs w:val="36"/>
          <w:lang w:eastAsia="es-PA"/>
        </w:rPr>
        <w:t>APÍTULO III</w:t>
      </w:r>
    </w:p>
    <w:p w14:paraId="49CF0A8A" w14:textId="48A20310" w:rsidR="008A1371" w:rsidRDefault="008A1371" w:rsidP="008A1371">
      <w:pPr>
        <w:spacing w:after="120"/>
        <w:jc w:val="center"/>
        <w:rPr>
          <w:rFonts w:asciiTheme="majorHAnsi" w:eastAsiaTheme="majorEastAsia" w:hAnsiTheme="majorHAnsi" w:cstheme="majorBidi"/>
          <w:b/>
          <w:color w:val="1F497D" w:themeColor="text2"/>
          <w:sz w:val="40"/>
          <w:szCs w:val="36"/>
          <w:lang w:eastAsia="es-PA"/>
        </w:rPr>
      </w:pPr>
      <w:r>
        <w:rPr>
          <w:rFonts w:asciiTheme="majorHAnsi" w:eastAsiaTheme="majorEastAsia" w:hAnsiTheme="majorHAnsi" w:cstheme="majorBidi"/>
          <w:b/>
          <w:color w:val="1F497D" w:themeColor="text2"/>
          <w:sz w:val="40"/>
          <w:szCs w:val="36"/>
          <w:lang w:eastAsia="es-PA"/>
        </w:rPr>
        <w:t xml:space="preserve">COMPONENTE </w:t>
      </w:r>
      <w:r w:rsidR="00293044">
        <w:rPr>
          <w:rFonts w:asciiTheme="majorHAnsi" w:eastAsiaTheme="majorEastAsia" w:hAnsiTheme="majorHAnsi" w:cstheme="majorBidi"/>
          <w:b/>
          <w:color w:val="1F497D" w:themeColor="text2"/>
          <w:sz w:val="40"/>
          <w:szCs w:val="36"/>
          <w:lang w:eastAsia="es-PA"/>
        </w:rPr>
        <w:t xml:space="preserve">DIDÁCTICO </w:t>
      </w:r>
      <w:r w:rsidR="00911324">
        <w:rPr>
          <w:rFonts w:asciiTheme="majorHAnsi" w:eastAsiaTheme="majorEastAsia" w:hAnsiTheme="majorHAnsi" w:cstheme="majorBidi"/>
          <w:b/>
          <w:color w:val="1F497D" w:themeColor="text2"/>
          <w:sz w:val="40"/>
          <w:szCs w:val="36"/>
          <w:lang w:eastAsia="es-PA"/>
        </w:rPr>
        <w:t>-</w:t>
      </w:r>
      <w:r w:rsidR="00293044">
        <w:rPr>
          <w:rFonts w:asciiTheme="majorHAnsi" w:eastAsiaTheme="majorEastAsia" w:hAnsiTheme="majorHAnsi" w:cstheme="majorBidi"/>
          <w:b/>
          <w:color w:val="1F497D" w:themeColor="text2"/>
          <w:sz w:val="40"/>
          <w:szCs w:val="36"/>
          <w:lang w:eastAsia="es-PA"/>
        </w:rPr>
        <w:t xml:space="preserve"> INSTRUCCIONAL</w:t>
      </w:r>
    </w:p>
    <w:p w14:paraId="26D41FA2" w14:textId="77777777" w:rsidR="008A1371" w:rsidRDefault="008A1371" w:rsidP="008A1371">
      <w:pPr>
        <w:spacing w:after="120"/>
        <w:jc w:val="center"/>
        <w:rPr>
          <w:rFonts w:asciiTheme="majorHAnsi" w:eastAsiaTheme="majorEastAsia" w:hAnsiTheme="majorHAnsi" w:cstheme="majorBidi"/>
          <w:b/>
          <w:color w:val="1F497D" w:themeColor="text2"/>
          <w:sz w:val="40"/>
          <w:szCs w:val="36"/>
          <w:lang w:eastAsia="es-PA"/>
        </w:rPr>
      </w:pPr>
    </w:p>
    <w:p w14:paraId="32CE58FA" w14:textId="75342EB3" w:rsidR="00CD1A39" w:rsidRDefault="00CD1A39" w:rsidP="00704B4A">
      <w:pPr>
        <w:pStyle w:val="ListParagraph"/>
        <w:numPr>
          <w:ilvl w:val="1"/>
          <w:numId w:val="17"/>
        </w:numPr>
        <w:tabs>
          <w:tab w:val="left" w:pos="567"/>
        </w:tabs>
        <w:spacing w:after="0"/>
        <w:ind w:left="0" w:firstLine="0"/>
        <w:rPr>
          <w:rFonts w:asciiTheme="majorHAnsi" w:eastAsia="Arial Unicode MS" w:hAnsiTheme="majorHAnsi" w:cs="Arial Unicode MS"/>
          <w:b/>
          <w:sz w:val="28"/>
        </w:rPr>
      </w:pPr>
      <w:r w:rsidRPr="000B6567">
        <w:rPr>
          <w:rFonts w:asciiTheme="majorHAnsi" w:eastAsia="Arial Unicode MS" w:hAnsiTheme="majorHAnsi" w:cs="Arial Unicode MS"/>
          <w:b/>
          <w:sz w:val="28"/>
        </w:rPr>
        <w:t xml:space="preserve">Enfoque didáctico </w:t>
      </w:r>
    </w:p>
    <w:p w14:paraId="31384178" w14:textId="61AD6664" w:rsidR="000B6567" w:rsidRPr="00704B4A" w:rsidRDefault="000B6567" w:rsidP="00704B4A">
      <w:pPr>
        <w:pStyle w:val="ListParagraph"/>
        <w:tabs>
          <w:tab w:val="left" w:pos="567"/>
        </w:tabs>
        <w:spacing w:after="0" w:line="360" w:lineRule="auto"/>
        <w:ind w:left="0"/>
        <w:jc w:val="both"/>
        <w:rPr>
          <w:rFonts w:asciiTheme="majorHAnsi" w:hAnsiTheme="majorHAnsi"/>
          <w:sz w:val="24"/>
        </w:rPr>
      </w:pPr>
    </w:p>
    <w:p w14:paraId="57DB626F" w14:textId="77777777" w:rsidR="00EC7FE6" w:rsidRDefault="00704B4A" w:rsidP="000F2C96">
      <w:pPr>
        <w:pStyle w:val="ListParagraph"/>
        <w:tabs>
          <w:tab w:val="left" w:pos="567"/>
        </w:tabs>
        <w:spacing w:after="0" w:line="360" w:lineRule="auto"/>
        <w:ind w:left="0"/>
        <w:jc w:val="both"/>
        <w:rPr>
          <w:rFonts w:asciiTheme="majorHAnsi" w:hAnsiTheme="majorHAnsi"/>
          <w:sz w:val="24"/>
        </w:rPr>
      </w:pPr>
      <w:r w:rsidRPr="00704B4A">
        <w:rPr>
          <w:rFonts w:asciiTheme="majorHAnsi" w:hAnsiTheme="majorHAnsi"/>
          <w:sz w:val="24"/>
        </w:rPr>
        <w:t>Asumiendo las postura</w:t>
      </w:r>
      <w:r w:rsidR="00EC7FE6">
        <w:rPr>
          <w:rFonts w:asciiTheme="majorHAnsi" w:hAnsiTheme="majorHAnsi"/>
          <w:sz w:val="24"/>
        </w:rPr>
        <w:t xml:space="preserve"> pedagógico </w:t>
      </w:r>
      <w:r w:rsidRPr="00704B4A">
        <w:rPr>
          <w:rFonts w:asciiTheme="majorHAnsi" w:hAnsiTheme="majorHAnsi"/>
          <w:sz w:val="24"/>
        </w:rPr>
        <w:t xml:space="preserve">curricular que fundamenta el modelo </w:t>
      </w:r>
      <w:r w:rsidRPr="00704B4A">
        <w:rPr>
          <w:rFonts w:asciiTheme="majorHAnsi" w:hAnsiTheme="majorHAnsi"/>
          <w:b/>
          <w:bCs/>
          <w:sz w:val="24"/>
        </w:rPr>
        <w:t>AyuEDUCA 2030</w:t>
      </w:r>
      <w:r w:rsidRPr="00704B4A">
        <w:rPr>
          <w:rFonts w:asciiTheme="majorHAnsi" w:hAnsiTheme="majorHAnsi"/>
          <w:sz w:val="24"/>
        </w:rPr>
        <w:t xml:space="preserve">, el hecho didáctico </w:t>
      </w:r>
      <w:r>
        <w:rPr>
          <w:rFonts w:asciiTheme="majorHAnsi" w:hAnsiTheme="majorHAnsi"/>
          <w:sz w:val="24"/>
        </w:rPr>
        <w:t xml:space="preserve">se contempla a partir de un enfoque </w:t>
      </w:r>
      <w:r w:rsidR="008973B0">
        <w:rPr>
          <w:rFonts w:asciiTheme="majorHAnsi" w:hAnsiTheme="majorHAnsi"/>
          <w:sz w:val="24"/>
        </w:rPr>
        <w:t xml:space="preserve">socializador, interactivo y personalizado, que visto desde la propuesta de </w:t>
      </w:r>
      <w:r w:rsidR="008973B0" w:rsidRPr="008973B0">
        <w:rPr>
          <w:rFonts w:asciiTheme="majorHAnsi" w:hAnsiTheme="majorHAnsi"/>
          <w:color w:val="00B0F0"/>
          <w:sz w:val="24"/>
        </w:rPr>
        <w:t>Diseño Universal del Aprendizaje</w:t>
      </w:r>
      <w:r w:rsidR="00EC7FE6">
        <w:rPr>
          <w:rFonts w:asciiTheme="majorHAnsi" w:hAnsiTheme="majorHAnsi"/>
          <w:color w:val="00B0F0"/>
          <w:sz w:val="24"/>
        </w:rPr>
        <w:t xml:space="preserve"> (DUA)</w:t>
      </w:r>
      <w:r w:rsidR="008973B0" w:rsidRPr="008973B0">
        <w:rPr>
          <w:rFonts w:asciiTheme="majorHAnsi" w:hAnsiTheme="majorHAnsi"/>
          <w:color w:val="00B0F0"/>
          <w:sz w:val="24"/>
        </w:rPr>
        <w:t xml:space="preserve"> </w:t>
      </w:r>
      <w:r w:rsidR="008973B0">
        <w:rPr>
          <w:rFonts w:asciiTheme="majorHAnsi" w:hAnsiTheme="majorHAnsi"/>
          <w:sz w:val="24"/>
        </w:rPr>
        <w:t xml:space="preserve">no busca homogenizar las necesidades e intereses de los estudiantes, sino por el contrario, busca </w:t>
      </w:r>
      <w:r w:rsidR="00EC7FE6">
        <w:rPr>
          <w:rFonts w:asciiTheme="majorHAnsi" w:hAnsiTheme="majorHAnsi"/>
          <w:sz w:val="24"/>
        </w:rPr>
        <w:t xml:space="preserve">la diversificación de </w:t>
      </w:r>
      <w:r w:rsidR="008973B0">
        <w:rPr>
          <w:rFonts w:asciiTheme="majorHAnsi" w:hAnsiTheme="majorHAnsi"/>
          <w:sz w:val="24"/>
        </w:rPr>
        <w:t xml:space="preserve">métodos y estrategias motivadoras para lograr que dichos estudiantes alcancen superar sus particularidades/obstáculos frente a retos de aprendizaje, con apoyo en una red social, cultural y comunicacional que desde la autonomía  los próxime al logro de </w:t>
      </w:r>
      <w:r w:rsidR="00EC7FE6">
        <w:rPr>
          <w:rFonts w:asciiTheme="majorHAnsi" w:hAnsiTheme="majorHAnsi"/>
          <w:sz w:val="24"/>
        </w:rPr>
        <w:t>las</w:t>
      </w:r>
      <w:r w:rsidR="008973B0">
        <w:rPr>
          <w:rFonts w:asciiTheme="majorHAnsi" w:hAnsiTheme="majorHAnsi"/>
          <w:sz w:val="24"/>
        </w:rPr>
        <w:t xml:space="preserve"> potencialidades</w:t>
      </w:r>
      <w:r w:rsidR="00EC7FE6">
        <w:rPr>
          <w:rFonts w:asciiTheme="majorHAnsi" w:hAnsiTheme="majorHAnsi"/>
          <w:sz w:val="24"/>
        </w:rPr>
        <w:t xml:space="preserve"> deseadas.</w:t>
      </w:r>
    </w:p>
    <w:p w14:paraId="6769084E" w14:textId="77777777" w:rsidR="00EC7FE6" w:rsidRDefault="00EC7FE6" w:rsidP="000F2C96">
      <w:pPr>
        <w:pStyle w:val="ListParagraph"/>
        <w:tabs>
          <w:tab w:val="left" w:pos="567"/>
        </w:tabs>
        <w:spacing w:after="0" w:line="360" w:lineRule="auto"/>
        <w:ind w:left="0"/>
        <w:jc w:val="both"/>
        <w:rPr>
          <w:rFonts w:asciiTheme="majorHAnsi" w:hAnsiTheme="majorHAnsi"/>
          <w:sz w:val="24"/>
        </w:rPr>
      </w:pPr>
    </w:p>
    <w:p w14:paraId="543DF88C" w14:textId="70FBA9B6" w:rsidR="00704B4A" w:rsidRDefault="00EC7FE6" w:rsidP="000F2C96">
      <w:pPr>
        <w:pStyle w:val="ListParagraph"/>
        <w:tabs>
          <w:tab w:val="left" w:pos="567"/>
        </w:tabs>
        <w:spacing w:after="0" w:line="360" w:lineRule="auto"/>
        <w:ind w:left="567"/>
        <w:jc w:val="both"/>
        <w:rPr>
          <w:rFonts w:asciiTheme="majorHAnsi" w:hAnsiTheme="majorHAnsi"/>
          <w:sz w:val="24"/>
        </w:rPr>
      </w:pPr>
      <w:r>
        <w:rPr>
          <w:rFonts w:asciiTheme="majorHAnsi" w:hAnsiTheme="majorHAnsi"/>
          <w:sz w:val="24"/>
        </w:rPr>
        <w:t>Según</w:t>
      </w:r>
      <w:r w:rsidR="000F2C96">
        <w:rPr>
          <w:rFonts w:asciiTheme="majorHAnsi" w:hAnsiTheme="majorHAnsi"/>
          <w:sz w:val="24"/>
        </w:rPr>
        <w:t xml:space="preserve"> Medina y Mata (2009), </w:t>
      </w:r>
      <w:r w:rsidRPr="00EC7FE6">
        <w:rPr>
          <w:rFonts w:asciiTheme="majorHAnsi" w:hAnsiTheme="majorHAnsi"/>
          <w:sz w:val="24"/>
        </w:rPr>
        <w:t>esta propuesta</w:t>
      </w:r>
      <w:r w:rsidR="000F2C96">
        <w:rPr>
          <w:rFonts w:asciiTheme="majorHAnsi" w:hAnsiTheme="majorHAnsi"/>
          <w:sz w:val="24"/>
        </w:rPr>
        <w:t xml:space="preserve"> persigue como objetivo “</w:t>
      </w:r>
      <w:r w:rsidRPr="00EC7FE6">
        <w:rPr>
          <w:rFonts w:asciiTheme="majorHAnsi" w:hAnsiTheme="majorHAnsi"/>
          <w:sz w:val="24"/>
        </w:rPr>
        <w:t>diseñar unos productos y unos ambientes de aprendizaje que puedan utilizarse sin necesidad de modificaciones o diseños especializados para circunstancias particulares. Se trata de diferenciar la enseñanza, no de homogenizar a los alumnos</w:t>
      </w:r>
      <w:r w:rsidR="000F2C96">
        <w:rPr>
          <w:rFonts w:asciiTheme="majorHAnsi" w:hAnsiTheme="majorHAnsi"/>
          <w:sz w:val="24"/>
        </w:rPr>
        <w:t>”</w:t>
      </w:r>
      <w:r>
        <w:rPr>
          <w:rFonts w:asciiTheme="majorHAnsi" w:hAnsiTheme="majorHAnsi"/>
          <w:sz w:val="24"/>
        </w:rPr>
        <w:t>. (p.347)</w:t>
      </w:r>
    </w:p>
    <w:p w14:paraId="54859CD9" w14:textId="63E320A6" w:rsidR="00704B4A" w:rsidRDefault="00704B4A" w:rsidP="00704B4A">
      <w:pPr>
        <w:pStyle w:val="ListParagraph"/>
        <w:tabs>
          <w:tab w:val="left" w:pos="567"/>
        </w:tabs>
        <w:spacing w:after="0" w:line="360" w:lineRule="auto"/>
        <w:ind w:left="0"/>
        <w:jc w:val="both"/>
        <w:rPr>
          <w:rFonts w:asciiTheme="majorHAnsi" w:hAnsiTheme="majorHAnsi"/>
          <w:sz w:val="24"/>
        </w:rPr>
      </w:pPr>
    </w:p>
    <w:p w14:paraId="1B6876EB" w14:textId="373303EC" w:rsidR="00F1253B" w:rsidRDefault="00F1253B" w:rsidP="00704B4A">
      <w:pPr>
        <w:pStyle w:val="ListParagraph"/>
        <w:tabs>
          <w:tab w:val="left" w:pos="567"/>
        </w:tabs>
        <w:spacing w:after="0" w:line="360" w:lineRule="auto"/>
        <w:ind w:left="0"/>
        <w:jc w:val="both"/>
        <w:rPr>
          <w:rFonts w:asciiTheme="majorHAnsi" w:hAnsiTheme="majorHAnsi"/>
          <w:sz w:val="24"/>
        </w:rPr>
      </w:pPr>
      <w:r>
        <w:rPr>
          <w:rFonts w:asciiTheme="majorHAnsi" w:hAnsiTheme="majorHAnsi"/>
          <w:sz w:val="24"/>
        </w:rPr>
        <w:t>En ese marco de referencia, y aludiendo a la secuencia didáctica que implica el desarrollo de una experiencia de enseñanza-aprendizaje</w:t>
      </w:r>
      <w:r w:rsidR="00C245B0">
        <w:rPr>
          <w:rFonts w:asciiTheme="majorHAnsi" w:hAnsiTheme="majorHAnsi"/>
          <w:sz w:val="24"/>
        </w:rPr>
        <w:t xml:space="preserve"> con carácter universal</w:t>
      </w:r>
      <w:r>
        <w:rPr>
          <w:rFonts w:asciiTheme="majorHAnsi" w:hAnsiTheme="majorHAnsi"/>
          <w:sz w:val="24"/>
        </w:rPr>
        <w:t xml:space="preserve">, para la Fundación Ayudinga resulta </w:t>
      </w:r>
      <w:r w:rsidR="00C245B0">
        <w:rPr>
          <w:rFonts w:asciiTheme="majorHAnsi" w:hAnsiTheme="majorHAnsi"/>
          <w:sz w:val="24"/>
        </w:rPr>
        <w:t xml:space="preserve">de gran interés describir los momentos operativos que configuran una experiencia de aprendizaje. </w:t>
      </w:r>
    </w:p>
    <w:p w14:paraId="3B2A3E8A" w14:textId="610C0A8D" w:rsidR="00C245B0" w:rsidRDefault="00C245B0" w:rsidP="00704B4A">
      <w:pPr>
        <w:pStyle w:val="ListParagraph"/>
        <w:tabs>
          <w:tab w:val="left" w:pos="567"/>
        </w:tabs>
        <w:spacing w:after="0" w:line="360" w:lineRule="auto"/>
        <w:ind w:left="0"/>
        <w:jc w:val="both"/>
        <w:rPr>
          <w:rFonts w:asciiTheme="majorHAnsi" w:hAnsiTheme="majorHAnsi"/>
          <w:sz w:val="24"/>
        </w:rPr>
      </w:pPr>
    </w:p>
    <w:p w14:paraId="25FDB078" w14:textId="2E02143C" w:rsidR="00970F1C" w:rsidRDefault="00970F1C" w:rsidP="00970F1C">
      <w:pPr>
        <w:spacing w:after="0" w:line="360" w:lineRule="auto"/>
        <w:rPr>
          <w:rFonts w:asciiTheme="majorHAnsi" w:hAnsiTheme="majorHAnsi"/>
          <w:sz w:val="24"/>
        </w:rPr>
      </w:pPr>
      <w:r>
        <w:rPr>
          <w:b/>
        </w:rPr>
        <w:t>Tabla</w:t>
      </w:r>
      <w:r w:rsidRPr="00C534EE">
        <w:rPr>
          <w:b/>
        </w:rPr>
        <w:t xml:space="preserve"> </w:t>
      </w:r>
      <w:r>
        <w:rPr>
          <w:b/>
        </w:rPr>
        <w:t>1</w:t>
      </w:r>
      <w:r w:rsidRPr="00C534EE">
        <w:rPr>
          <w:b/>
        </w:rPr>
        <w:t>.</w:t>
      </w:r>
      <w:r w:rsidRPr="00C534EE">
        <w:t xml:space="preserve"> </w:t>
      </w:r>
      <w:r>
        <w:t>Momentos operativos de la experiencia de aprendizaje</w:t>
      </w:r>
    </w:p>
    <w:tbl>
      <w:tblPr>
        <w:tblStyle w:val="GridTable2-Accent3"/>
        <w:tblW w:w="0" w:type="auto"/>
        <w:tblLook w:val="04A0" w:firstRow="1" w:lastRow="0" w:firstColumn="1" w:lastColumn="0" w:noHBand="0" w:noVBand="1"/>
      </w:tblPr>
      <w:tblGrid>
        <w:gridCol w:w="2903"/>
        <w:gridCol w:w="5935"/>
      </w:tblGrid>
      <w:tr w:rsidR="00C245B0" w:rsidRPr="00934390" w14:paraId="58AD392A" w14:textId="77777777" w:rsidTr="003C1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92D050"/>
          </w:tcPr>
          <w:p w14:paraId="676BBFA7" w14:textId="0E6985BD" w:rsidR="00C245B0" w:rsidRPr="00934390" w:rsidRDefault="00C245B0" w:rsidP="0070116A">
            <w:pPr>
              <w:pStyle w:val="ListParagraph"/>
              <w:tabs>
                <w:tab w:val="left" w:pos="567"/>
              </w:tabs>
              <w:spacing w:line="276" w:lineRule="auto"/>
              <w:ind w:left="0"/>
              <w:jc w:val="center"/>
              <w:rPr>
                <w:rFonts w:asciiTheme="majorHAnsi" w:hAnsiTheme="majorHAnsi"/>
                <w:sz w:val="23"/>
                <w:szCs w:val="23"/>
              </w:rPr>
            </w:pPr>
            <w:r w:rsidRPr="00934390">
              <w:rPr>
                <w:rFonts w:asciiTheme="majorHAnsi" w:hAnsiTheme="majorHAnsi"/>
                <w:sz w:val="23"/>
                <w:szCs w:val="23"/>
              </w:rPr>
              <w:t>MOMENTO OPERATIVO</w:t>
            </w:r>
          </w:p>
        </w:tc>
        <w:tc>
          <w:tcPr>
            <w:tcW w:w="6035" w:type="dxa"/>
            <w:shd w:val="clear" w:color="auto" w:fill="92D050"/>
          </w:tcPr>
          <w:p w14:paraId="2BA449BA" w14:textId="77223BA9" w:rsidR="00C245B0" w:rsidRPr="00934390" w:rsidRDefault="00C245B0" w:rsidP="0070116A">
            <w:pPr>
              <w:pStyle w:val="ListParagraph"/>
              <w:tabs>
                <w:tab w:val="left" w:pos="567"/>
              </w:tabs>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3"/>
                <w:szCs w:val="23"/>
              </w:rPr>
            </w:pPr>
            <w:r w:rsidRPr="00934390">
              <w:rPr>
                <w:rFonts w:asciiTheme="majorHAnsi" w:hAnsiTheme="majorHAnsi"/>
                <w:sz w:val="23"/>
                <w:szCs w:val="23"/>
              </w:rPr>
              <w:t>CARACTERIZACIÓN</w:t>
            </w:r>
          </w:p>
        </w:tc>
      </w:tr>
      <w:tr w:rsidR="00C245B0" w:rsidRPr="00934390" w14:paraId="5FFE8D75" w14:textId="77777777" w:rsidTr="003C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912442F" w14:textId="77777777" w:rsidR="003C1A42" w:rsidRPr="00934390" w:rsidRDefault="003C1A42" w:rsidP="0070116A">
            <w:pPr>
              <w:pStyle w:val="ListParagraph"/>
              <w:tabs>
                <w:tab w:val="left" w:pos="567"/>
              </w:tabs>
              <w:spacing w:line="276" w:lineRule="auto"/>
              <w:ind w:left="0"/>
              <w:jc w:val="center"/>
              <w:rPr>
                <w:rFonts w:asciiTheme="majorHAnsi" w:hAnsiTheme="majorHAnsi"/>
                <w:b w:val="0"/>
                <w:bCs w:val="0"/>
                <w:sz w:val="23"/>
                <w:szCs w:val="23"/>
              </w:rPr>
            </w:pPr>
          </w:p>
          <w:p w14:paraId="0876DCDF" w14:textId="7CCEB096" w:rsidR="00C245B0" w:rsidRPr="00934390" w:rsidRDefault="00C245B0" w:rsidP="0070116A">
            <w:pPr>
              <w:pStyle w:val="ListParagraph"/>
              <w:tabs>
                <w:tab w:val="left" w:pos="567"/>
              </w:tabs>
              <w:spacing w:line="276" w:lineRule="auto"/>
              <w:ind w:left="0"/>
              <w:jc w:val="center"/>
              <w:rPr>
                <w:rFonts w:asciiTheme="majorHAnsi" w:hAnsiTheme="majorHAnsi"/>
                <w:sz w:val="23"/>
                <w:szCs w:val="23"/>
              </w:rPr>
            </w:pPr>
            <w:r w:rsidRPr="00934390">
              <w:rPr>
                <w:rFonts w:asciiTheme="majorHAnsi" w:hAnsiTheme="majorHAnsi"/>
                <w:sz w:val="23"/>
                <w:szCs w:val="23"/>
              </w:rPr>
              <w:t>Inicio</w:t>
            </w:r>
          </w:p>
        </w:tc>
        <w:tc>
          <w:tcPr>
            <w:tcW w:w="6035" w:type="dxa"/>
          </w:tcPr>
          <w:p w14:paraId="00A77FB4" w14:textId="34548EE4" w:rsidR="00C245B0" w:rsidRPr="00934390" w:rsidRDefault="003C1A42" w:rsidP="0070116A">
            <w:pPr>
              <w:tabs>
                <w:tab w:val="left" w:pos="567"/>
              </w:tabs>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3"/>
                <w:szCs w:val="23"/>
              </w:rPr>
            </w:pPr>
            <w:r w:rsidRPr="00934390">
              <w:rPr>
                <w:rFonts w:asciiTheme="majorHAnsi" w:hAnsiTheme="majorHAnsi"/>
                <w:sz w:val="23"/>
                <w:szCs w:val="23"/>
              </w:rPr>
              <w:t>Secuencia operativa de apertura orientada a</w:t>
            </w:r>
            <w:r w:rsidR="006A31B3" w:rsidRPr="00934390">
              <w:rPr>
                <w:rFonts w:asciiTheme="majorHAnsi" w:hAnsiTheme="majorHAnsi"/>
                <w:sz w:val="23"/>
                <w:szCs w:val="23"/>
              </w:rPr>
              <w:t xml:space="preserve">: </w:t>
            </w:r>
          </w:p>
          <w:p w14:paraId="3A978E82" w14:textId="43C5405F" w:rsidR="006A31B3" w:rsidRPr="00934390" w:rsidRDefault="006A31B3" w:rsidP="0070116A">
            <w:pPr>
              <w:pStyle w:val="ListParagraph"/>
              <w:numPr>
                <w:ilvl w:val="0"/>
                <w:numId w:val="22"/>
              </w:numPr>
              <w:tabs>
                <w:tab w:val="left" w:pos="567"/>
              </w:tabs>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3"/>
                <w:szCs w:val="23"/>
              </w:rPr>
            </w:pPr>
            <w:r w:rsidRPr="00934390">
              <w:rPr>
                <w:rFonts w:asciiTheme="majorHAnsi" w:hAnsiTheme="majorHAnsi"/>
                <w:sz w:val="23"/>
                <w:szCs w:val="23"/>
              </w:rPr>
              <w:t>Despertar el interés y motivación</w:t>
            </w:r>
            <w:r w:rsidR="003C1A42" w:rsidRPr="00934390">
              <w:rPr>
                <w:rFonts w:asciiTheme="majorHAnsi" w:hAnsiTheme="majorHAnsi"/>
                <w:sz w:val="23"/>
                <w:szCs w:val="23"/>
              </w:rPr>
              <w:t xml:space="preserve"> en los estudiantes. </w:t>
            </w:r>
          </w:p>
          <w:p w14:paraId="435A67FF" w14:textId="59CFE511" w:rsidR="003C1A42" w:rsidRPr="00934390" w:rsidRDefault="006A31B3" w:rsidP="0070116A">
            <w:pPr>
              <w:pStyle w:val="ListParagraph"/>
              <w:numPr>
                <w:ilvl w:val="0"/>
                <w:numId w:val="22"/>
              </w:numPr>
              <w:tabs>
                <w:tab w:val="left" w:pos="567"/>
              </w:tabs>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3"/>
                <w:szCs w:val="23"/>
              </w:rPr>
            </w:pPr>
            <w:r w:rsidRPr="00934390">
              <w:rPr>
                <w:rFonts w:asciiTheme="majorHAnsi" w:hAnsiTheme="majorHAnsi"/>
                <w:sz w:val="23"/>
                <w:szCs w:val="23"/>
              </w:rPr>
              <w:lastRenderedPageBreak/>
              <w:t>Exploración de saberes de previos</w:t>
            </w:r>
            <w:r w:rsidR="003C1A42" w:rsidRPr="00934390">
              <w:rPr>
                <w:rFonts w:asciiTheme="majorHAnsi" w:hAnsiTheme="majorHAnsi"/>
                <w:sz w:val="23"/>
                <w:szCs w:val="23"/>
              </w:rPr>
              <w:t xml:space="preserve">, expectativas e intereses. </w:t>
            </w:r>
          </w:p>
          <w:p w14:paraId="029D5ABA" w14:textId="10E8859C" w:rsidR="006A31B3" w:rsidRPr="00934390" w:rsidRDefault="006A31B3" w:rsidP="0070116A">
            <w:pPr>
              <w:pStyle w:val="ListParagraph"/>
              <w:numPr>
                <w:ilvl w:val="0"/>
                <w:numId w:val="22"/>
              </w:numPr>
              <w:tabs>
                <w:tab w:val="left" w:pos="567"/>
              </w:tabs>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3"/>
                <w:szCs w:val="23"/>
              </w:rPr>
            </w:pPr>
            <w:r w:rsidRPr="00934390">
              <w:rPr>
                <w:rFonts w:asciiTheme="majorHAnsi" w:hAnsiTheme="majorHAnsi"/>
                <w:sz w:val="23"/>
                <w:szCs w:val="23"/>
              </w:rPr>
              <w:t>Conexión de saberes previos con la</w:t>
            </w:r>
            <w:r w:rsidR="003C1A42" w:rsidRPr="00934390">
              <w:rPr>
                <w:rFonts w:asciiTheme="majorHAnsi" w:hAnsiTheme="majorHAnsi"/>
                <w:sz w:val="23"/>
                <w:szCs w:val="23"/>
              </w:rPr>
              <w:t xml:space="preserve"> </w:t>
            </w:r>
            <w:r w:rsidRPr="00934390">
              <w:rPr>
                <w:rFonts w:asciiTheme="majorHAnsi" w:hAnsiTheme="majorHAnsi"/>
                <w:sz w:val="23"/>
                <w:szCs w:val="23"/>
              </w:rPr>
              <w:t xml:space="preserve">situación de aprendizaje </w:t>
            </w:r>
          </w:p>
          <w:p w14:paraId="18B2B0FA" w14:textId="77777777" w:rsidR="006A31B3" w:rsidRPr="00934390" w:rsidRDefault="003C1A42" w:rsidP="0070116A">
            <w:pPr>
              <w:pStyle w:val="ListParagraph"/>
              <w:numPr>
                <w:ilvl w:val="0"/>
                <w:numId w:val="22"/>
              </w:numPr>
              <w:tabs>
                <w:tab w:val="left" w:pos="567"/>
              </w:tabs>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3"/>
                <w:szCs w:val="23"/>
              </w:rPr>
            </w:pPr>
            <w:r w:rsidRPr="00934390">
              <w:rPr>
                <w:rFonts w:asciiTheme="majorHAnsi" w:hAnsiTheme="majorHAnsi"/>
                <w:sz w:val="23"/>
                <w:szCs w:val="23"/>
              </w:rPr>
              <w:t>Establecimiento de a</w:t>
            </w:r>
            <w:r w:rsidR="006A31B3" w:rsidRPr="00934390">
              <w:rPr>
                <w:rFonts w:asciiTheme="majorHAnsi" w:hAnsiTheme="majorHAnsi"/>
                <w:sz w:val="23"/>
                <w:szCs w:val="23"/>
              </w:rPr>
              <w:t xml:space="preserve">cuerdos y compromisos de aprendizaje. </w:t>
            </w:r>
          </w:p>
          <w:p w14:paraId="53041DF8" w14:textId="559F757B" w:rsidR="003C1A42" w:rsidRPr="00934390" w:rsidRDefault="003C1A42" w:rsidP="0070116A">
            <w:pPr>
              <w:pStyle w:val="ListParagraph"/>
              <w:numPr>
                <w:ilvl w:val="0"/>
                <w:numId w:val="22"/>
              </w:numPr>
              <w:tabs>
                <w:tab w:val="left" w:pos="567"/>
              </w:tabs>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3"/>
                <w:szCs w:val="23"/>
              </w:rPr>
            </w:pPr>
            <w:r w:rsidRPr="00934390">
              <w:rPr>
                <w:rFonts w:asciiTheme="majorHAnsi" w:hAnsiTheme="majorHAnsi"/>
                <w:sz w:val="23"/>
                <w:szCs w:val="23"/>
              </w:rPr>
              <w:t xml:space="preserve">Activación y </w:t>
            </w:r>
            <w:r w:rsidR="0029783F" w:rsidRPr="00934390">
              <w:rPr>
                <w:rFonts w:asciiTheme="majorHAnsi" w:hAnsiTheme="majorHAnsi"/>
                <w:sz w:val="23"/>
                <w:szCs w:val="23"/>
              </w:rPr>
              <w:t>variación</w:t>
            </w:r>
            <w:r w:rsidRPr="00934390">
              <w:rPr>
                <w:rFonts w:asciiTheme="majorHAnsi" w:hAnsiTheme="majorHAnsi"/>
                <w:sz w:val="23"/>
                <w:szCs w:val="23"/>
              </w:rPr>
              <w:t xml:space="preserve"> de </w:t>
            </w:r>
            <w:r w:rsidR="0029783F" w:rsidRPr="00934390">
              <w:rPr>
                <w:rFonts w:asciiTheme="majorHAnsi" w:hAnsiTheme="majorHAnsi"/>
                <w:sz w:val="23"/>
                <w:szCs w:val="23"/>
              </w:rPr>
              <w:t>estímulos</w:t>
            </w:r>
            <w:r w:rsidRPr="00934390">
              <w:rPr>
                <w:rFonts w:asciiTheme="majorHAnsi" w:hAnsiTheme="majorHAnsi"/>
                <w:sz w:val="23"/>
                <w:szCs w:val="23"/>
              </w:rPr>
              <w:t xml:space="preserve"> p</w:t>
            </w:r>
            <w:r w:rsidR="0029783F" w:rsidRPr="00934390">
              <w:rPr>
                <w:rFonts w:asciiTheme="majorHAnsi" w:hAnsiTheme="majorHAnsi"/>
                <w:sz w:val="23"/>
                <w:szCs w:val="23"/>
              </w:rPr>
              <w:t>ara el aprendizaje.</w:t>
            </w:r>
          </w:p>
        </w:tc>
      </w:tr>
      <w:tr w:rsidR="00C245B0" w:rsidRPr="00934390" w14:paraId="0853E5B1" w14:textId="77777777" w:rsidTr="003C1A42">
        <w:tc>
          <w:tcPr>
            <w:cnfStyle w:val="001000000000" w:firstRow="0" w:lastRow="0" w:firstColumn="1" w:lastColumn="0" w:oddVBand="0" w:evenVBand="0" w:oddHBand="0" w:evenHBand="0" w:firstRowFirstColumn="0" w:firstRowLastColumn="0" w:lastRowFirstColumn="0" w:lastRowLastColumn="0"/>
            <w:tcW w:w="2943" w:type="dxa"/>
          </w:tcPr>
          <w:p w14:paraId="529FCE7D" w14:textId="7462B147" w:rsidR="00375A42" w:rsidRPr="00934390" w:rsidRDefault="00375A42" w:rsidP="0070116A">
            <w:pPr>
              <w:pStyle w:val="ListParagraph"/>
              <w:tabs>
                <w:tab w:val="left" w:pos="567"/>
              </w:tabs>
              <w:spacing w:line="276" w:lineRule="auto"/>
              <w:ind w:left="0"/>
              <w:jc w:val="center"/>
              <w:rPr>
                <w:rFonts w:asciiTheme="majorHAnsi" w:hAnsiTheme="majorHAnsi"/>
                <w:sz w:val="23"/>
                <w:szCs w:val="23"/>
              </w:rPr>
            </w:pPr>
          </w:p>
          <w:p w14:paraId="0937D700" w14:textId="77777777" w:rsidR="0070116A" w:rsidRPr="00934390" w:rsidRDefault="0070116A" w:rsidP="0070116A">
            <w:pPr>
              <w:pStyle w:val="ListParagraph"/>
              <w:tabs>
                <w:tab w:val="left" w:pos="567"/>
              </w:tabs>
              <w:spacing w:line="276" w:lineRule="auto"/>
              <w:ind w:left="0"/>
              <w:jc w:val="center"/>
              <w:rPr>
                <w:rFonts w:asciiTheme="majorHAnsi" w:hAnsiTheme="majorHAnsi"/>
                <w:b w:val="0"/>
                <w:bCs w:val="0"/>
                <w:sz w:val="23"/>
                <w:szCs w:val="23"/>
              </w:rPr>
            </w:pPr>
          </w:p>
          <w:p w14:paraId="43859D97" w14:textId="1E3AD8E7" w:rsidR="00C245B0" w:rsidRPr="00934390" w:rsidRDefault="00C245B0" w:rsidP="0070116A">
            <w:pPr>
              <w:pStyle w:val="ListParagraph"/>
              <w:tabs>
                <w:tab w:val="left" w:pos="567"/>
              </w:tabs>
              <w:spacing w:line="276" w:lineRule="auto"/>
              <w:ind w:left="0"/>
              <w:jc w:val="center"/>
              <w:rPr>
                <w:rFonts w:asciiTheme="majorHAnsi" w:hAnsiTheme="majorHAnsi"/>
                <w:sz w:val="23"/>
                <w:szCs w:val="23"/>
              </w:rPr>
            </w:pPr>
            <w:r w:rsidRPr="00934390">
              <w:rPr>
                <w:rFonts w:asciiTheme="majorHAnsi" w:hAnsiTheme="majorHAnsi"/>
                <w:sz w:val="23"/>
                <w:szCs w:val="23"/>
              </w:rPr>
              <w:t>Desarrollo</w:t>
            </w:r>
          </w:p>
        </w:tc>
        <w:tc>
          <w:tcPr>
            <w:tcW w:w="6035" w:type="dxa"/>
          </w:tcPr>
          <w:p w14:paraId="73DC907E" w14:textId="77777777" w:rsidR="00C245B0" w:rsidRPr="00934390" w:rsidRDefault="00375A42" w:rsidP="0070116A">
            <w:pPr>
              <w:tabs>
                <w:tab w:val="left" w:pos="567"/>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3"/>
                <w:szCs w:val="23"/>
              </w:rPr>
            </w:pPr>
            <w:r w:rsidRPr="00934390">
              <w:rPr>
                <w:rFonts w:asciiTheme="majorHAnsi" w:hAnsiTheme="majorHAnsi"/>
                <w:sz w:val="23"/>
                <w:szCs w:val="23"/>
              </w:rPr>
              <w:t>Secuencia operativa de ejecución orientada a:</w:t>
            </w:r>
          </w:p>
          <w:p w14:paraId="7F790E29" w14:textId="30394E2B" w:rsidR="00375A42" w:rsidRPr="00934390" w:rsidRDefault="00375A42" w:rsidP="0070116A">
            <w:pPr>
              <w:pStyle w:val="ListParagraph"/>
              <w:numPr>
                <w:ilvl w:val="0"/>
                <w:numId w:val="22"/>
              </w:numPr>
              <w:tabs>
                <w:tab w:val="left" w:pos="567"/>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3"/>
                <w:szCs w:val="23"/>
              </w:rPr>
            </w:pPr>
            <w:r w:rsidRPr="00934390">
              <w:rPr>
                <w:rFonts w:asciiTheme="majorHAnsi" w:hAnsiTheme="majorHAnsi"/>
                <w:sz w:val="23"/>
                <w:szCs w:val="23"/>
              </w:rPr>
              <w:t xml:space="preserve">Abordaje explicativo y demostrativo de contenidos. </w:t>
            </w:r>
          </w:p>
          <w:p w14:paraId="21789D57" w14:textId="324A66EC" w:rsidR="00375A42" w:rsidRPr="00934390" w:rsidRDefault="00375A42" w:rsidP="0070116A">
            <w:pPr>
              <w:pStyle w:val="ListParagraph"/>
              <w:numPr>
                <w:ilvl w:val="0"/>
                <w:numId w:val="22"/>
              </w:numPr>
              <w:tabs>
                <w:tab w:val="left" w:pos="567"/>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3"/>
                <w:szCs w:val="23"/>
              </w:rPr>
            </w:pPr>
            <w:r w:rsidRPr="00934390">
              <w:rPr>
                <w:rFonts w:asciiTheme="majorHAnsi" w:hAnsiTheme="majorHAnsi"/>
                <w:sz w:val="23"/>
                <w:szCs w:val="23"/>
              </w:rPr>
              <w:t xml:space="preserve">Articulación de contenidos con saberes y experiencias. </w:t>
            </w:r>
          </w:p>
          <w:p w14:paraId="6590800F" w14:textId="77777777" w:rsidR="00375A42" w:rsidRPr="00934390" w:rsidRDefault="00375A42" w:rsidP="0070116A">
            <w:pPr>
              <w:pStyle w:val="ListParagraph"/>
              <w:numPr>
                <w:ilvl w:val="0"/>
                <w:numId w:val="22"/>
              </w:numPr>
              <w:tabs>
                <w:tab w:val="left" w:pos="567"/>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3"/>
                <w:szCs w:val="23"/>
              </w:rPr>
            </w:pPr>
            <w:r w:rsidRPr="00934390">
              <w:rPr>
                <w:rFonts w:asciiTheme="majorHAnsi" w:hAnsiTheme="majorHAnsi"/>
                <w:sz w:val="23"/>
                <w:szCs w:val="23"/>
              </w:rPr>
              <w:t xml:space="preserve">Solvencia de inquietudes o limitaciones. </w:t>
            </w:r>
          </w:p>
          <w:p w14:paraId="77FB8CC2" w14:textId="7639B0A6" w:rsidR="00375A42" w:rsidRPr="00934390" w:rsidRDefault="00375A42" w:rsidP="0070116A">
            <w:pPr>
              <w:pStyle w:val="ListParagraph"/>
              <w:numPr>
                <w:ilvl w:val="0"/>
                <w:numId w:val="22"/>
              </w:numPr>
              <w:tabs>
                <w:tab w:val="left" w:pos="567"/>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3"/>
                <w:szCs w:val="23"/>
              </w:rPr>
            </w:pPr>
            <w:r w:rsidRPr="00934390">
              <w:rPr>
                <w:rFonts w:asciiTheme="majorHAnsi" w:hAnsiTheme="majorHAnsi"/>
                <w:sz w:val="23"/>
                <w:szCs w:val="23"/>
              </w:rPr>
              <w:t>Reforzamiento de saberes.</w:t>
            </w:r>
          </w:p>
        </w:tc>
      </w:tr>
      <w:tr w:rsidR="00C245B0" w:rsidRPr="00934390" w14:paraId="5633A68E" w14:textId="77777777" w:rsidTr="003C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8A8923E" w14:textId="77777777" w:rsidR="00375A42" w:rsidRPr="00934390" w:rsidRDefault="00375A42" w:rsidP="0070116A">
            <w:pPr>
              <w:pStyle w:val="ListParagraph"/>
              <w:tabs>
                <w:tab w:val="left" w:pos="567"/>
              </w:tabs>
              <w:spacing w:line="276" w:lineRule="auto"/>
              <w:ind w:left="0"/>
              <w:jc w:val="center"/>
              <w:rPr>
                <w:rFonts w:asciiTheme="majorHAnsi" w:hAnsiTheme="majorHAnsi"/>
                <w:b w:val="0"/>
                <w:bCs w:val="0"/>
                <w:sz w:val="23"/>
                <w:szCs w:val="23"/>
              </w:rPr>
            </w:pPr>
          </w:p>
          <w:p w14:paraId="6676BDF8" w14:textId="77777777" w:rsidR="0070116A" w:rsidRPr="00934390" w:rsidRDefault="0070116A" w:rsidP="0070116A">
            <w:pPr>
              <w:pStyle w:val="ListParagraph"/>
              <w:tabs>
                <w:tab w:val="left" w:pos="567"/>
              </w:tabs>
              <w:spacing w:line="276" w:lineRule="auto"/>
              <w:ind w:left="0"/>
              <w:jc w:val="center"/>
              <w:rPr>
                <w:rFonts w:asciiTheme="majorHAnsi" w:hAnsiTheme="majorHAnsi"/>
                <w:b w:val="0"/>
                <w:bCs w:val="0"/>
                <w:sz w:val="23"/>
                <w:szCs w:val="23"/>
              </w:rPr>
            </w:pPr>
          </w:p>
          <w:p w14:paraId="3452BAD7" w14:textId="77777777" w:rsidR="0070116A" w:rsidRPr="00934390" w:rsidRDefault="0070116A" w:rsidP="0070116A">
            <w:pPr>
              <w:pStyle w:val="ListParagraph"/>
              <w:tabs>
                <w:tab w:val="left" w:pos="567"/>
              </w:tabs>
              <w:spacing w:line="276" w:lineRule="auto"/>
              <w:ind w:left="0"/>
              <w:jc w:val="center"/>
              <w:rPr>
                <w:rFonts w:asciiTheme="majorHAnsi" w:hAnsiTheme="majorHAnsi"/>
                <w:b w:val="0"/>
                <w:bCs w:val="0"/>
                <w:sz w:val="23"/>
                <w:szCs w:val="23"/>
              </w:rPr>
            </w:pPr>
          </w:p>
          <w:p w14:paraId="159F6A7B" w14:textId="56487238" w:rsidR="00C245B0" w:rsidRPr="00934390" w:rsidRDefault="00C245B0" w:rsidP="0070116A">
            <w:pPr>
              <w:pStyle w:val="ListParagraph"/>
              <w:tabs>
                <w:tab w:val="left" w:pos="567"/>
              </w:tabs>
              <w:spacing w:line="276" w:lineRule="auto"/>
              <w:ind w:left="0"/>
              <w:jc w:val="center"/>
              <w:rPr>
                <w:rFonts w:asciiTheme="majorHAnsi" w:hAnsiTheme="majorHAnsi"/>
                <w:sz w:val="23"/>
                <w:szCs w:val="23"/>
              </w:rPr>
            </w:pPr>
            <w:r w:rsidRPr="00934390">
              <w:rPr>
                <w:rFonts w:asciiTheme="majorHAnsi" w:hAnsiTheme="majorHAnsi"/>
                <w:sz w:val="23"/>
                <w:szCs w:val="23"/>
              </w:rPr>
              <w:t>Cierre</w:t>
            </w:r>
          </w:p>
        </w:tc>
        <w:tc>
          <w:tcPr>
            <w:tcW w:w="6035" w:type="dxa"/>
          </w:tcPr>
          <w:p w14:paraId="1389F039" w14:textId="3290159C" w:rsidR="00C245B0" w:rsidRPr="00934390" w:rsidRDefault="0029783F" w:rsidP="0070116A">
            <w:pPr>
              <w:pStyle w:val="ListParagraph"/>
              <w:tabs>
                <w:tab w:val="left" w:pos="567"/>
              </w:tabs>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3"/>
                <w:szCs w:val="23"/>
              </w:rPr>
            </w:pPr>
            <w:r w:rsidRPr="00934390">
              <w:rPr>
                <w:rFonts w:asciiTheme="majorHAnsi" w:hAnsiTheme="majorHAnsi"/>
                <w:sz w:val="23"/>
                <w:szCs w:val="23"/>
              </w:rPr>
              <w:t>Se</w:t>
            </w:r>
            <w:r w:rsidR="00375A42" w:rsidRPr="00934390">
              <w:rPr>
                <w:rFonts w:asciiTheme="majorHAnsi" w:hAnsiTheme="majorHAnsi"/>
                <w:sz w:val="23"/>
                <w:szCs w:val="23"/>
              </w:rPr>
              <w:t>cuencia operativa conclusiva</w:t>
            </w:r>
            <w:r w:rsidRPr="00934390">
              <w:rPr>
                <w:rFonts w:asciiTheme="majorHAnsi" w:hAnsiTheme="majorHAnsi"/>
                <w:sz w:val="23"/>
                <w:szCs w:val="23"/>
              </w:rPr>
              <w:t xml:space="preserve"> orienta</w:t>
            </w:r>
            <w:r w:rsidR="00375A42" w:rsidRPr="00934390">
              <w:rPr>
                <w:rFonts w:asciiTheme="majorHAnsi" w:hAnsiTheme="majorHAnsi"/>
                <w:sz w:val="23"/>
                <w:szCs w:val="23"/>
              </w:rPr>
              <w:t>da</w:t>
            </w:r>
            <w:r w:rsidRPr="00934390">
              <w:rPr>
                <w:rFonts w:asciiTheme="majorHAnsi" w:hAnsiTheme="majorHAnsi"/>
                <w:sz w:val="23"/>
                <w:szCs w:val="23"/>
              </w:rPr>
              <w:t xml:space="preserve"> a:</w:t>
            </w:r>
          </w:p>
          <w:p w14:paraId="75ECF9A0" w14:textId="711DF977" w:rsidR="0029783F" w:rsidRPr="00934390" w:rsidRDefault="0029783F" w:rsidP="0070116A">
            <w:pPr>
              <w:pStyle w:val="ListParagraph"/>
              <w:numPr>
                <w:ilvl w:val="0"/>
                <w:numId w:val="22"/>
              </w:numPr>
              <w:tabs>
                <w:tab w:val="left" w:pos="567"/>
              </w:tabs>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3"/>
                <w:szCs w:val="23"/>
              </w:rPr>
            </w:pPr>
            <w:r w:rsidRPr="00934390">
              <w:rPr>
                <w:rFonts w:asciiTheme="majorHAnsi" w:hAnsiTheme="majorHAnsi"/>
                <w:sz w:val="23"/>
                <w:szCs w:val="23"/>
              </w:rPr>
              <w:t>Reflexionar y sintetizar el aprendizaje alcanzado</w:t>
            </w:r>
            <w:r w:rsidR="00375A42" w:rsidRPr="00934390">
              <w:rPr>
                <w:rFonts w:asciiTheme="majorHAnsi" w:hAnsiTheme="majorHAnsi"/>
                <w:sz w:val="23"/>
                <w:szCs w:val="23"/>
              </w:rPr>
              <w:t>.</w:t>
            </w:r>
          </w:p>
          <w:p w14:paraId="25F84A23" w14:textId="03313BF6" w:rsidR="00375A42" w:rsidRPr="00934390" w:rsidRDefault="00375A42" w:rsidP="0070116A">
            <w:pPr>
              <w:pStyle w:val="ListParagraph"/>
              <w:numPr>
                <w:ilvl w:val="0"/>
                <w:numId w:val="22"/>
              </w:numPr>
              <w:tabs>
                <w:tab w:val="left" w:pos="567"/>
              </w:tabs>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3"/>
                <w:szCs w:val="23"/>
              </w:rPr>
            </w:pPr>
            <w:r w:rsidRPr="00934390">
              <w:rPr>
                <w:rFonts w:asciiTheme="majorHAnsi" w:hAnsiTheme="majorHAnsi"/>
                <w:sz w:val="23"/>
                <w:szCs w:val="23"/>
              </w:rPr>
              <w:t>Valorar el aprendizaje alcanzado.</w:t>
            </w:r>
          </w:p>
          <w:p w14:paraId="6D33FD61" w14:textId="1266141B" w:rsidR="00375A42" w:rsidRPr="00934390" w:rsidRDefault="0029783F" w:rsidP="0070116A">
            <w:pPr>
              <w:pStyle w:val="ListParagraph"/>
              <w:numPr>
                <w:ilvl w:val="0"/>
                <w:numId w:val="22"/>
              </w:numPr>
              <w:tabs>
                <w:tab w:val="left" w:pos="567"/>
              </w:tabs>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3"/>
                <w:szCs w:val="23"/>
              </w:rPr>
            </w:pPr>
            <w:r w:rsidRPr="00934390">
              <w:rPr>
                <w:rFonts w:asciiTheme="majorHAnsi" w:hAnsiTheme="majorHAnsi"/>
                <w:sz w:val="23"/>
                <w:szCs w:val="23"/>
              </w:rPr>
              <w:t>Declarar los compromisos de aprendizaje no alcanzados</w:t>
            </w:r>
            <w:r w:rsidR="00375A42" w:rsidRPr="00934390">
              <w:rPr>
                <w:rFonts w:asciiTheme="majorHAnsi" w:hAnsiTheme="majorHAnsi"/>
                <w:sz w:val="23"/>
                <w:szCs w:val="23"/>
              </w:rPr>
              <w:t>.</w:t>
            </w:r>
          </w:p>
          <w:p w14:paraId="35C7DE86" w14:textId="288713B7" w:rsidR="0029783F" w:rsidRPr="00934390" w:rsidRDefault="00970F1C" w:rsidP="0070116A">
            <w:pPr>
              <w:pStyle w:val="ListParagraph"/>
              <w:numPr>
                <w:ilvl w:val="0"/>
                <w:numId w:val="22"/>
              </w:numPr>
              <w:tabs>
                <w:tab w:val="left" w:pos="567"/>
              </w:tabs>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3"/>
                <w:szCs w:val="23"/>
              </w:rPr>
            </w:pPr>
            <w:r w:rsidRPr="00934390">
              <w:rPr>
                <w:rFonts w:asciiTheme="majorHAnsi" w:hAnsiTheme="majorHAnsi"/>
                <w:sz w:val="23"/>
                <w:szCs w:val="23"/>
              </w:rPr>
              <w:t>Afianzamiento</w:t>
            </w:r>
            <w:r w:rsidR="0029783F" w:rsidRPr="00934390">
              <w:rPr>
                <w:rFonts w:asciiTheme="majorHAnsi" w:hAnsiTheme="majorHAnsi"/>
                <w:sz w:val="23"/>
                <w:szCs w:val="23"/>
              </w:rPr>
              <w:t xml:space="preserve"> del componente afectivo</w:t>
            </w:r>
            <w:r w:rsidR="00375A42" w:rsidRPr="00934390">
              <w:rPr>
                <w:rFonts w:asciiTheme="majorHAnsi" w:hAnsiTheme="majorHAnsi"/>
                <w:sz w:val="23"/>
                <w:szCs w:val="23"/>
              </w:rPr>
              <w:t>.</w:t>
            </w:r>
          </w:p>
          <w:p w14:paraId="1FC4A67C" w14:textId="1C10D759" w:rsidR="00375A42" w:rsidRPr="00934390" w:rsidRDefault="00375A42" w:rsidP="0070116A">
            <w:pPr>
              <w:pStyle w:val="ListParagraph"/>
              <w:numPr>
                <w:ilvl w:val="0"/>
                <w:numId w:val="22"/>
              </w:numPr>
              <w:tabs>
                <w:tab w:val="left" w:pos="567"/>
              </w:tabs>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3"/>
                <w:szCs w:val="23"/>
              </w:rPr>
            </w:pPr>
            <w:r w:rsidRPr="00934390">
              <w:rPr>
                <w:rFonts w:asciiTheme="majorHAnsi" w:hAnsiTheme="majorHAnsi"/>
                <w:sz w:val="23"/>
                <w:szCs w:val="23"/>
              </w:rPr>
              <w:t xml:space="preserve">Asignación de reforzamiento </w:t>
            </w:r>
            <w:r w:rsidR="00970F1C" w:rsidRPr="00934390">
              <w:rPr>
                <w:rFonts w:asciiTheme="majorHAnsi" w:hAnsiTheme="majorHAnsi"/>
                <w:sz w:val="23"/>
                <w:szCs w:val="23"/>
              </w:rPr>
              <w:t xml:space="preserve">autónomo. </w:t>
            </w:r>
          </w:p>
        </w:tc>
      </w:tr>
    </w:tbl>
    <w:p w14:paraId="4FCC8507" w14:textId="31F9D9E4" w:rsidR="00970F1C" w:rsidRDefault="00970F1C" w:rsidP="00970F1C">
      <w:pPr>
        <w:spacing w:after="0" w:line="360" w:lineRule="auto"/>
      </w:pPr>
      <w:r w:rsidRPr="00C534EE">
        <w:rPr>
          <w:b/>
        </w:rPr>
        <w:t>Fuente:</w:t>
      </w:r>
      <w:r w:rsidRPr="00C534EE">
        <w:t xml:space="preserve"> Elaboración propia, 2022.</w:t>
      </w:r>
    </w:p>
    <w:p w14:paraId="5928C536" w14:textId="34D11C94" w:rsidR="00DD1E5B" w:rsidRDefault="00DD1E5B" w:rsidP="00970F1C">
      <w:pPr>
        <w:spacing w:after="0" w:line="360" w:lineRule="auto"/>
      </w:pPr>
    </w:p>
    <w:p w14:paraId="55422DC2" w14:textId="78FD9358" w:rsidR="00934390" w:rsidRPr="00934390" w:rsidRDefault="00934390" w:rsidP="00934390">
      <w:pPr>
        <w:pStyle w:val="ListParagraph"/>
        <w:tabs>
          <w:tab w:val="left" w:pos="567"/>
        </w:tabs>
        <w:spacing w:after="0" w:line="360" w:lineRule="auto"/>
        <w:ind w:left="0"/>
        <w:jc w:val="both"/>
        <w:rPr>
          <w:rFonts w:asciiTheme="majorHAnsi" w:hAnsiTheme="majorHAnsi"/>
          <w:sz w:val="24"/>
        </w:rPr>
      </w:pPr>
      <w:r w:rsidRPr="00934390">
        <w:rPr>
          <w:rFonts w:asciiTheme="majorHAnsi" w:hAnsiTheme="majorHAnsi"/>
          <w:sz w:val="24"/>
        </w:rPr>
        <w:t>Todo lo anterior recobra fuerza en el marco del diseño de situaciones de aprendizaje que permitan el desarrollo de habilidades para la vida, por lo que desde el enfoque didáctico definido en este modelo, se persigue que la interacción docente-estudiante-contenidos-recursos-contextos transcienda</w:t>
      </w:r>
      <w:r w:rsidR="00AA10D4">
        <w:rPr>
          <w:rFonts w:asciiTheme="majorHAnsi" w:hAnsiTheme="majorHAnsi"/>
          <w:sz w:val="24"/>
        </w:rPr>
        <w:t xml:space="preserve"> </w:t>
      </w:r>
      <w:r w:rsidRPr="00934390">
        <w:rPr>
          <w:rFonts w:asciiTheme="majorHAnsi" w:hAnsiTheme="majorHAnsi"/>
          <w:sz w:val="24"/>
        </w:rPr>
        <w:t>los enfoques de aprendizaje adaptativo, sociocultural, conectivista, colaborativo, significativo, situado, experiencial, entre otras tendencias que encuentran lugar en pro de la resolución de problemas reales del contexto mediante la integralidad de saberes</w:t>
      </w:r>
      <w:r w:rsidR="00AA10D4">
        <w:rPr>
          <w:rFonts w:asciiTheme="majorHAnsi" w:hAnsiTheme="majorHAnsi"/>
          <w:sz w:val="24"/>
        </w:rPr>
        <w:t xml:space="preserve"> y el desempeño idóneo</w:t>
      </w:r>
      <w:r w:rsidR="005930A2">
        <w:rPr>
          <w:rFonts w:asciiTheme="majorHAnsi" w:hAnsiTheme="majorHAnsi"/>
          <w:sz w:val="24"/>
        </w:rPr>
        <w:t>; d</w:t>
      </w:r>
      <w:r w:rsidR="00A428E6">
        <w:rPr>
          <w:rFonts w:asciiTheme="majorHAnsi" w:hAnsiTheme="majorHAnsi"/>
          <w:sz w:val="24"/>
        </w:rPr>
        <w:t>e ahí la relevancia de la significancia didáctica de cada recurso o contenido</w:t>
      </w:r>
      <w:r w:rsidR="005930A2">
        <w:rPr>
          <w:rFonts w:asciiTheme="majorHAnsi" w:hAnsiTheme="majorHAnsi"/>
          <w:sz w:val="24"/>
        </w:rPr>
        <w:t xml:space="preserve"> generado.</w:t>
      </w:r>
    </w:p>
    <w:p w14:paraId="1C6C7656" w14:textId="77777777" w:rsidR="00934390" w:rsidRDefault="00934390" w:rsidP="00970F1C">
      <w:pPr>
        <w:spacing w:after="0" w:line="360" w:lineRule="auto"/>
      </w:pPr>
    </w:p>
    <w:p w14:paraId="3159A910" w14:textId="2EBA70C9" w:rsidR="00CD1A39" w:rsidRDefault="000263ED" w:rsidP="000B6567">
      <w:pPr>
        <w:pStyle w:val="ListParagraph"/>
        <w:numPr>
          <w:ilvl w:val="1"/>
          <w:numId w:val="17"/>
        </w:numPr>
        <w:tabs>
          <w:tab w:val="left" w:pos="567"/>
        </w:tabs>
        <w:spacing w:after="0"/>
        <w:ind w:left="0" w:firstLine="0"/>
        <w:rPr>
          <w:rFonts w:asciiTheme="majorHAnsi" w:eastAsia="Arial Unicode MS" w:hAnsiTheme="majorHAnsi" w:cs="Arial Unicode MS"/>
          <w:b/>
          <w:sz w:val="28"/>
        </w:rPr>
      </w:pPr>
      <w:r>
        <w:rPr>
          <w:rFonts w:asciiTheme="majorHAnsi" w:eastAsia="Arial Unicode MS" w:hAnsiTheme="majorHAnsi" w:cs="Arial Unicode MS"/>
          <w:b/>
          <w:sz w:val="28"/>
        </w:rPr>
        <w:t>Sistema</w:t>
      </w:r>
      <w:r w:rsidR="00547004">
        <w:rPr>
          <w:rFonts w:asciiTheme="majorHAnsi" w:eastAsia="Arial Unicode MS" w:hAnsiTheme="majorHAnsi" w:cs="Arial Unicode MS"/>
          <w:b/>
          <w:sz w:val="28"/>
        </w:rPr>
        <w:t xml:space="preserve"> de diseño instruccional</w:t>
      </w:r>
    </w:p>
    <w:p w14:paraId="57B79B6F" w14:textId="066E471E" w:rsidR="000B6567" w:rsidRDefault="000B6567" w:rsidP="000B6567">
      <w:pPr>
        <w:pStyle w:val="ListParagraph"/>
        <w:tabs>
          <w:tab w:val="left" w:pos="567"/>
        </w:tabs>
        <w:ind w:left="0"/>
        <w:rPr>
          <w:rFonts w:asciiTheme="majorHAnsi" w:eastAsia="Arial Unicode MS" w:hAnsiTheme="majorHAnsi" w:cs="Arial Unicode MS"/>
          <w:b/>
          <w:sz w:val="28"/>
        </w:rPr>
      </w:pPr>
    </w:p>
    <w:p w14:paraId="5D46DEF3" w14:textId="52AC46AD" w:rsidR="00750F13" w:rsidRDefault="00547004" w:rsidP="00547004">
      <w:pPr>
        <w:spacing w:after="0" w:line="360" w:lineRule="auto"/>
        <w:jc w:val="both"/>
        <w:rPr>
          <w:rFonts w:asciiTheme="majorHAnsi" w:hAnsiTheme="majorHAnsi"/>
          <w:sz w:val="24"/>
        </w:rPr>
      </w:pPr>
      <w:r>
        <w:rPr>
          <w:rFonts w:asciiTheme="majorHAnsi" w:hAnsiTheme="majorHAnsi"/>
          <w:sz w:val="24"/>
        </w:rPr>
        <w:t>C</w:t>
      </w:r>
      <w:r w:rsidRPr="00547004">
        <w:rPr>
          <w:rFonts w:asciiTheme="majorHAnsi" w:hAnsiTheme="majorHAnsi"/>
          <w:sz w:val="24"/>
        </w:rPr>
        <w:t xml:space="preserve">on el fin de lograr </w:t>
      </w:r>
      <w:r w:rsidR="00AA10D4">
        <w:rPr>
          <w:rFonts w:asciiTheme="majorHAnsi" w:hAnsiTheme="majorHAnsi"/>
          <w:sz w:val="24"/>
        </w:rPr>
        <w:t xml:space="preserve">la armonía entre </w:t>
      </w:r>
      <w:r>
        <w:rPr>
          <w:rFonts w:asciiTheme="majorHAnsi" w:hAnsiTheme="majorHAnsi"/>
          <w:sz w:val="24"/>
        </w:rPr>
        <w:t xml:space="preserve">cada uno de los momentos </w:t>
      </w:r>
      <w:r w:rsidR="00750F13">
        <w:rPr>
          <w:rFonts w:asciiTheme="majorHAnsi" w:hAnsiTheme="majorHAnsi"/>
          <w:sz w:val="24"/>
        </w:rPr>
        <w:t xml:space="preserve">didácticos </w:t>
      </w:r>
      <w:r>
        <w:rPr>
          <w:rFonts w:asciiTheme="majorHAnsi" w:hAnsiTheme="majorHAnsi"/>
          <w:sz w:val="24"/>
        </w:rPr>
        <w:t>descritos</w:t>
      </w:r>
      <w:r w:rsidR="00934390">
        <w:rPr>
          <w:rFonts w:asciiTheme="majorHAnsi" w:hAnsiTheme="majorHAnsi"/>
          <w:sz w:val="24"/>
        </w:rPr>
        <w:t xml:space="preserve"> con anterioridad</w:t>
      </w:r>
      <w:r>
        <w:rPr>
          <w:rFonts w:asciiTheme="majorHAnsi" w:hAnsiTheme="majorHAnsi"/>
          <w:sz w:val="24"/>
        </w:rPr>
        <w:t xml:space="preserve">, </w:t>
      </w:r>
      <w:r w:rsidR="00AA10D4">
        <w:rPr>
          <w:rFonts w:asciiTheme="majorHAnsi" w:hAnsiTheme="majorHAnsi"/>
          <w:sz w:val="24"/>
        </w:rPr>
        <w:t>se adopta e</w:t>
      </w:r>
      <w:r>
        <w:rPr>
          <w:rFonts w:asciiTheme="majorHAnsi" w:hAnsiTheme="majorHAnsi"/>
          <w:sz w:val="24"/>
        </w:rPr>
        <w:t xml:space="preserve">l </w:t>
      </w:r>
      <w:r w:rsidR="00AC7BC1">
        <w:rPr>
          <w:rFonts w:asciiTheme="majorHAnsi" w:hAnsiTheme="majorHAnsi"/>
          <w:sz w:val="24"/>
        </w:rPr>
        <w:t xml:space="preserve">sistema de desarrollo instruccional mediante el </w:t>
      </w:r>
      <w:r>
        <w:rPr>
          <w:rFonts w:asciiTheme="majorHAnsi" w:hAnsiTheme="majorHAnsi"/>
          <w:color w:val="00B0F0"/>
          <w:sz w:val="24"/>
        </w:rPr>
        <w:t>M</w:t>
      </w:r>
      <w:r w:rsidRPr="00547004">
        <w:rPr>
          <w:rFonts w:asciiTheme="majorHAnsi" w:hAnsiTheme="majorHAnsi"/>
          <w:color w:val="00B0F0"/>
          <w:sz w:val="24"/>
        </w:rPr>
        <w:t xml:space="preserve">odelo </w:t>
      </w:r>
      <w:r w:rsidRPr="00547004">
        <w:rPr>
          <w:rFonts w:asciiTheme="majorHAnsi" w:hAnsiTheme="majorHAnsi"/>
          <w:color w:val="00B0F0"/>
          <w:sz w:val="24"/>
        </w:rPr>
        <w:lastRenderedPageBreak/>
        <w:t>ADDIE</w:t>
      </w:r>
      <w:r>
        <w:rPr>
          <w:rFonts w:asciiTheme="majorHAnsi" w:hAnsiTheme="majorHAnsi"/>
          <w:sz w:val="24"/>
        </w:rPr>
        <w:t xml:space="preserve">, </w:t>
      </w:r>
      <w:r w:rsidR="00750F13">
        <w:rPr>
          <w:rFonts w:asciiTheme="majorHAnsi" w:hAnsiTheme="majorHAnsi"/>
          <w:sz w:val="24"/>
        </w:rPr>
        <w:t>con el interés de</w:t>
      </w:r>
      <w:r>
        <w:rPr>
          <w:rFonts w:asciiTheme="majorHAnsi" w:hAnsiTheme="majorHAnsi"/>
          <w:sz w:val="24"/>
        </w:rPr>
        <w:t xml:space="preserve"> configura</w:t>
      </w:r>
      <w:r w:rsidR="00750F13">
        <w:rPr>
          <w:rFonts w:asciiTheme="majorHAnsi" w:hAnsiTheme="majorHAnsi"/>
          <w:sz w:val="24"/>
        </w:rPr>
        <w:t>r</w:t>
      </w:r>
      <w:r>
        <w:rPr>
          <w:rFonts w:asciiTheme="majorHAnsi" w:hAnsiTheme="majorHAnsi"/>
          <w:sz w:val="24"/>
        </w:rPr>
        <w:t xml:space="preserve"> experiencia</w:t>
      </w:r>
      <w:r w:rsidR="003B58F7">
        <w:rPr>
          <w:rFonts w:asciiTheme="majorHAnsi" w:hAnsiTheme="majorHAnsi"/>
          <w:sz w:val="24"/>
        </w:rPr>
        <w:t>s</w:t>
      </w:r>
      <w:r>
        <w:rPr>
          <w:rFonts w:asciiTheme="majorHAnsi" w:hAnsiTheme="majorHAnsi"/>
          <w:sz w:val="24"/>
        </w:rPr>
        <w:t xml:space="preserve"> </w:t>
      </w:r>
      <w:r w:rsidR="003B58F7">
        <w:rPr>
          <w:rFonts w:asciiTheme="majorHAnsi" w:hAnsiTheme="majorHAnsi"/>
          <w:sz w:val="24"/>
        </w:rPr>
        <w:t>didácticas congruentes</w:t>
      </w:r>
      <w:r w:rsidR="00750F13">
        <w:rPr>
          <w:rFonts w:asciiTheme="majorHAnsi" w:hAnsiTheme="majorHAnsi"/>
          <w:sz w:val="24"/>
        </w:rPr>
        <w:t xml:space="preserve"> con los planteamientos del Diseño Univers</w:t>
      </w:r>
      <w:r w:rsidR="00955FDE">
        <w:rPr>
          <w:rFonts w:asciiTheme="majorHAnsi" w:hAnsiTheme="majorHAnsi"/>
          <w:sz w:val="24"/>
        </w:rPr>
        <w:t xml:space="preserve">al </w:t>
      </w:r>
      <w:r w:rsidR="00750F13">
        <w:rPr>
          <w:rFonts w:asciiTheme="majorHAnsi" w:hAnsiTheme="majorHAnsi"/>
          <w:sz w:val="24"/>
        </w:rPr>
        <w:t xml:space="preserve">del Aprendizaje asumido. </w:t>
      </w:r>
      <w:r w:rsidR="00955FDE">
        <w:rPr>
          <w:rFonts w:asciiTheme="majorHAnsi" w:hAnsiTheme="majorHAnsi"/>
          <w:sz w:val="24"/>
        </w:rPr>
        <w:t>En virtud de ello, el proceso de construcción de</w:t>
      </w:r>
      <w:r w:rsidR="003B58F7">
        <w:rPr>
          <w:rFonts w:asciiTheme="majorHAnsi" w:hAnsiTheme="majorHAnsi"/>
          <w:sz w:val="24"/>
        </w:rPr>
        <w:t xml:space="preserve">l episodio didáctico </w:t>
      </w:r>
      <w:r w:rsidR="00955FDE">
        <w:rPr>
          <w:rFonts w:asciiTheme="majorHAnsi" w:hAnsiTheme="majorHAnsi"/>
          <w:sz w:val="24"/>
        </w:rPr>
        <w:t xml:space="preserve">obedecerá a los elementos pautados a continuación. </w:t>
      </w:r>
    </w:p>
    <w:p w14:paraId="7EF4F769" w14:textId="0606563B" w:rsidR="00750F13" w:rsidRDefault="00750F13" w:rsidP="00547004">
      <w:pPr>
        <w:spacing w:after="0" w:line="360" w:lineRule="auto"/>
        <w:jc w:val="both"/>
        <w:rPr>
          <w:rFonts w:asciiTheme="majorHAnsi" w:hAnsiTheme="majorHAnsi"/>
          <w:sz w:val="24"/>
        </w:rPr>
      </w:pPr>
    </w:p>
    <w:p w14:paraId="06DC1FC6" w14:textId="7DB552DF" w:rsidR="00750F13" w:rsidRDefault="0070116A" w:rsidP="0070116A">
      <w:pPr>
        <w:spacing w:after="0" w:line="360" w:lineRule="auto"/>
        <w:jc w:val="center"/>
        <w:rPr>
          <w:rFonts w:asciiTheme="majorHAnsi" w:hAnsiTheme="majorHAnsi"/>
          <w:sz w:val="24"/>
        </w:rPr>
      </w:pPr>
      <w:r>
        <w:rPr>
          <w:rFonts w:asciiTheme="majorHAnsi" w:hAnsiTheme="majorHAnsi"/>
          <w:noProof/>
          <w:sz w:val="24"/>
        </w:rPr>
        <w:drawing>
          <wp:inline distT="0" distB="0" distL="0" distR="0" wp14:anchorId="4696A9B4" wp14:editId="47EC96E4">
            <wp:extent cx="4415790" cy="39700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096" r="17294"/>
                    <a:stretch/>
                  </pic:blipFill>
                  <pic:spPr bwMode="auto">
                    <a:xfrm>
                      <a:off x="0" y="0"/>
                      <a:ext cx="4448516" cy="3999442"/>
                    </a:xfrm>
                    <a:prstGeom prst="rect">
                      <a:avLst/>
                    </a:prstGeom>
                    <a:noFill/>
                    <a:ln>
                      <a:noFill/>
                    </a:ln>
                    <a:extLst>
                      <a:ext uri="{53640926-AAD7-44D8-BBD7-CCE9431645EC}">
                        <a14:shadowObscured xmlns:a14="http://schemas.microsoft.com/office/drawing/2010/main"/>
                      </a:ext>
                    </a:extLst>
                  </pic:spPr>
                </pic:pic>
              </a:graphicData>
            </a:graphic>
          </wp:inline>
        </w:drawing>
      </w:r>
    </w:p>
    <w:p w14:paraId="69E07519" w14:textId="065782C5" w:rsidR="0030386A" w:rsidRDefault="0030386A" w:rsidP="0030386A">
      <w:pPr>
        <w:spacing w:after="0" w:line="360" w:lineRule="auto"/>
        <w:jc w:val="center"/>
      </w:pPr>
      <w:r>
        <w:rPr>
          <w:b/>
        </w:rPr>
        <w:t>F</w:t>
      </w:r>
      <w:r w:rsidRPr="00C534EE">
        <w:rPr>
          <w:b/>
        </w:rPr>
        <w:t xml:space="preserve">igura </w:t>
      </w:r>
      <w:r>
        <w:rPr>
          <w:b/>
        </w:rPr>
        <w:t>4</w:t>
      </w:r>
      <w:r w:rsidRPr="00C534EE">
        <w:rPr>
          <w:b/>
        </w:rPr>
        <w:t>.</w:t>
      </w:r>
      <w:r w:rsidRPr="00C534EE">
        <w:t xml:space="preserve"> </w:t>
      </w:r>
      <w:r>
        <w:t>Modelo de diseño instruccional ADDIE</w:t>
      </w:r>
      <w:r w:rsidRPr="00C534EE">
        <w:t xml:space="preserve">. </w:t>
      </w:r>
      <w:r w:rsidRPr="00C534EE">
        <w:rPr>
          <w:b/>
        </w:rPr>
        <w:t>Fuente:</w:t>
      </w:r>
      <w:r w:rsidRPr="00C534EE">
        <w:t xml:space="preserve"> Elaboración propia, 2022.</w:t>
      </w:r>
    </w:p>
    <w:p w14:paraId="2B415F3A" w14:textId="77777777" w:rsidR="00955FDE" w:rsidRDefault="00955FDE" w:rsidP="000B6567">
      <w:pPr>
        <w:pStyle w:val="ListParagraph"/>
        <w:tabs>
          <w:tab w:val="left" w:pos="567"/>
        </w:tabs>
        <w:ind w:left="0"/>
        <w:rPr>
          <w:rFonts w:asciiTheme="majorHAnsi" w:eastAsia="Arial Unicode MS" w:hAnsiTheme="majorHAnsi" w:cs="Arial Unicode MS"/>
          <w:b/>
          <w:sz w:val="28"/>
        </w:rPr>
      </w:pPr>
    </w:p>
    <w:p w14:paraId="7B208847" w14:textId="1836D40A" w:rsidR="00547004" w:rsidRDefault="0030386A" w:rsidP="008B415B">
      <w:pPr>
        <w:pStyle w:val="ListParagraph"/>
        <w:tabs>
          <w:tab w:val="left" w:pos="567"/>
        </w:tabs>
        <w:spacing w:line="360" w:lineRule="auto"/>
        <w:ind w:left="0"/>
        <w:jc w:val="both"/>
        <w:rPr>
          <w:rFonts w:asciiTheme="majorHAnsi" w:hAnsiTheme="majorHAnsi"/>
          <w:sz w:val="24"/>
        </w:rPr>
      </w:pPr>
      <w:r w:rsidRPr="0030386A">
        <w:rPr>
          <w:rFonts w:asciiTheme="majorHAnsi" w:hAnsiTheme="majorHAnsi"/>
          <w:sz w:val="24"/>
        </w:rPr>
        <w:t>A razón de profundizar en</w:t>
      </w:r>
      <w:r w:rsidR="008B415B">
        <w:rPr>
          <w:rFonts w:asciiTheme="majorHAnsi" w:hAnsiTheme="majorHAnsi"/>
          <w:sz w:val="24"/>
        </w:rPr>
        <w:t xml:space="preserve"> la ilustración anterior</w:t>
      </w:r>
      <w:r w:rsidRPr="0030386A">
        <w:rPr>
          <w:rFonts w:asciiTheme="majorHAnsi" w:hAnsiTheme="majorHAnsi"/>
          <w:sz w:val="24"/>
        </w:rPr>
        <w:t xml:space="preserve">, se presentan a continuación </w:t>
      </w:r>
      <w:r w:rsidR="008B415B">
        <w:rPr>
          <w:rFonts w:asciiTheme="majorHAnsi" w:hAnsiTheme="majorHAnsi"/>
          <w:sz w:val="24"/>
        </w:rPr>
        <w:t>los</w:t>
      </w:r>
      <w:r w:rsidRPr="0030386A">
        <w:rPr>
          <w:rFonts w:asciiTheme="majorHAnsi" w:hAnsiTheme="majorHAnsi"/>
          <w:sz w:val="24"/>
        </w:rPr>
        <w:t xml:space="preserve"> rasgos medulares</w:t>
      </w:r>
      <w:r w:rsidR="008B415B">
        <w:rPr>
          <w:rFonts w:asciiTheme="majorHAnsi" w:hAnsiTheme="majorHAnsi"/>
          <w:sz w:val="24"/>
        </w:rPr>
        <w:t xml:space="preserve"> de</w:t>
      </w:r>
      <w:r w:rsidR="008B415B" w:rsidRPr="008B415B">
        <w:rPr>
          <w:rFonts w:asciiTheme="majorHAnsi" w:hAnsiTheme="majorHAnsi"/>
          <w:sz w:val="24"/>
        </w:rPr>
        <w:t xml:space="preserve"> </w:t>
      </w:r>
      <w:r w:rsidR="008B415B" w:rsidRPr="0030386A">
        <w:rPr>
          <w:rFonts w:asciiTheme="majorHAnsi" w:hAnsiTheme="majorHAnsi"/>
          <w:sz w:val="24"/>
        </w:rPr>
        <w:t>cada una de las fases del modelo ADDIE</w:t>
      </w:r>
      <w:r w:rsidR="008B415B">
        <w:rPr>
          <w:rFonts w:asciiTheme="majorHAnsi" w:hAnsiTheme="majorHAnsi"/>
          <w:sz w:val="24"/>
        </w:rPr>
        <w:t>,</w:t>
      </w:r>
    </w:p>
    <w:p w14:paraId="0A714F8A" w14:textId="380514AF" w:rsidR="008B415B" w:rsidRDefault="008B415B" w:rsidP="008B415B">
      <w:pPr>
        <w:pStyle w:val="ListParagraph"/>
        <w:tabs>
          <w:tab w:val="left" w:pos="567"/>
        </w:tabs>
        <w:spacing w:line="360" w:lineRule="auto"/>
        <w:ind w:left="0"/>
        <w:jc w:val="both"/>
        <w:rPr>
          <w:rFonts w:asciiTheme="majorHAnsi" w:hAnsiTheme="majorHAnsi"/>
          <w:sz w:val="24"/>
        </w:rPr>
      </w:pPr>
    </w:p>
    <w:p w14:paraId="35F75637" w14:textId="30241FE0" w:rsidR="008B415B" w:rsidRDefault="008B415B" w:rsidP="008B415B">
      <w:pPr>
        <w:pStyle w:val="ListParagraph"/>
        <w:numPr>
          <w:ilvl w:val="0"/>
          <w:numId w:val="23"/>
        </w:numPr>
        <w:tabs>
          <w:tab w:val="left" w:pos="567"/>
        </w:tabs>
        <w:spacing w:line="360" w:lineRule="auto"/>
        <w:ind w:left="567" w:hanging="207"/>
        <w:jc w:val="both"/>
        <w:rPr>
          <w:rFonts w:asciiTheme="majorHAnsi" w:hAnsiTheme="majorHAnsi"/>
          <w:sz w:val="24"/>
        </w:rPr>
      </w:pPr>
      <w:r w:rsidRPr="008B415B">
        <w:rPr>
          <w:rFonts w:asciiTheme="majorHAnsi" w:hAnsiTheme="majorHAnsi"/>
          <w:b/>
          <w:bCs/>
          <w:sz w:val="24"/>
        </w:rPr>
        <w:t>Análisis:</w:t>
      </w:r>
      <w:r>
        <w:rPr>
          <w:rFonts w:asciiTheme="majorHAnsi" w:hAnsiTheme="majorHAnsi"/>
          <w:sz w:val="24"/>
        </w:rPr>
        <w:t xml:space="preserve"> Fase orientada al diagnóstico de necesidades formativas, análisis de contenidos curriculares, saberes y experiencias previas, expectativas, entre otros elementos generadores de la situación de aprendizaje. Por ende, es la fase que sirve de base para el levantamiento de la información y características de la audiencia, convirtiéndose en el mecanismo para empatizar con el estudiante, su realidad y pretensiones de aprendizaje, dando lugar a un estado de la situación. </w:t>
      </w:r>
    </w:p>
    <w:p w14:paraId="74E7B1A8" w14:textId="01077064" w:rsidR="004A0A09" w:rsidRDefault="004A0A09" w:rsidP="008B415B">
      <w:pPr>
        <w:pStyle w:val="ListParagraph"/>
        <w:numPr>
          <w:ilvl w:val="0"/>
          <w:numId w:val="23"/>
        </w:numPr>
        <w:tabs>
          <w:tab w:val="left" w:pos="567"/>
        </w:tabs>
        <w:spacing w:line="360" w:lineRule="auto"/>
        <w:ind w:left="567" w:hanging="207"/>
        <w:jc w:val="both"/>
        <w:rPr>
          <w:rFonts w:asciiTheme="majorHAnsi" w:hAnsiTheme="majorHAnsi"/>
          <w:sz w:val="24"/>
        </w:rPr>
      </w:pPr>
      <w:r>
        <w:rPr>
          <w:rFonts w:asciiTheme="majorHAnsi" w:hAnsiTheme="majorHAnsi"/>
          <w:b/>
          <w:bCs/>
          <w:sz w:val="24"/>
        </w:rPr>
        <w:lastRenderedPageBreak/>
        <w:t>Diseño:</w:t>
      </w:r>
      <w:r>
        <w:rPr>
          <w:rFonts w:asciiTheme="majorHAnsi" w:hAnsiTheme="majorHAnsi"/>
          <w:sz w:val="24"/>
        </w:rPr>
        <w:t xml:space="preserve"> Fase enfocada a la maquetación de la secuencia didáctica operativa (Inicio, desarrollo y cierre), conforme a las necesidades formativas detectadas, las características de la audiencia y sus necesidades de aprendizaje. En dicha fase, prevalece la definición de objetivos o resultados de aprendizaje a lograr por el estudiante, la selección, dosificación y organización de contenidos, previsión de estrategias para la mediación de la experiencia de aprendizaje, estimación de procesos evaluativos y</w:t>
      </w:r>
      <w:r w:rsidR="00C62BAC">
        <w:rPr>
          <w:rFonts w:asciiTheme="majorHAnsi" w:hAnsiTheme="majorHAnsi"/>
          <w:sz w:val="24"/>
        </w:rPr>
        <w:t xml:space="preserve"> herramientas</w:t>
      </w:r>
      <w:r>
        <w:rPr>
          <w:rFonts w:asciiTheme="majorHAnsi" w:hAnsiTheme="majorHAnsi"/>
          <w:sz w:val="24"/>
        </w:rPr>
        <w:t xml:space="preserve"> comunicacionales. Si se quiere, es uno de los componentes del modelo que compromete los resultados pedagógicos deseados, por cuanto debe darse una alineación constructivista entre las necesidades detectadas, objetivos, contenidos, estrategias, recursos y procedimientos de evaluación. </w:t>
      </w:r>
    </w:p>
    <w:p w14:paraId="156F5DA2" w14:textId="77777777" w:rsidR="000B3C8A" w:rsidRDefault="000B3C8A" w:rsidP="000B3C8A">
      <w:pPr>
        <w:pStyle w:val="ListParagraph"/>
        <w:tabs>
          <w:tab w:val="left" w:pos="567"/>
        </w:tabs>
        <w:spacing w:line="360" w:lineRule="auto"/>
        <w:ind w:left="567"/>
        <w:jc w:val="both"/>
        <w:rPr>
          <w:rFonts w:asciiTheme="majorHAnsi" w:hAnsiTheme="majorHAnsi"/>
          <w:sz w:val="24"/>
        </w:rPr>
      </w:pPr>
    </w:p>
    <w:p w14:paraId="66B9E849" w14:textId="51B0C30E" w:rsidR="000B3C8A" w:rsidRDefault="004A0A09" w:rsidP="000B3C8A">
      <w:pPr>
        <w:pStyle w:val="ListParagraph"/>
        <w:numPr>
          <w:ilvl w:val="0"/>
          <w:numId w:val="23"/>
        </w:numPr>
        <w:tabs>
          <w:tab w:val="left" w:pos="567"/>
        </w:tabs>
        <w:spacing w:after="0" w:line="360" w:lineRule="auto"/>
        <w:ind w:left="567" w:hanging="207"/>
        <w:jc w:val="both"/>
        <w:rPr>
          <w:rFonts w:asciiTheme="majorHAnsi" w:hAnsiTheme="majorHAnsi"/>
          <w:sz w:val="24"/>
        </w:rPr>
      </w:pPr>
      <w:r>
        <w:rPr>
          <w:rFonts w:asciiTheme="majorHAnsi" w:hAnsiTheme="majorHAnsi"/>
          <w:b/>
          <w:bCs/>
          <w:sz w:val="24"/>
        </w:rPr>
        <w:t>Desarrollo:</w:t>
      </w:r>
      <w:r>
        <w:rPr>
          <w:rFonts w:asciiTheme="majorHAnsi" w:hAnsiTheme="majorHAnsi"/>
          <w:sz w:val="24"/>
        </w:rPr>
        <w:t xml:space="preserve"> Fase destinada a la producción de con</w:t>
      </w:r>
      <w:r w:rsidR="00A92DD0">
        <w:rPr>
          <w:rFonts w:asciiTheme="majorHAnsi" w:hAnsiTheme="majorHAnsi"/>
          <w:sz w:val="24"/>
        </w:rPr>
        <w:t xml:space="preserve">tenidos, herramientas o recursos educativos abiertos a favor del logro de los resultados de aprendizajes perseguidos. En otras palabras, es este el momento donde se conciben y desarrollan los apoyos conceptuales, gráficos, multimedia, entre otros, para alcanzar una mediación interactiva, motivadora e innovadora. </w:t>
      </w:r>
    </w:p>
    <w:p w14:paraId="0537C31C" w14:textId="77777777" w:rsidR="000B3C8A" w:rsidRPr="000B3C8A" w:rsidRDefault="000B3C8A" w:rsidP="000B3C8A">
      <w:pPr>
        <w:tabs>
          <w:tab w:val="left" w:pos="567"/>
        </w:tabs>
        <w:spacing w:after="0" w:line="360" w:lineRule="auto"/>
        <w:jc w:val="both"/>
        <w:rPr>
          <w:rFonts w:asciiTheme="majorHAnsi" w:hAnsiTheme="majorHAnsi"/>
          <w:sz w:val="24"/>
        </w:rPr>
      </w:pPr>
    </w:p>
    <w:p w14:paraId="57BF1330" w14:textId="3B1DC7F4" w:rsidR="004A0A09" w:rsidRDefault="00A32E78" w:rsidP="000B3C8A">
      <w:pPr>
        <w:pStyle w:val="ListParagraph"/>
        <w:numPr>
          <w:ilvl w:val="0"/>
          <w:numId w:val="23"/>
        </w:numPr>
        <w:tabs>
          <w:tab w:val="left" w:pos="567"/>
        </w:tabs>
        <w:spacing w:after="0" w:line="360" w:lineRule="auto"/>
        <w:ind w:left="567" w:hanging="207"/>
        <w:jc w:val="both"/>
        <w:rPr>
          <w:rFonts w:asciiTheme="majorHAnsi" w:hAnsiTheme="majorHAnsi"/>
          <w:sz w:val="24"/>
        </w:rPr>
      </w:pPr>
      <w:r w:rsidRPr="00A32E78">
        <w:rPr>
          <w:rFonts w:asciiTheme="majorHAnsi" w:hAnsiTheme="majorHAnsi"/>
          <w:b/>
          <w:bCs/>
          <w:sz w:val="24"/>
        </w:rPr>
        <w:t>Implementación:</w:t>
      </w:r>
      <w:r>
        <w:rPr>
          <w:rFonts w:asciiTheme="majorHAnsi" w:hAnsiTheme="majorHAnsi"/>
          <w:sz w:val="24"/>
        </w:rPr>
        <w:t xml:space="preserve"> Esta fase del diseño </w:t>
      </w:r>
      <w:r w:rsidR="00A92DD0">
        <w:rPr>
          <w:rFonts w:asciiTheme="majorHAnsi" w:hAnsiTheme="majorHAnsi"/>
          <w:sz w:val="24"/>
        </w:rPr>
        <w:t xml:space="preserve">instruccional </w:t>
      </w:r>
      <w:r>
        <w:rPr>
          <w:rFonts w:asciiTheme="majorHAnsi" w:hAnsiTheme="majorHAnsi"/>
          <w:sz w:val="24"/>
        </w:rPr>
        <w:t xml:space="preserve">se orienta a la </w:t>
      </w:r>
      <w:r w:rsidR="00A92DD0">
        <w:rPr>
          <w:rFonts w:asciiTheme="majorHAnsi" w:hAnsiTheme="majorHAnsi"/>
          <w:sz w:val="24"/>
        </w:rPr>
        <w:t>incorpora</w:t>
      </w:r>
      <w:r>
        <w:rPr>
          <w:rFonts w:asciiTheme="majorHAnsi" w:hAnsiTheme="majorHAnsi"/>
          <w:sz w:val="24"/>
        </w:rPr>
        <w:t>ción de</w:t>
      </w:r>
      <w:r w:rsidR="00A92DD0">
        <w:rPr>
          <w:rFonts w:asciiTheme="majorHAnsi" w:hAnsiTheme="majorHAnsi"/>
          <w:sz w:val="24"/>
        </w:rPr>
        <w:t>l uso de la tecnología y los recursos</w:t>
      </w:r>
      <w:r>
        <w:rPr>
          <w:rFonts w:asciiTheme="majorHAnsi" w:hAnsiTheme="majorHAnsi"/>
          <w:sz w:val="24"/>
        </w:rPr>
        <w:t xml:space="preserve"> digitales generados con fines de aprendizaje. Desde esta fase, el diseñador busca ejecutar los lineamientos contemplados en la arquitectura de la secuencia didáctica, es decir, se centra en la apuesta en escena de todo lo contemplado en la fase de diseño, lo que implica formación continua en cuanto al uso de los medios en que se da el acto didáctico. Un elemento medular a considerar durante la implementación es la valoración del modelo y su efectividad, lo que representa una oportunidad para su mejora continua e innovación. </w:t>
      </w:r>
    </w:p>
    <w:p w14:paraId="008CA11A" w14:textId="77777777" w:rsidR="000B3C8A" w:rsidRPr="000B3C8A" w:rsidRDefault="000B3C8A" w:rsidP="000B3C8A">
      <w:pPr>
        <w:tabs>
          <w:tab w:val="left" w:pos="567"/>
        </w:tabs>
        <w:spacing w:after="0" w:line="360" w:lineRule="auto"/>
        <w:jc w:val="both"/>
        <w:rPr>
          <w:rFonts w:asciiTheme="majorHAnsi" w:hAnsiTheme="majorHAnsi"/>
          <w:sz w:val="24"/>
        </w:rPr>
      </w:pPr>
    </w:p>
    <w:p w14:paraId="4924C2E7" w14:textId="0118A44D" w:rsidR="000B3C8A" w:rsidRDefault="00A32E78" w:rsidP="000B3C8A">
      <w:pPr>
        <w:pStyle w:val="ListParagraph"/>
        <w:numPr>
          <w:ilvl w:val="0"/>
          <w:numId w:val="23"/>
        </w:numPr>
        <w:tabs>
          <w:tab w:val="left" w:pos="567"/>
        </w:tabs>
        <w:spacing w:after="0" w:line="360" w:lineRule="auto"/>
        <w:ind w:left="567" w:hanging="207"/>
        <w:jc w:val="both"/>
        <w:rPr>
          <w:rFonts w:asciiTheme="majorHAnsi" w:hAnsiTheme="majorHAnsi"/>
          <w:sz w:val="24"/>
        </w:rPr>
      </w:pPr>
      <w:r>
        <w:rPr>
          <w:rFonts w:asciiTheme="majorHAnsi" w:hAnsiTheme="majorHAnsi"/>
          <w:b/>
          <w:bCs/>
          <w:sz w:val="24"/>
        </w:rPr>
        <w:t>Evaluación:</w:t>
      </w:r>
      <w:r>
        <w:rPr>
          <w:rFonts w:asciiTheme="majorHAnsi" w:hAnsiTheme="majorHAnsi"/>
          <w:sz w:val="24"/>
        </w:rPr>
        <w:t xml:space="preserve"> </w:t>
      </w:r>
      <w:r w:rsidR="003C1F86">
        <w:rPr>
          <w:rFonts w:asciiTheme="majorHAnsi" w:hAnsiTheme="majorHAnsi"/>
          <w:sz w:val="24"/>
        </w:rPr>
        <w:t xml:space="preserve">La valoración de la experiencia de aprendizaje por parte de los actores involucrados es sin duda alguna el cometido de esta fase del diseño instruccional, cuya intención se orienta </w:t>
      </w:r>
      <w:r w:rsidR="006F69D6">
        <w:rPr>
          <w:rFonts w:asciiTheme="majorHAnsi" w:hAnsiTheme="majorHAnsi"/>
          <w:sz w:val="24"/>
        </w:rPr>
        <w:t xml:space="preserve">por un lado </w:t>
      </w:r>
      <w:r w:rsidR="003C1F86">
        <w:rPr>
          <w:rFonts w:asciiTheme="majorHAnsi" w:hAnsiTheme="majorHAnsi"/>
          <w:sz w:val="24"/>
        </w:rPr>
        <w:t xml:space="preserve">a identificar </w:t>
      </w:r>
      <w:r w:rsidR="006F69D6">
        <w:rPr>
          <w:rFonts w:asciiTheme="majorHAnsi" w:hAnsiTheme="majorHAnsi"/>
          <w:sz w:val="24"/>
        </w:rPr>
        <w:t xml:space="preserve">con base a </w:t>
      </w:r>
      <w:r w:rsidR="006F69D6">
        <w:rPr>
          <w:rFonts w:asciiTheme="majorHAnsi" w:hAnsiTheme="majorHAnsi"/>
          <w:sz w:val="24"/>
        </w:rPr>
        <w:lastRenderedPageBreak/>
        <w:t xml:space="preserve">evidencia, </w:t>
      </w:r>
      <w:r w:rsidR="003C1F86">
        <w:rPr>
          <w:rFonts w:asciiTheme="majorHAnsi" w:hAnsiTheme="majorHAnsi"/>
          <w:sz w:val="24"/>
        </w:rPr>
        <w:t xml:space="preserve">los </w:t>
      </w:r>
      <w:r w:rsidR="006F69D6">
        <w:rPr>
          <w:rFonts w:asciiTheme="majorHAnsi" w:hAnsiTheme="majorHAnsi"/>
          <w:sz w:val="24"/>
        </w:rPr>
        <w:t>avances</w:t>
      </w:r>
      <w:r w:rsidR="003C1F86">
        <w:rPr>
          <w:rFonts w:asciiTheme="majorHAnsi" w:hAnsiTheme="majorHAnsi"/>
          <w:sz w:val="24"/>
        </w:rPr>
        <w:t xml:space="preserve"> alcanzados en cada una de las fases del modelo ADDIE</w:t>
      </w:r>
      <w:r w:rsidR="006F69D6">
        <w:rPr>
          <w:rFonts w:asciiTheme="majorHAnsi" w:hAnsiTheme="majorHAnsi"/>
          <w:sz w:val="24"/>
        </w:rPr>
        <w:t xml:space="preserve">, y por otro, a sistematizar el logro de </w:t>
      </w:r>
      <w:r w:rsidR="003C1F86">
        <w:rPr>
          <w:rFonts w:asciiTheme="majorHAnsi" w:hAnsiTheme="majorHAnsi"/>
          <w:sz w:val="24"/>
        </w:rPr>
        <w:t xml:space="preserve">los resultados de aprendizajes </w:t>
      </w:r>
      <w:r w:rsidR="006F69D6">
        <w:rPr>
          <w:rFonts w:asciiTheme="majorHAnsi" w:hAnsiTheme="majorHAnsi"/>
          <w:sz w:val="24"/>
        </w:rPr>
        <w:t xml:space="preserve">que han sido </w:t>
      </w:r>
      <w:r w:rsidR="003C1F86">
        <w:rPr>
          <w:rFonts w:asciiTheme="majorHAnsi" w:hAnsiTheme="majorHAnsi"/>
          <w:sz w:val="24"/>
        </w:rPr>
        <w:t>pautado</w:t>
      </w:r>
      <w:r w:rsidR="006F69D6">
        <w:rPr>
          <w:rFonts w:asciiTheme="majorHAnsi" w:hAnsiTheme="majorHAnsi"/>
          <w:sz w:val="24"/>
        </w:rPr>
        <w:t>s</w:t>
      </w:r>
      <w:r w:rsidR="003C1F86">
        <w:rPr>
          <w:rFonts w:asciiTheme="majorHAnsi" w:hAnsiTheme="majorHAnsi"/>
          <w:sz w:val="24"/>
        </w:rPr>
        <w:t xml:space="preserve"> al inicio del proceso formativo. </w:t>
      </w:r>
    </w:p>
    <w:p w14:paraId="2963BCD8" w14:textId="77777777" w:rsidR="000B3C8A" w:rsidRPr="000B3C8A" w:rsidRDefault="000B3C8A" w:rsidP="000B3C8A">
      <w:pPr>
        <w:tabs>
          <w:tab w:val="left" w:pos="567"/>
        </w:tabs>
        <w:spacing w:after="0" w:line="360" w:lineRule="auto"/>
        <w:jc w:val="both"/>
        <w:rPr>
          <w:rFonts w:asciiTheme="majorHAnsi" w:hAnsiTheme="majorHAnsi"/>
          <w:sz w:val="24"/>
        </w:rPr>
      </w:pPr>
    </w:p>
    <w:p w14:paraId="69583E71" w14:textId="77777777" w:rsidR="00CD1A39" w:rsidRDefault="00CD1A39" w:rsidP="000B3C8A">
      <w:pPr>
        <w:pStyle w:val="ListParagraph"/>
        <w:numPr>
          <w:ilvl w:val="1"/>
          <w:numId w:val="17"/>
        </w:numPr>
        <w:tabs>
          <w:tab w:val="left" w:pos="567"/>
        </w:tabs>
        <w:spacing w:after="0"/>
        <w:ind w:left="0" w:firstLine="0"/>
        <w:rPr>
          <w:rFonts w:asciiTheme="majorHAnsi" w:eastAsia="Arial Unicode MS" w:hAnsiTheme="majorHAnsi" w:cs="Arial Unicode MS"/>
          <w:b/>
          <w:sz w:val="28"/>
        </w:rPr>
      </w:pPr>
      <w:r w:rsidRPr="000B6567">
        <w:rPr>
          <w:rFonts w:asciiTheme="majorHAnsi" w:eastAsia="Arial Unicode MS" w:hAnsiTheme="majorHAnsi" w:cs="Arial Unicode MS"/>
          <w:b/>
          <w:sz w:val="28"/>
        </w:rPr>
        <w:t xml:space="preserve">Estrategias y recursos para el aprendizaje </w:t>
      </w:r>
    </w:p>
    <w:p w14:paraId="0B056529" w14:textId="77777777" w:rsidR="0004728E" w:rsidRDefault="0004728E" w:rsidP="0004728E">
      <w:pPr>
        <w:spacing w:after="0" w:line="360" w:lineRule="auto"/>
        <w:jc w:val="both"/>
        <w:rPr>
          <w:sz w:val="24"/>
          <w:szCs w:val="24"/>
        </w:rPr>
      </w:pPr>
    </w:p>
    <w:p w14:paraId="0F96BC65" w14:textId="2643C303" w:rsidR="000A6CA8" w:rsidRPr="00A1762D" w:rsidRDefault="003058B3" w:rsidP="00A1762D">
      <w:pPr>
        <w:pStyle w:val="ListParagraph"/>
        <w:tabs>
          <w:tab w:val="left" w:pos="567"/>
        </w:tabs>
        <w:spacing w:after="0" w:line="360" w:lineRule="auto"/>
        <w:ind w:left="0"/>
        <w:jc w:val="both"/>
        <w:rPr>
          <w:rFonts w:asciiTheme="majorHAnsi" w:hAnsiTheme="majorHAnsi"/>
          <w:sz w:val="24"/>
        </w:rPr>
      </w:pPr>
      <w:r w:rsidRPr="00A1762D">
        <w:rPr>
          <w:rFonts w:asciiTheme="majorHAnsi" w:hAnsiTheme="majorHAnsi"/>
          <w:sz w:val="24"/>
        </w:rPr>
        <w:t>Conseguir que la</w:t>
      </w:r>
      <w:r w:rsidR="00692155" w:rsidRPr="00A1762D">
        <w:rPr>
          <w:rFonts w:asciiTheme="majorHAnsi" w:hAnsiTheme="majorHAnsi"/>
          <w:sz w:val="24"/>
        </w:rPr>
        <w:t xml:space="preserve"> mediación de una experiencia de aprendizaje</w:t>
      </w:r>
      <w:r w:rsidRPr="00A1762D">
        <w:rPr>
          <w:rFonts w:asciiTheme="majorHAnsi" w:hAnsiTheme="majorHAnsi"/>
          <w:sz w:val="24"/>
        </w:rPr>
        <w:t xml:space="preserve"> resulte</w:t>
      </w:r>
      <w:r w:rsidR="00692155" w:rsidRPr="00A1762D">
        <w:rPr>
          <w:rFonts w:asciiTheme="majorHAnsi" w:hAnsiTheme="majorHAnsi"/>
          <w:sz w:val="24"/>
        </w:rPr>
        <w:t xml:space="preserve"> dinámica e innovadora</w:t>
      </w:r>
      <w:r w:rsidRPr="00A1762D">
        <w:rPr>
          <w:rFonts w:asciiTheme="majorHAnsi" w:hAnsiTheme="majorHAnsi"/>
          <w:sz w:val="24"/>
        </w:rPr>
        <w:t xml:space="preserve">, </w:t>
      </w:r>
      <w:r w:rsidR="00233B91" w:rsidRPr="00A1762D">
        <w:rPr>
          <w:rFonts w:asciiTheme="majorHAnsi" w:hAnsiTheme="majorHAnsi"/>
          <w:sz w:val="24"/>
        </w:rPr>
        <w:t>se ha convertido en</w:t>
      </w:r>
      <w:r w:rsidRPr="00A1762D">
        <w:rPr>
          <w:rFonts w:asciiTheme="majorHAnsi" w:hAnsiTheme="majorHAnsi"/>
          <w:sz w:val="24"/>
        </w:rPr>
        <w:t xml:space="preserve"> todo un reto</w:t>
      </w:r>
      <w:r w:rsidR="00233B91" w:rsidRPr="00A1762D">
        <w:rPr>
          <w:rFonts w:asciiTheme="majorHAnsi" w:hAnsiTheme="majorHAnsi"/>
          <w:sz w:val="24"/>
        </w:rPr>
        <w:t>.</w:t>
      </w:r>
      <w:r w:rsidRPr="00A1762D">
        <w:rPr>
          <w:rFonts w:asciiTheme="majorHAnsi" w:hAnsiTheme="majorHAnsi"/>
          <w:sz w:val="24"/>
        </w:rPr>
        <w:t xml:space="preserve"> Por tal motivo, </w:t>
      </w:r>
      <w:r w:rsidR="00692155" w:rsidRPr="00A1762D">
        <w:rPr>
          <w:rFonts w:asciiTheme="majorHAnsi" w:hAnsiTheme="majorHAnsi"/>
          <w:sz w:val="24"/>
        </w:rPr>
        <w:t xml:space="preserve">la propuesta pedagógica, curricular y didáctica de la Fundación Ayudinga, </w:t>
      </w:r>
      <w:r w:rsidRPr="00A1762D">
        <w:rPr>
          <w:rFonts w:asciiTheme="majorHAnsi" w:hAnsiTheme="majorHAnsi"/>
          <w:sz w:val="24"/>
        </w:rPr>
        <w:t>le proporciona al docente-estudiante y demás actores el papel protagónico frente a la construcción activa del aprendizaje con base a la colaboración y reflexión crítica de la realidad. En virtud de ello, las estrategias se conciben como medio</w:t>
      </w:r>
      <w:r w:rsidR="00A10440" w:rsidRPr="00A1762D">
        <w:rPr>
          <w:rFonts w:asciiTheme="majorHAnsi" w:hAnsiTheme="majorHAnsi"/>
          <w:sz w:val="24"/>
        </w:rPr>
        <w:t>s</w:t>
      </w:r>
      <w:r w:rsidRPr="00A1762D">
        <w:rPr>
          <w:rFonts w:asciiTheme="majorHAnsi" w:hAnsiTheme="majorHAnsi"/>
          <w:sz w:val="24"/>
        </w:rPr>
        <w:t xml:space="preserve"> que conducen a dichos actores al logro de sus propósitos en cada una de las instancias didácticas</w:t>
      </w:r>
      <w:r w:rsidR="00A10440" w:rsidRPr="00A1762D">
        <w:rPr>
          <w:rFonts w:asciiTheme="majorHAnsi" w:hAnsiTheme="majorHAnsi"/>
          <w:sz w:val="24"/>
        </w:rPr>
        <w:t xml:space="preserve">, desde técnicas muy específicas, por ejemplo: técnicas para captar la atención, categorizar información, contrastar de ideas, fijar conceptos, entre otros procesos cognoscitivos asociados con el aprendizaje. </w:t>
      </w:r>
    </w:p>
    <w:p w14:paraId="7E6950AD" w14:textId="2948EB85" w:rsidR="00A10440" w:rsidRDefault="00A10440" w:rsidP="00754447">
      <w:pPr>
        <w:tabs>
          <w:tab w:val="left" w:pos="2127"/>
        </w:tabs>
        <w:spacing w:after="0" w:line="360" w:lineRule="auto"/>
        <w:jc w:val="both"/>
        <w:rPr>
          <w:sz w:val="24"/>
          <w:szCs w:val="24"/>
        </w:rPr>
      </w:pPr>
    </w:p>
    <w:p w14:paraId="200AE989" w14:textId="15B1759C" w:rsidR="0078249B" w:rsidRPr="00A1762D" w:rsidRDefault="00A10440" w:rsidP="005A6A4B">
      <w:pPr>
        <w:spacing w:after="0" w:line="360" w:lineRule="auto"/>
        <w:jc w:val="both"/>
        <w:rPr>
          <w:rFonts w:asciiTheme="majorHAnsi" w:hAnsiTheme="majorHAnsi"/>
          <w:sz w:val="24"/>
        </w:rPr>
      </w:pPr>
      <w:r w:rsidRPr="00A1762D">
        <w:rPr>
          <w:rFonts w:asciiTheme="majorHAnsi" w:hAnsiTheme="majorHAnsi"/>
          <w:sz w:val="24"/>
        </w:rPr>
        <w:t xml:space="preserve">En ese orden de ideas, las estrategias y recursos para el aprendizaje </w:t>
      </w:r>
      <w:r w:rsidR="007D1077" w:rsidRPr="00A1762D">
        <w:rPr>
          <w:rFonts w:asciiTheme="majorHAnsi" w:hAnsiTheme="majorHAnsi"/>
          <w:sz w:val="24"/>
        </w:rPr>
        <w:t>que</w:t>
      </w:r>
      <w:r w:rsidRPr="00A1762D">
        <w:rPr>
          <w:rFonts w:asciiTheme="majorHAnsi" w:hAnsiTheme="majorHAnsi"/>
          <w:sz w:val="24"/>
        </w:rPr>
        <w:t xml:space="preserve"> sostienen </w:t>
      </w:r>
      <w:r w:rsidR="00191572" w:rsidRPr="00A1762D">
        <w:rPr>
          <w:rFonts w:asciiTheme="majorHAnsi" w:hAnsiTheme="majorHAnsi"/>
          <w:sz w:val="24"/>
        </w:rPr>
        <w:t xml:space="preserve">el </w:t>
      </w:r>
      <w:r w:rsidRPr="00754447">
        <w:rPr>
          <w:rFonts w:asciiTheme="majorHAnsi" w:hAnsiTheme="majorHAnsi"/>
          <w:b/>
          <w:bCs/>
          <w:sz w:val="24"/>
        </w:rPr>
        <w:t>Modelo AyuEDUCA 2030</w:t>
      </w:r>
      <w:r w:rsidR="00191572" w:rsidRPr="00A1762D">
        <w:rPr>
          <w:rFonts w:asciiTheme="majorHAnsi" w:hAnsiTheme="majorHAnsi"/>
          <w:sz w:val="24"/>
        </w:rPr>
        <w:t xml:space="preserve"> </w:t>
      </w:r>
      <w:r w:rsidR="007D1077" w:rsidRPr="00A1762D">
        <w:rPr>
          <w:rFonts w:asciiTheme="majorHAnsi" w:hAnsiTheme="majorHAnsi"/>
          <w:sz w:val="24"/>
        </w:rPr>
        <w:t xml:space="preserve">parten de la propuesta </w:t>
      </w:r>
      <w:r w:rsidR="0078249B" w:rsidRPr="00A1762D">
        <w:rPr>
          <w:rFonts w:asciiTheme="majorHAnsi" w:hAnsiTheme="majorHAnsi"/>
          <w:sz w:val="24"/>
        </w:rPr>
        <w:t>denominada</w:t>
      </w:r>
      <w:r w:rsidR="00191572" w:rsidRPr="00A1762D">
        <w:rPr>
          <w:rFonts w:asciiTheme="majorHAnsi" w:hAnsiTheme="majorHAnsi"/>
          <w:sz w:val="24"/>
        </w:rPr>
        <w:t xml:space="preserve"> </w:t>
      </w:r>
      <w:r w:rsidR="00191572" w:rsidRPr="00754447">
        <w:rPr>
          <w:rFonts w:asciiTheme="majorHAnsi" w:hAnsiTheme="majorHAnsi"/>
          <w:color w:val="00B0F0"/>
          <w:sz w:val="24"/>
        </w:rPr>
        <w:t xml:space="preserve">metodologías activas, </w:t>
      </w:r>
      <w:r w:rsidR="008C0A2D" w:rsidRPr="00A1762D">
        <w:rPr>
          <w:rFonts w:asciiTheme="majorHAnsi" w:hAnsiTheme="majorHAnsi"/>
          <w:sz w:val="24"/>
        </w:rPr>
        <w:t>como mecanismos activadores de la motivación, interacción</w:t>
      </w:r>
      <w:r w:rsidR="007D1077" w:rsidRPr="00A1762D">
        <w:rPr>
          <w:rFonts w:asciiTheme="majorHAnsi" w:hAnsiTheme="majorHAnsi"/>
          <w:sz w:val="24"/>
        </w:rPr>
        <w:t>, colaboración</w:t>
      </w:r>
      <w:r w:rsidR="008C0A2D" w:rsidRPr="00A1762D">
        <w:rPr>
          <w:rFonts w:asciiTheme="majorHAnsi" w:hAnsiTheme="majorHAnsi"/>
          <w:sz w:val="24"/>
        </w:rPr>
        <w:t xml:space="preserve"> y construcción colectiva </w:t>
      </w:r>
      <w:r w:rsidR="0078249B" w:rsidRPr="00A1762D">
        <w:rPr>
          <w:rFonts w:asciiTheme="majorHAnsi" w:hAnsiTheme="majorHAnsi"/>
          <w:sz w:val="24"/>
        </w:rPr>
        <w:t>para el logro del</w:t>
      </w:r>
      <w:r w:rsidR="008C0A2D" w:rsidRPr="00A1762D">
        <w:rPr>
          <w:rFonts w:asciiTheme="majorHAnsi" w:hAnsiTheme="majorHAnsi"/>
          <w:sz w:val="24"/>
        </w:rPr>
        <w:t xml:space="preserve"> aprendizaje, </w:t>
      </w:r>
      <w:r w:rsidR="0078249B" w:rsidRPr="00A1762D">
        <w:rPr>
          <w:rFonts w:asciiTheme="majorHAnsi" w:hAnsiTheme="majorHAnsi"/>
          <w:sz w:val="24"/>
        </w:rPr>
        <w:t xml:space="preserve">siendo </w:t>
      </w:r>
      <w:r w:rsidR="008C0A2D" w:rsidRPr="00A1762D">
        <w:rPr>
          <w:rFonts w:asciiTheme="majorHAnsi" w:hAnsiTheme="majorHAnsi"/>
          <w:sz w:val="24"/>
        </w:rPr>
        <w:t xml:space="preserve">el estudiante es el agente clave en la </w:t>
      </w:r>
      <w:r w:rsidR="0078249B" w:rsidRPr="00A1762D">
        <w:rPr>
          <w:rFonts w:asciiTheme="majorHAnsi" w:hAnsiTheme="majorHAnsi"/>
          <w:sz w:val="24"/>
        </w:rPr>
        <w:t>construcción de su propia realidad</w:t>
      </w:r>
      <w:r w:rsidR="008C0A2D" w:rsidRPr="00A1762D">
        <w:rPr>
          <w:rFonts w:asciiTheme="majorHAnsi" w:hAnsiTheme="majorHAnsi"/>
          <w:sz w:val="24"/>
        </w:rPr>
        <w:t xml:space="preserve">. </w:t>
      </w:r>
      <w:r w:rsidR="000B3C8A">
        <w:rPr>
          <w:rFonts w:asciiTheme="majorHAnsi" w:hAnsiTheme="majorHAnsi"/>
          <w:sz w:val="24"/>
        </w:rPr>
        <w:t>En ese contexto, se tiene que</w:t>
      </w:r>
      <w:r w:rsidR="0078249B" w:rsidRPr="00A1762D">
        <w:rPr>
          <w:rFonts w:asciiTheme="majorHAnsi" w:hAnsiTheme="majorHAnsi"/>
          <w:sz w:val="24"/>
        </w:rPr>
        <w:t xml:space="preserve"> d</w:t>
      </w:r>
      <w:r w:rsidR="008C0A2D" w:rsidRPr="00A1762D">
        <w:rPr>
          <w:rFonts w:asciiTheme="majorHAnsi" w:hAnsiTheme="majorHAnsi"/>
          <w:sz w:val="24"/>
        </w:rPr>
        <w:t>ichas metodologías buscan superar la mirada tradicionalista</w:t>
      </w:r>
      <w:r w:rsidR="000B3C8A">
        <w:rPr>
          <w:rFonts w:asciiTheme="majorHAnsi" w:hAnsiTheme="majorHAnsi"/>
          <w:sz w:val="24"/>
        </w:rPr>
        <w:t>-conductista</w:t>
      </w:r>
      <w:r w:rsidR="008C0A2D" w:rsidRPr="00A1762D">
        <w:rPr>
          <w:rFonts w:asciiTheme="majorHAnsi" w:hAnsiTheme="majorHAnsi"/>
          <w:sz w:val="24"/>
        </w:rPr>
        <w:t xml:space="preserve"> del aprendizaje memorístico, mediante </w:t>
      </w:r>
      <w:r w:rsidR="007D1077" w:rsidRPr="00A1762D">
        <w:rPr>
          <w:rFonts w:asciiTheme="majorHAnsi" w:hAnsiTheme="majorHAnsi"/>
          <w:sz w:val="24"/>
        </w:rPr>
        <w:t xml:space="preserve">la conexión </w:t>
      </w:r>
      <w:r w:rsidR="0078249B" w:rsidRPr="00A1762D">
        <w:rPr>
          <w:rFonts w:asciiTheme="majorHAnsi" w:hAnsiTheme="majorHAnsi"/>
          <w:sz w:val="24"/>
        </w:rPr>
        <w:t xml:space="preserve">del sujeto </w:t>
      </w:r>
      <w:r w:rsidR="007D1077" w:rsidRPr="00A1762D">
        <w:rPr>
          <w:rFonts w:asciiTheme="majorHAnsi" w:hAnsiTheme="majorHAnsi"/>
          <w:sz w:val="24"/>
        </w:rPr>
        <w:t>con hechos reales</w:t>
      </w:r>
      <w:r w:rsidR="0078249B" w:rsidRPr="00A1762D">
        <w:rPr>
          <w:rFonts w:asciiTheme="majorHAnsi" w:hAnsiTheme="majorHAnsi"/>
          <w:sz w:val="24"/>
        </w:rPr>
        <w:t xml:space="preserve"> mediante estrategias tales como: </w:t>
      </w:r>
    </w:p>
    <w:p w14:paraId="32EF38CD" w14:textId="1E62DEC6" w:rsidR="000A6CA8" w:rsidRPr="00A1762D" w:rsidRDefault="000A6CA8" w:rsidP="00754447">
      <w:pPr>
        <w:pStyle w:val="ListParagraph"/>
        <w:tabs>
          <w:tab w:val="left" w:pos="567"/>
        </w:tabs>
        <w:spacing w:after="0" w:line="360" w:lineRule="auto"/>
        <w:ind w:left="0"/>
        <w:rPr>
          <w:rFonts w:asciiTheme="majorHAnsi" w:hAnsiTheme="majorHAnsi"/>
          <w:sz w:val="24"/>
        </w:rPr>
      </w:pPr>
    </w:p>
    <w:p w14:paraId="19320FF0" w14:textId="430ED2EF" w:rsidR="000A6CA8" w:rsidRPr="00A1762D" w:rsidRDefault="005A6A4B" w:rsidP="000B6567">
      <w:pPr>
        <w:pStyle w:val="ListParagraph"/>
        <w:tabs>
          <w:tab w:val="left" w:pos="567"/>
        </w:tabs>
        <w:spacing w:after="0"/>
        <w:ind w:left="0"/>
        <w:rPr>
          <w:rFonts w:asciiTheme="majorHAnsi" w:hAnsiTheme="majorHAnsi"/>
          <w:sz w:val="24"/>
        </w:rPr>
      </w:pPr>
      <w:r w:rsidRPr="00A1762D">
        <w:rPr>
          <w:rFonts w:asciiTheme="majorHAnsi" w:hAnsiTheme="majorHAnsi"/>
          <w:noProof/>
          <w:sz w:val="24"/>
        </w:rPr>
        <w:drawing>
          <wp:inline distT="0" distB="0" distL="0" distR="0" wp14:anchorId="109DF876" wp14:editId="0CEDAD5C">
            <wp:extent cx="5669280" cy="121920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t="34109" b="34880"/>
                    <a:stretch/>
                  </pic:blipFill>
                  <pic:spPr bwMode="auto">
                    <a:xfrm>
                      <a:off x="0" y="0"/>
                      <a:ext cx="5670691" cy="1219503"/>
                    </a:xfrm>
                    <a:prstGeom prst="rect">
                      <a:avLst/>
                    </a:prstGeom>
                    <a:noFill/>
                    <a:ln>
                      <a:noFill/>
                    </a:ln>
                    <a:extLst>
                      <a:ext uri="{53640926-AAD7-44D8-BBD7-CCE9431645EC}">
                        <a14:shadowObscured xmlns:a14="http://schemas.microsoft.com/office/drawing/2010/main"/>
                      </a:ext>
                    </a:extLst>
                  </pic:spPr>
                </pic:pic>
              </a:graphicData>
            </a:graphic>
          </wp:inline>
        </w:drawing>
      </w:r>
    </w:p>
    <w:p w14:paraId="1F0C6EDB" w14:textId="78461F35" w:rsidR="005A6A4B" w:rsidRPr="00754447" w:rsidRDefault="005A6A4B" w:rsidP="005A6A4B">
      <w:pPr>
        <w:spacing w:after="0" w:line="360" w:lineRule="auto"/>
        <w:jc w:val="center"/>
        <w:rPr>
          <w:bCs/>
        </w:rPr>
      </w:pPr>
      <w:r w:rsidRPr="00754447">
        <w:rPr>
          <w:b/>
        </w:rPr>
        <w:t xml:space="preserve">Figura 5. </w:t>
      </w:r>
      <w:r w:rsidRPr="00754447">
        <w:rPr>
          <w:bCs/>
        </w:rPr>
        <w:t>Tipificación de metodologías activas.</w:t>
      </w:r>
      <w:r w:rsidRPr="00754447">
        <w:rPr>
          <w:b/>
        </w:rPr>
        <w:t xml:space="preserve"> Fuente: </w:t>
      </w:r>
      <w:r w:rsidRPr="00754447">
        <w:rPr>
          <w:bCs/>
        </w:rPr>
        <w:t>Elaboración propia, 2022.</w:t>
      </w:r>
    </w:p>
    <w:p w14:paraId="34AB8583" w14:textId="53F99D77" w:rsidR="005A6A4B" w:rsidRDefault="005A6A4B" w:rsidP="00233B91">
      <w:pPr>
        <w:pStyle w:val="ListParagraph"/>
        <w:tabs>
          <w:tab w:val="left" w:pos="567"/>
        </w:tabs>
        <w:spacing w:after="0" w:line="360" w:lineRule="auto"/>
        <w:ind w:left="0"/>
        <w:jc w:val="both"/>
        <w:rPr>
          <w:rFonts w:asciiTheme="majorHAnsi" w:hAnsiTheme="majorHAnsi"/>
          <w:sz w:val="24"/>
        </w:rPr>
      </w:pPr>
      <w:r w:rsidRPr="00A1762D">
        <w:rPr>
          <w:rFonts w:asciiTheme="majorHAnsi" w:hAnsiTheme="majorHAnsi"/>
          <w:sz w:val="24"/>
        </w:rPr>
        <w:lastRenderedPageBreak/>
        <w:t>Como complemento a todo lo antes referido, se tiene que el desarrollo de cada una de las estrategias y/o técnicas contentivas en la figura 5, demandará lineamientos didácticos específicos para su debida concreción, distinguiendo que no toda estrategia e</w:t>
      </w:r>
      <w:r w:rsidR="00233B91" w:rsidRPr="00A1762D">
        <w:rPr>
          <w:rFonts w:asciiTheme="majorHAnsi" w:hAnsiTheme="majorHAnsi"/>
          <w:sz w:val="24"/>
        </w:rPr>
        <w:t xml:space="preserve">standarizadamente efectiva para todo audiencia, grupo o estudiante. </w:t>
      </w:r>
    </w:p>
    <w:p w14:paraId="2A1AB61F" w14:textId="77777777" w:rsidR="000B3C8A" w:rsidRPr="00A1762D" w:rsidRDefault="000B3C8A" w:rsidP="00233B91">
      <w:pPr>
        <w:pStyle w:val="ListParagraph"/>
        <w:tabs>
          <w:tab w:val="left" w:pos="567"/>
        </w:tabs>
        <w:spacing w:after="0" w:line="360" w:lineRule="auto"/>
        <w:ind w:left="0"/>
        <w:jc w:val="both"/>
        <w:rPr>
          <w:rFonts w:asciiTheme="majorHAnsi" w:hAnsiTheme="majorHAnsi"/>
          <w:sz w:val="24"/>
        </w:rPr>
      </w:pPr>
    </w:p>
    <w:p w14:paraId="76A9E21D" w14:textId="77777777" w:rsidR="00CD1A39" w:rsidRPr="000B6567" w:rsidRDefault="00CD1A39" w:rsidP="000B6567">
      <w:pPr>
        <w:pStyle w:val="ListParagraph"/>
        <w:numPr>
          <w:ilvl w:val="1"/>
          <w:numId w:val="17"/>
        </w:numPr>
        <w:tabs>
          <w:tab w:val="left" w:pos="567"/>
        </w:tabs>
        <w:spacing w:after="0"/>
        <w:ind w:left="0" w:firstLine="0"/>
        <w:rPr>
          <w:rFonts w:asciiTheme="majorHAnsi" w:eastAsia="Arial Unicode MS" w:hAnsiTheme="majorHAnsi" w:cs="Arial Unicode MS"/>
          <w:b/>
          <w:sz w:val="28"/>
        </w:rPr>
      </w:pPr>
      <w:r w:rsidRPr="000B6567">
        <w:rPr>
          <w:rFonts w:asciiTheme="majorHAnsi" w:eastAsia="Arial Unicode MS" w:hAnsiTheme="majorHAnsi" w:cs="Arial Unicode MS"/>
          <w:b/>
          <w:sz w:val="28"/>
        </w:rPr>
        <w:t xml:space="preserve">Canales y modalidades de distribución de experiencias </w:t>
      </w:r>
    </w:p>
    <w:p w14:paraId="6E54798E" w14:textId="77777777" w:rsidR="00CD1A39" w:rsidRDefault="00CD1A39" w:rsidP="009D392E">
      <w:pPr>
        <w:pStyle w:val="ListParagraph"/>
        <w:ind w:left="792"/>
      </w:pPr>
    </w:p>
    <w:p w14:paraId="39C82E1A" w14:textId="77777777" w:rsidR="00CD1A39" w:rsidRDefault="00CD1A39" w:rsidP="009D392E">
      <w:pPr>
        <w:pStyle w:val="ListParagraph"/>
        <w:ind w:left="792"/>
      </w:pPr>
    </w:p>
    <w:p w14:paraId="1B2096D1" w14:textId="77777777" w:rsidR="00754447" w:rsidRDefault="00325A40" w:rsidP="00754447">
      <w:pPr>
        <w:pStyle w:val="ListParagraph"/>
        <w:tabs>
          <w:tab w:val="left" w:pos="567"/>
        </w:tabs>
        <w:spacing w:after="0" w:line="360" w:lineRule="auto"/>
        <w:ind w:left="0"/>
        <w:jc w:val="both"/>
        <w:rPr>
          <w:rFonts w:asciiTheme="majorHAnsi" w:hAnsiTheme="majorHAnsi"/>
          <w:sz w:val="24"/>
        </w:rPr>
      </w:pPr>
      <w:r w:rsidRPr="00754447">
        <w:rPr>
          <w:rFonts w:asciiTheme="majorHAnsi" w:hAnsiTheme="majorHAnsi"/>
          <w:sz w:val="24"/>
        </w:rPr>
        <w:t xml:space="preserve">Atendido a la gran diversidad de formatos en que hoy día se socializan los contenidos, particularmente en los canales digitales, la propuesta educativa de la Fundación Ayudinga apuesta por una distribución de experiencia masiva, de acceso libre, deslocalizada y con soporte a una estrategia comunicacional que recurre a la omnicanalidad entre los </w:t>
      </w:r>
      <w:r w:rsidR="003A37C7" w:rsidRPr="00754447">
        <w:rPr>
          <w:rFonts w:asciiTheme="majorHAnsi" w:hAnsiTheme="majorHAnsi"/>
          <w:sz w:val="24"/>
        </w:rPr>
        <w:t>múltiples</w:t>
      </w:r>
      <w:r w:rsidRPr="00754447">
        <w:rPr>
          <w:rFonts w:asciiTheme="majorHAnsi" w:hAnsiTheme="majorHAnsi"/>
          <w:sz w:val="24"/>
        </w:rPr>
        <w:t xml:space="preserve"> recursos y herramientas que las tecnologías digitales conceden</w:t>
      </w:r>
      <w:r w:rsidR="003A37C7" w:rsidRPr="00754447">
        <w:rPr>
          <w:rFonts w:asciiTheme="majorHAnsi" w:hAnsiTheme="majorHAnsi"/>
          <w:sz w:val="24"/>
        </w:rPr>
        <w:t xml:space="preserve"> al servicio de la interacción. </w:t>
      </w:r>
    </w:p>
    <w:p w14:paraId="4893536F" w14:textId="77777777" w:rsidR="00754447" w:rsidRDefault="00754447" w:rsidP="00754447">
      <w:pPr>
        <w:pStyle w:val="ListParagraph"/>
        <w:tabs>
          <w:tab w:val="left" w:pos="567"/>
        </w:tabs>
        <w:spacing w:after="0" w:line="360" w:lineRule="auto"/>
        <w:ind w:left="0"/>
        <w:jc w:val="both"/>
        <w:rPr>
          <w:rFonts w:asciiTheme="majorHAnsi" w:hAnsiTheme="majorHAnsi"/>
          <w:sz w:val="24"/>
        </w:rPr>
      </w:pPr>
    </w:p>
    <w:p w14:paraId="17A5E172" w14:textId="4C468619" w:rsidR="003A37C7" w:rsidRDefault="003A37C7" w:rsidP="00754447">
      <w:pPr>
        <w:pStyle w:val="ListParagraph"/>
        <w:tabs>
          <w:tab w:val="left" w:pos="567"/>
        </w:tabs>
        <w:spacing w:after="0" w:line="360" w:lineRule="auto"/>
        <w:ind w:left="0"/>
        <w:jc w:val="both"/>
        <w:rPr>
          <w:rFonts w:asciiTheme="majorHAnsi" w:hAnsiTheme="majorHAnsi"/>
          <w:sz w:val="24"/>
        </w:rPr>
      </w:pPr>
      <w:r w:rsidRPr="00754447">
        <w:rPr>
          <w:rFonts w:asciiTheme="majorHAnsi" w:hAnsiTheme="majorHAnsi"/>
          <w:sz w:val="24"/>
        </w:rPr>
        <w:t xml:space="preserve">En ese sentido, uno de los principales distintivos de la Fundación representa la masificación y acceso a los contenidos generados mediante clases en vivo mediante canales como YouTube, desarrollo de Live, entre otras iniciativas que han posicionado a Ayudinga como un referente nacional e internacional en </w:t>
      </w:r>
      <w:r w:rsidR="00860C3B" w:rsidRPr="00754447">
        <w:rPr>
          <w:rFonts w:asciiTheme="majorHAnsi" w:hAnsiTheme="majorHAnsi"/>
          <w:sz w:val="24"/>
        </w:rPr>
        <w:t xml:space="preserve">materia innovación educativa. </w:t>
      </w:r>
    </w:p>
    <w:p w14:paraId="1EC07DA8" w14:textId="77777777" w:rsidR="00754447" w:rsidRPr="00754447" w:rsidRDefault="00754447" w:rsidP="00754447">
      <w:pPr>
        <w:pStyle w:val="ListParagraph"/>
        <w:tabs>
          <w:tab w:val="left" w:pos="567"/>
        </w:tabs>
        <w:spacing w:after="0" w:line="360" w:lineRule="auto"/>
        <w:ind w:left="0"/>
        <w:jc w:val="both"/>
        <w:rPr>
          <w:rFonts w:asciiTheme="majorHAnsi" w:hAnsiTheme="majorHAnsi"/>
          <w:sz w:val="24"/>
        </w:rPr>
      </w:pPr>
    </w:p>
    <w:p w14:paraId="67BD36C6" w14:textId="09BD4041" w:rsidR="003E5D72" w:rsidRPr="00754447" w:rsidRDefault="00EA5C91" w:rsidP="00754447">
      <w:pPr>
        <w:pStyle w:val="ListParagraph"/>
        <w:tabs>
          <w:tab w:val="left" w:pos="567"/>
        </w:tabs>
        <w:spacing w:after="0" w:line="360" w:lineRule="auto"/>
        <w:ind w:left="0"/>
        <w:jc w:val="both"/>
        <w:rPr>
          <w:rFonts w:asciiTheme="majorHAnsi" w:hAnsiTheme="majorHAnsi"/>
          <w:sz w:val="24"/>
        </w:rPr>
      </w:pPr>
      <w:r w:rsidRPr="00754447">
        <w:rPr>
          <w:rFonts w:asciiTheme="majorHAnsi" w:hAnsiTheme="majorHAnsi"/>
          <w:sz w:val="24"/>
        </w:rPr>
        <w:t xml:space="preserve">Por otro lado, es imperante destacar otra dimensión asociada con los procesos formativos, y es </w:t>
      </w:r>
      <w:r w:rsidR="00753750" w:rsidRPr="00754447">
        <w:rPr>
          <w:rFonts w:asciiTheme="majorHAnsi" w:hAnsiTheme="majorHAnsi"/>
          <w:sz w:val="24"/>
        </w:rPr>
        <w:t xml:space="preserve">precisamente con el desarrollo de experiencias de aprendizaje dual, en combinación de herramientas sincrónico y asincrónicas con soporte al uso de entornos virtuales que sirven como ecosistema para el aprendizaje autónomo, colaborativo y experiencial, </w:t>
      </w:r>
      <w:r w:rsidRPr="00754447">
        <w:rPr>
          <w:rFonts w:asciiTheme="majorHAnsi" w:hAnsiTheme="majorHAnsi"/>
          <w:sz w:val="24"/>
        </w:rPr>
        <w:t xml:space="preserve"> </w:t>
      </w:r>
      <w:r w:rsidR="00753750" w:rsidRPr="00754447">
        <w:rPr>
          <w:rFonts w:asciiTheme="majorHAnsi" w:hAnsiTheme="majorHAnsi"/>
          <w:sz w:val="24"/>
        </w:rPr>
        <w:t xml:space="preserve">que de igual forma sitúa al estudiante al centro del proceso, y en torno de este, los contenidos y recursos digitales generados, los docentes, entre otros componentes que desde la mirada didáctica hacen posible su formación integral para la vida. </w:t>
      </w:r>
    </w:p>
    <w:p w14:paraId="60EB3DB1" w14:textId="77777777" w:rsidR="003E5D72" w:rsidRDefault="003E5D72" w:rsidP="003E5D72">
      <w:pPr>
        <w:jc w:val="both"/>
        <w:rPr>
          <w:rFonts w:asciiTheme="majorHAnsi" w:hAnsiTheme="majorHAnsi"/>
          <w:sz w:val="24"/>
        </w:rPr>
      </w:pPr>
    </w:p>
    <w:p w14:paraId="3BAAA17E" w14:textId="77777777" w:rsidR="000B6567" w:rsidRDefault="000B6567" w:rsidP="003E5D72">
      <w:pPr>
        <w:jc w:val="both"/>
        <w:rPr>
          <w:rFonts w:asciiTheme="majorHAnsi" w:hAnsiTheme="majorHAnsi"/>
          <w:sz w:val="24"/>
        </w:rPr>
      </w:pPr>
    </w:p>
    <w:p w14:paraId="29F39B5B" w14:textId="77777777" w:rsidR="000B6567" w:rsidRDefault="000B6567" w:rsidP="000B6567">
      <w:pPr>
        <w:jc w:val="center"/>
        <w:rPr>
          <w:rFonts w:asciiTheme="majorHAnsi" w:eastAsiaTheme="majorEastAsia" w:hAnsiTheme="majorHAnsi" w:cstheme="majorBidi"/>
          <w:b/>
          <w:color w:val="1F497D" w:themeColor="text2"/>
          <w:sz w:val="40"/>
          <w:szCs w:val="36"/>
          <w:lang w:eastAsia="es-PA"/>
        </w:rPr>
      </w:pPr>
      <w:r>
        <w:rPr>
          <w:rFonts w:asciiTheme="majorHAnsi" w:eastAsiaTheme="majorEastAsia" w:hAnsiTheme="majorHAnsi" w:cstheme="majorBidi"/>
          <w:b/>
          <w:color w:val="1F497D" w:themeColor="text2"/>
          <w:sz w:val="40"/>
          <w:szCs w:val="36"/>
          <w:lang w:eastAsia="es-PA"/>
        </w:rPr>
        <w:lastRenderedPageBreak/>
        <w:t>CAPÍTULO IV</w:t>
      </w:r>
    </w:p>
    <w:p w14:paraId="019BB7BF" w14:textId="77777777" w:rsidR="000B6567" w:rsidRDefault="000B6567" w:rsidP="000B6567">
      <w:pPr>
        <w:spacing w:after="120"/>
        <w:jc w:val="center"/>
        <w:rPr>
          <w:rFonts w:asciiTheme="majorHAnsi" w:eastAsiaTheme="majorEastAsia" w:hAnsiTheme="majorHAnsi" w:cstheme="majorBidi"/>
          <w:b/>
          <w:color w:val="1F497D" w:themeColor="text2"/>
          <w:sz w:val="40"/>
          <w:szCs w:val="36"/>
          <w:lang w:eastAsia="es-PA"/>
        </w:rPr>
      </w:pPr>
      <w:r>
        <w:rPr>
          <w:rFonts w:asciiTheme="majorHAnsi" w:eastAsiaTheme="majorEastAsia" w:hAnsiTheme="majorHAnsi" w:cstheme="majorBidi"/>
          <w:b/>
          <w:color w:val="1F497D" w:themeColor="text2"/>
          <w:sz w:val="40"/>
          <w:szCs w:val="36"/>
          <w:lang w:eastAsia="es-PA"/>
        </w:rPr>
        <w:t>COMPONENTE TECNOLÓGICO</w:t>
      </w:r>
    </w:p>
    <w:p w14:paraId="4DE4CB04" w14:textId="77777777" w:rsidR="000B6567" w:rsidRDefault="000B6567" w:rsidP="003E5D72">
      <w:pPr>
        <w:jc w:val="both"/>
        <w:rPr>
          <w:rFonts w:asciiTheme="majorHAnsi" w:hAnsiTheme="majorHAnsi"/>
          <w:sz w:val="24"/>
        </w:rPr>
      </w:pPr>
    </w:p>
    <w:p w14:paraId="5D4D2DDF" w14:textId="77777777" w:rsidR="005014B4" w:rsidRPr="005014B4" w:rsidRDefault="005014B4" w:rsidP="005014B4">
      <w:pPr>
        <w:pStyle w:val="ListParagraph"/>
        <w:numPr>
          <w:ilvl w:val="1"/>
          <w:numId w:val="19"/>
        </w:numPr>
        <w:tabs>
          <w:tab w:val="left" w:pos="567"/>
        </w:tabs>
        <w:spacing w:after="0"/>
        <w:ind w:left="567" w:hanging="567"/>
        <w:rPr>
          <w:rFonts w:asciiTheme="majorHAnsi" w:eastAsia="Arial Unicode MS" w:hAnsiTheme="majorHAnsi" w:cs="Arial Unicode MS"/>
          <w:b/>
          <w:sz w:val="28"/>
        </w:rPr>
      </w:pPr>
      <w:r w:rsidRPr="005014B4">
        <w:rPr>
          <w:rFonts w:asciiTheme="majorHAnsi" w:eastAsia="Arial Unicode MS" w:hAnsiTheme="majorHAnsi" w:cs="Arial Unicode MS"/>
          <w:b/>
          <w:sz w:val="28"/>
        </w:rPr>
        <w:t xml:space="preserve">Infraestructura tecnológica </w:t>
      </w:r>
    </w:p>
    <w:p w14:paraId="2A04CD6D" w14:textId="77777777" w:rsidR="000B6567" w:rsidRDefault="000B6567" w:rsidP="00B91D1D">
      <w:pPr>
        <w:spacing w:after="0" w:line="360" w:lineRule="auto"/>
        <w:jc w:val="both"/>
        <w:rPr>
          <w:rFonts w:asciiTheme="majorHAnsi" w:hAnsiTheme="majorHAnsi"/>
          <w:sz w:val="24"/>
        </w:rPr>
      </w:pPr>
    </w:p>
    <w:p w14:paraId="6F8E7F81" w14:textId="6D207CF2" w:rsidR="00D232F6" w:rsidRDefault="00D232F6" w:rsidP="00B91D1D">
      <w:pPr>
        <w:spacing w:after="0" w:line="360" w:lineRule="auto"/>
        <w:jc w:val="both"/>
        <w:rPr>
          <w:rFonts w:asciiTheme="majorHAnsi" w:hAnsiTheme="majorHAnsi"/>
          <w:sz w:val="24"/>
        </w:rPr>
      </w:pPr>
      <w:r>
        <w:rPr>
          <w:rFonts w:asciiTheme="majorHAnsi" w:hAnsiTheme="majorHAnsi"/>
          <w:sz w:val="24"/>
        </w:rPr>
        <w:t>Tal como se plantea en el marco institucional que funda el presente modelo educativo, l</w:t>
      </w:r>
      <w:r w:rsidR="00B91D1D" w:rsidRPr="00B91D1D">
        <w:rPr>
          <w:rFonts w:asciiTheme="majorHAnsi" w:hAnsiTheme="majorHAnsi"/>
          <w:sz w:val="24"/>
        </w:rPr>
        <w:t xml:space="preserve">a tecnología ha sido </w:t>
      </w:r>
      <w:r>
        <w:rPr>
          <w:rFonts w:asciiTheme="majorHAnsi" w:hAnsiTheme="majorHAnsi"/>
          <w:sz w:val="24"/>
        </w:rPr>
        <w:t>el aliado estratégico fundamental</w:t>
      </w:r>
      <w:r w:rsidR="00B91D1D" w:rsidRPr="00B91D1D">
        <w:rPr>
          <w:rFonts w:asciiTheme="majorHAnsi" w:hAnsiTheme="majorHAnsi"/>
          <w:sz w:val="24"/>
        </w:rPr>
        <w:t xml:space="preserve"> </w:t>
      </w:r>
      <w:r>
        <w:rPr>
          <w:rFonts w:asciiTheme="majorHAnsi" w:hAnsiTheme="majorHAnsi"/>
          <w:sz w:val="24"/>
        </w:rPr>
        <w:t>para</w:t>
      </w:r>
      <w:r w:rsidR="00B91D1D" w:rsidRPr="00B91D1D">
        <w:rPr>
          <w:rFonts w:asciiTheme="majorHAnsi" w:hAnsiTheme="majorHAnsi"/>
          <w:sz w:val="24"/>
        </w:rPr>
        <w:t xml:space="preserve"> el desarrollo de</w:t>
      </w:r>
      <w:r w:rsidR="00B91D1D">
        <w:rPr>
          <w:rFonts w:asciiTheme="majorHAnsi" w:hAnsiTheme="majorHAnsi"/>
          <w:sz w:val="24"/>
        </w:rPr>
        <w:t xml:space="preserve"> la</w:t>
      </w:r>
      <w:r>
        <w:rPr>
          <w:rFonts w:asciiTheme="majorHAnsi" w:hAnsiTheme="majorHAnsi"/>
          <w:sz w:val="24"/>
        </w:rPr>
        <w:t>s operaciones de la</w:t>
      </w:r>
      <w:r w:rsidR="00B91D1D" w:rsidRPr="00B91D1D">
        <w:rPr>
          <w:rFonts w:asciiTheme="majorHAnsi" w:hAnsiTheme="majorHAnsi"/>
          <w:sz w:val="24"/>
        </w:rPr>
        <w:t xml:space="preserve"> fundación</w:t>
      </w:r>
      <w:r>
        <w:rPr>
          <w:rFonts w:asciiTheme="majorHAnsi" w:hAnsiTheme="majorHAnsi"/>
          <w:sz w:val="24"/>
        </w:rPr>
        <w:t xml:space="preserve"> desde sus inicios, lo que le ha otorgado un valor distintivo </w:t>
      </w:r>
      <w:r w:rsidR="00B91D1D" w:rsidRPr="00B91D1D">
        <w:rPr>
          <w:rFonts w:asciiTheme="majorHAnsi" w:hAnsiTheme="majorHAnsi"/>
          <w:sz w:val="24"/>
        </w:rPr>
        <w:t>como herramienta de comunicación</w:t>
      </w:r>
      <w:r>
        <w:rPr>
          <w:rFonts w:asciiTheme="majorHAnsi" w:hAnsiTheme="majorHAnsi"/>
          <w:sz w:val="24"/>
        </w:rPr>
        <w:t>,</w:t>
      </w:r>
      <w:r w:rsidR="00B91D1D" w:rsidRPr="00B91D1D">
        <w:rPr>
          <w:rFonts w:asciiTheme="majorHAnsi" w:hAnsiTheme="majorHAnsi"/>
          <w:sz w:val="24"/>
        </w:rPr>
        <w:t xml:space="preserve"> de conexión</w:t>
      </w:r>
      <w:r>
        <w:rPr>
          <w:rFonts w:asciiTheme="majorHAnsi" w:hAnsiTheme="majorHAnsi"/>
          <w:sz w:val="24"/>
        </w:rPr>
        <w:t xml:space="preserve"> e interacción</w:t>
      </w:r>
      <w:r w:rsidR="00B91D1D" w:rsidRPr="00B91D1D">
        <w:rPr>
          <w:rFonts w:asciiTheme="majorHAnsi" w:hAnsiTheme="majorHAnsi"/>
          <w:sz w:val="24"/>
        </w:rPr>
        <w:t xml:space="preserve"> con </w:t>
      </w:r>
      <w:r>
        <w:rPr>
          <w:rFonts w:asciiTheme="majorHAnsi" w:hAnsiTheme="majorHAnsi"/>
          <w:sz w:val="24"/>
        </w:rPr>
        <w:t xml:space="preserve">los actores que intervienen en el quehacer educativo. </w:t>
      </w:r>
      <w:r w:rsidR="00B91D1D" w:rsidRPr="00B91D1D">
        <w:rPr>
          <w:rFonts w:asciiTheme="majorHAnsi" w:hAnsiTheme="majorHAnsi"/>
          <w:sz w:val="24"/>
        </w:rPr>
        <w:t xml:space="preserve"> </w:t>
      </w:r>
    </w:p>
    <w:p w14:paraId="4A28A2ED" w14:textId="77777777" w:rsidR="00D232F6" w:rsidRDefault="00D232F6" w:rsidP="00B91D1D">
      <w:pPr>
        <w:spacing w:after="0" w:line="360" w:lineRule="auto"/>
        <w:jc w:val="both"/>
        <w:rPr>
          <w:rFonts w:asciiTheme="majorHAnsi" w:hAnsiTheme="majorHAnsi"/>
          <w:sz w:val="24"/>
        </w:rPr>
      </w:pPr>
    </w:p>
    <w:p w14:paraId="6D911372" w14:textId="213B1DCF" w:rsidR="00B91D1D" w:rsidRDefault="00D232F6" w:rsidP="00B91D1D">
      <w:pPr>
        <w:spacing w:after="0" w:line="360" w:lineRule="auto"/>
        <w:jc w:val="both"/>
        <w:rPr>
          <w:rFonts w:asciiTheme="majorHAnsi" w:hAnsiTheme="majorHAnsi"/>
          <w:sz w:val="24"/>
        </w:rPr>
      </w:pPr>
      <w:r>
        <w:rPr>
          <w:rFonts w:asciiTheme="majorHAnsi" w:hAnsiTheme="majorHAnsi"/>
          <w:sz w:val="24"/>
        </w:rPr>
        <w:t xml:space="preserve">Frente a las exigencias de la sociedad digitalizada, las tendencias que posicionan la virtualización de contenidos, y el abordaje de experiencias de aprendizaje </w:t>
      </w:r>
      <w:r w:rsidR="00B85A50">
        <w:rPr>
          <w:rFonts w:asciiTheme="majorHAnsi" w:hAnsiTheme="majorHAnsi"/>
          <w:sz w:val="24"/>
        </w:rPr>
        <w:t>hibrido, dinamizan el robustecimiento de la infraestructura tecnológica de</w:t>
      </w:r>
      <w:r w:rsidR="00B91D1D" w:rsidRPr="00B91D1D">
        <w:rPr>
          <w:rFonts w:asciiTheme="majorHAnsi" w:hAnsiTheme="majorHAnsi"/>
          <w:sz w:val="24"/>
        </w:rPr>
        <w:t xml:space="preserve"> la fundación </w:t>
      </w:r>
      <w:r w:rsidR="00B85A50">
        <w:rPr>
          <w:rFonts w:asciiTheme="majorHAnsi" w:hAnsiTheme="majorHAnsi"/>
          <w:sz w:val="24"/>
        </w:rPr>
        <w:t>mediante el desarrollo tecnológico de</w:t>
      </w:r>
      <w:r w:rsidR="00B91D1D" w:rsidRPr="00B91D1D">
        <w:rPr>
          <w:rFonts w:asciiTheme="majorHAnsi" w:hAnsiTheme="majorHAnsi"/>
          <w:sz w:val="24"/>
        </w:rPr>
        <w:t xml:space="preserve"> un sistema de gestión de aprendizaje</w:t>
      </w:r>
      <w:r w:rsidR="00B85A50">
        <w:rPr>
          <w:rFonts w:asciiTheme="majorHAnsi" w:hAnsiTheme="majorHAnsi"/>
          <w:sz w:val="24"/>
        </w:rPr>
        <w:t xml:space="preserve"> </w:t>
      </w:r>
      <w:r w:rsidR="00B91D1D" w:rsidRPr="00B91D1D">
        <w:rPr>
          <w:rFonts w:asciiTheme="majorHAnsi" w:hAnsiTheme="majorHAnsi"/>
          <w:sz w:val="24"/>
        </w:rPr>
        <w:t xml:space="preserve">(LMS, por sus siglas en inglés) implementado en WordPress con el </w:t>
      </w:r>
      <w:r w:rsidR="00B85A50" w:rsidRPr="00B85A50">
        <w:rPr>
          <w:rFonts w:asciiTheme="majorHAnsi" w:hAnsiTheme="majorHAnsi"/>
          <w:i/>
          <w:iCs/>
          <w:sz w:val="24"/>
        </w:rPr>
        <w:t>P</w:t>
      </w:r>
      <w:r w:rsidR="00B91D1D" w:rsidRPr="00B85A50">
        <w:rPr>
          <w:rFonts w:asciiTheme="majorHAnsi" w:hAnsiTheme="majorHAnsi"/>
          <w:i/>
          <w:iCs/>
          <w:sz w:val="24"/>
        </w:rPr>
        <w:t>lug-in Learndash</w:t>
      </w:r>
      <w:r w:rsidR="00B85A50">
        <w:rPr>
          <w:rFonts w:asciiTheme="majorHAnsi" w:hAnsiTheme="majorHAnsi"/>
          <w:i/>
          <w:iCs/>
          <w:sz w:val="24"/>
        </w:rPr>
        <w:t xml:space="preserve">, </w:t>
      </w:r>
      <w:r w:rsidR="00B91D1D" w:rsidRPr="00B91D1D">
        <w:rPr>
          <w:rFonts w:asciiTheme="majorHAnsi" w:hAnsiTheme="majorHAnsi"/>
          <w:sz w:val="24"/>
        </w:rPr>
        <w:t>limitado a la utilización de software de terceros</w:t>
      </w:r>
      <w:r w:rsidR="00B85A50">
        <w:rPr>
          <w:rFonts w:asciiTheme="majorHAnsi" w:hAnsiTheme="majorHAnsi"/>
          <w:sz w:val="24"/>
        </w:rPr>
        <w:t xml:space="preserve">, con fines de contribuir con el </w:t>
      </w:r>
      <w:r w:rsidR="003E1285">
        <w:rPr>
          <w:rFonts w:asciiTheme="majorHAnsi" w:hAnsiTheme="majorHAnsi"/>
          <w:sz w:val="24"/>
        </w:rPr>
        <w:t>abordaje</w:t>
      </w:r>
      <w:r w:rsidR="00B85A50">
        <w:rPr>
          <w:rFonts w:asciiTheme="majorHAnsi" w:hAnsiTheme="majorHAnsi"/>
          <w:sz w:val="24"/>
        </w:rPr>
        <w:t xml:space="preserve"> de procesos formativos personalizados, inclusivos, universales, interactivos, y por sobre todo, retadores frente a los problemas que aquejan a la colectividad panameña y </w:t>
      </w:r>
      <w:r w:rsidR="003E1285">
        <w:rPr>
          <w:rFonts w:asciiTheme="majorHAnsi" w:hAnsiTheme="majorHAnsi"/>
          <w:sz w:val="24"/>
        </w:rPr>
        <w:t>a</w:t>
      </w:r>
      <w:r w:rsidR="00B85A50">
        <w:rPr>
          <w:rFonts w:asciiTheme="majorHAnsi" w:hAnsiTheme="majorHAnsi"/>
          <w:sz w:val="24"/>
        </w:rPr>
        <w:t xml:space="preserve"> otr</w:t>
      </w:r>
      <w:r w:rsidR="003E1285">
        <w:rPr>
          <w:rFonts w:asciiTheme="majorHAnsi" w:hAnsiTheme="majorHAnsi"/>
          <w:sz w:val="24"/>
        </w:rPr>
        <w:t>o</w:t>
      </w:r>
      <w:r w:rsidR="00B85A50">
        <w:rPr>
          <w:rFonts w:asciiTheme="majorHAnsi" w:hAnsiTheme="majorHAnsi"/>
          <w:sz w:val="24"/>
        </w:rPr>
        <w:t xml:space="preserve">s espacios de la región. </w:t>
      </w:r>
    </w:p>
    <w:p w14:paraId="63A583C7" w14:textId="73F33FB9" w:rsidR="00D232F6" w:rsidRDefault="00D232F6" w:rsidP="00B91D1D">
      <w:pPr>
        <w:spacing w:after="0" w:line="360" w:lineRule="auto"/>
        <w:jc w:val="both"/>
        <w:rPr>
          <w:rFonts w:asciiTheme="majorHAnsi" w:hAnsiTheme="majorHAnsi"/>
          <w:sz w:val="24"/>
        </w:rPr>
      </w:pPr>
    </w:p>
    <w:p w14:paraId="55E09EE2" w14:textId="2F3D9B48" w:rsidR="003E1285" w:rsidRPr="00B91D1D" w:rsidRDefault="003E1285" w:rsidP="00B91D1D">
      <w:pPr>
        <w:spacing w:after="0" w:line="360" w:lineRule="auto"/>
        <w:jc w:val="both"/>
        <w:rPr>
          <w:rFonts w:asciiTheme="majorHAnsi" w:hAnsiTheme="majorHAnsi"/>
          <w:sz w:val="24"/>
        </w:rPr>
      </w:pPr>
      <w:r>
        <w:rPr>
          <w:rFonts w:asciiTheme="majorHAnsi" w:hAnsiTheme="majorHAnsi"/>
          <w:sz w:val="24"/>
        </w:rPr>
        <w:t xml:space="preserve">En consonancia con el desarrollo tecnológico de la plataforma educativa de la fundación se tienen estructurada una propuesta integrada por tres (3) etapas: </w:t>
      </w:r>
    </w:p>
    <w:p w14:paraId="125D8E1B" w14:textId="3F46DA9F" w:rsidR="00B91D1D" w:rsidRPr="00B91D1D" w:rsidRDefault="00B91D1D" w:rsidP="00B91D1D">
      <w:pPr>
        <w:spacing w:after="0" w:line="360" w:lineRule="auto"/>
        <w:jc w:val="both"/>
        <w:rPr>
          <w:rFonts w:asciiTheme="majorHAnsi" w:hAnsiTheme="majorHAnsi"/>
          <w:sz w:val="24"/>
        </w:rPr>
      </w:pPr>
    </w:p>
    <w:p w14:paraId="2A216FE3" w14:textId="26F5D05A" w:rsidR="00B91D1D" w:rsidRPr="003E1285" w:rsidRDefault="003E1285" w:rsidP="00B91D1D">
      <w:pPr>
        <w:spacing w:after="0" w:line="360" w:lineRule="auto"/>
        <w:jc w:val="both"/>
        <w:rPr>
          <w:rFonts w:asciiTheme="majorHAnsi" w:hAnsiTheme="majorHAnsi"/>
          <w:b/>
          <w:bCs/>
          <w:sz w:val="24"/>
        </w:rPr>
      </w:pPr>
      <w:r w:rsidRPr="003E1285">
        <w:rPr>
          <w:rFonts w:asciiTheme="majorHAnsi" w:hAnsiTheme="majorHAnsi"/>
          <w:b/>
          <w:bCs/>
          <w:sz w:val="24"/>
        </w:rPr>
        <w:t xml:space="preserve">I etapa: </w:t>
      </w:r>
    </w:p>
    <w:p w14:paraId="5FCE1547" w14:textId="4D470468" w:rsidR="00B91D1D" w:rsidRPr="00D91206" w:rsidRDefault="003E1285" w:rsidP="00D91206">
      <w:pPr>
        <w:pStyle w:val="ListParagraph"/>
        <w:numPr>
          <w:ilvl w:val="0"/>
          <w:numId w:val="23"/>
        </w:numPr>
        <w:spacing w:after="0" w:line="360" w:lineRule="auto"/>
        <w:jc w:val="both"/>
        <w:rPr>
          <w:rFonts w:asciiTheme="majorHAnsi" w:hAnsiTheme="majorHAnsi"/>
          <w:sz w:val="24"/>
        </w:rPr>
      </w:pPr>
      <w:r>
        <w:rPr>
          <w:rFonts w:asciiTheme="majorHAnsi" w:hAnsiTheme="majorHAnsi"/>
          <w:sz w:val="24"/>
        </w:rPr>
        <w:t>A</w:t>
      </w:r>
      <w:r w:rsidR="00B91D1D" w:rsidRPr="00D91206">
        <w:rPr>
          <w:rFonts w:asciiTheme="majorHAnsi" w:hAnsiTheme="majorHAnsi"/>
          <w:sz w:val="24"/>
        </w:rPr>
        <w:t>utomatización de los procesos de gestión de cursos de la Fundación</w:t>
      </w:r>
      <w:r>
        <w:rPr>
          <w:rFonts w:asciiTheme="majorHAnsi" w:hAnsiTheme="majorHAnsi"/>
          <w:sz w:val="24"/>
        </w:rPr>
        <w:t>.</w:t>
      </w:r>
    </w:p>
    <w:p w14:paraId="7D732601" w14:textId="54D22E74" w:rsidR="00B91D1D" w:rsidRPr="00D91206" w:rsidRDefault="003E1285" w:rsidP="00D91206">
      <w:pPr>
        <w:pStyle w:val="ListParagraph"/>
        <w:numPr>
          <w:ilvl w:val="0"/>
          <w:numId w:val="25"/>
        </w:numPr>
        <w:spacing w:after="0" w:line="360" w:lineRule="auto"/>
        <w:jc w:val="both"/>
        <w:rPr>
          <w:rFonts w:asciiTheme="majorHAnsi" w:hAnsiTheme="majorHAnsi"/>
          <w:sz w:val="24"/>
        </w:rPr>
      </w:pPr>
      <w:r>
        <w:rPr>
          <w:rFonts w:asciiTheme="majorHAnsi" w:hAnsiTheme="majorHAnsi"/>
          <w:sz w:val="24"/>
        </w:rPr>
        <w:t xml:space="preserve">Definición y levantamiento de formatos de mediación didáctica según la diversidad instruccional de contenidos y recursos. </w:t>
      </w:r>
    </w:p>
    <w:p w14:paraId="46D69AFA" w14:textId="12F587FA" w:rsidR="00B91D1D" w:rsidRPr="003E1285" w:rsidRDefault="003E1285" w:rsidP="004160CC">
      <w:pPr>
        <w:pStyle w:val="ListParagraph"/>
        <w:numPr>
          <w:ilvl w:val="0"/>
          <w:numId w:val="25"/>
        </w:numPr>
        <w:spacing w:after="0" w:line="360" w:lineRule="auto"/>
        <w:jc w:val="both"/>
        <w:rPr>
          <w:rFonts w:asciiTheme="majorHAnsi" w:hAnsiTheme="majorHAnsi"/>
          <w:sz w:val="24"/>
        </w:rPr>
      </w:pPr>
      <w:r w:rsidRPr="003E1285">
        <w:rPr>
          <w:rFonts w:asciiTheme="majorHAnsi" w:hAnsiTheme="majorHAnsi"/>
          <w:sz w:val="24"/>
        </w:rPr>
        <w:lastRenderedPageBreak/>
        <w:t>D</w:t>
      </w:r>
      <w:r w:rsidR="00B91D1D" w:rsidRPr="003E1285">
        <w:rPr>
          <w:rFonts w:asciiTheme="majorHAnsi" w:hAnsiTheme="majorHAnsi"/>
          <w:sz w:val="24"/>
        </w:rPr>
        <w:t>efinición de estructuras curriculares que cuenten con sus respectivos</w:t>
      </w:r>
      <w:r w:rsidRPr="003E1285">
        <w:rPr>
          <w:rFonts w:asciiTheme="majorHAnsi" w:hAnsiTheme="majorHAnsi"/>
          <w:sz w:val="24"/>
        </w:rPr>
        <w:t xml:space="preserve"> </w:t>
      </w:r>
      <w:r w:rsidR="00B91D1D" w:rsidRPr="003E1285">
        <w:rPr>
          <w:rFonts w:asciiTheme="majorHAnsi" w:hAnsiTheme="majorHAnsi"/>
          <w:sz w:val="24"/>
        </w:rPr>
        <w:t xml:space="preserve">objetivos de aprendizaje desarrollados a través de la Taxonomía </w:t>
      </w:r>
      <w:r w:rsidR="00AC1982">
        <w:rPr>
          <w:rFonts w:asciiTheme="majorHAnsi" w:hAnsiTheme="majorHAnsi"/>
          <w:sz w:val="24"/>
        </w:rPr>
        <w:t>definida para tal fin, p</w:t>
      </w:r>
      <w:r w:rsidR="00B91D1D" w:rsidRPr="003E1285">
        <w:rPr>
          <w:rFonts w:asciiTheme="majorHAnsi" w:hAnsiTheme="majorHAnsi"/>
          <w:sz w:val="24"/>
        </w:rPr>
        <w:t>ermitiendo clasificar el nivel de dominio del estudiante en el desarrollo</w:t>
      </w:r>
      <w:r>
        <w:rPr>
          <w:rFonts w:asciiTheme="majorHAnsi" w:hAnsiTheme="majorHAnsi"/>
          <w:sz w:val="24"/>
        </w:rPr>
        <w:t xml:space="preserve"> </w:t>
      </w:r>
      <w:r w:rsidR="00B91D1D" w:rsidRPr="003E1285">
        <w:rPr>
          <w:rFonts w:asciiTheme="majorHAnsi" w:hAnsiTheme="majorHAnsi"/>
          <w:sz w:val="24"/>
        </w:rPr>
        <w:t>de habilidades.</w:t>
      </w:r>
    </w:p>
    <w:p w14:paraId="005014BF" w14:textId="2DBD8E46" w:rsidR="00B91D1D" w:rsidRDefault="003E1285" w:rsidP="009E06BD">
      <w:pPr>
        <w:pStyle w:val="ListParagraph"/>
        <w:numPr>
          <w:ilvl w:val="0"/>
          <w:numId w:val="25"/>
        </w:numPr>
        <w:spacing w:after="0" w:line="360" w:lineRule="auto"/>
        <w:jc w:val="both"/>
        <w:rPr>
          <w:rFonts w:asciiTheme="majorHAnsi" w:hAnsiTheme="majorHAnsi"/>
          <w:sz w:val="24"/>
        </w:rPr>
      </w:pPr>
      <w:r>
        <w:rPr>
          <w:rFonts w:asciiTheme="majorHAnsi" w:hAnsiTheme="majorHAnsi"/>
          <w:sz w:val="24"/>
        </w:rPr>
        <w:t>D</w:t>
      </w:r>
      <w:r w:rsidR="00B91D1D" w:rsidRPr="00D91206">
        <w:rPr>
          <w:rFonts w:asciiTheme="majorHAnsi" w:hAnsiTheme="majorHAnsi"/>
          <w:sz w:val="24"/>
        </w:rPr>
        <w:t>esarrollo de pruebas computarizadas adaptativas respetando el principio de</w:t>
      </w:r>
      <w:r w:rsidR="00D91206" w:rsidRPr="00D91206">
        <w:rPr>
          <w:rFonts w:asciiTheme="majorHAnsi" w:hAnsiTheme="majorHAnsi"/>
          <w:sz w:val="24"/>
        </w:rPr>
        <w:t xml:space="preserve"> </w:t>
      </w:r>
      <w:r w:rsidR="00B91D1D" w:rsidRPr="00D91206">
        <w:rPr>
          <w:rFonts w:asciiTheme="majorHAnsi" w:hAnsiTheme="majorHAnsi"/>
          <w:sz w:val="24"/>
        </w:rPr>
        <w:t>la personalización de la experiencia de aprendizaje evaluando cada uno de los</w:t>
      </w:r>
      <w:r w:rsidR="00D91206">
        <w:rPr>
          <w:rFonts w:asciiTheme="majorHAnsi" w:hAnsiTheme="majorHAnsi"/>
          <w:sz w:val="24"/>
        </w:rPr>
        <w:t xml:space="preserve"> </w:t>
      </w:r>
      <w:r w:rsidR="00B91D1D" w:rsidRPr="00D91206">
        <w:rPr>
          <w:rFonts w:asciiTheme="majorHAnsi" w:hAnsiTheme="majorHAnsi"/>
          <w:sz w:val="24"/>
        </w:rPr>
        <w:t>objetivos propuestos.</w:t>
      </w:r>
    </w:p>
    <w:p w14:paraId="0BE6B0FF" w14:textId="77777777" w:rsidR="00D91206" w:rsidRPr="00D91206" w:rsidRDefault="00D91206" w:rsidP="00D91206">
      <w:pPr>
        <w:pStyle w:val="ListParagraph"/>
        <w:spacing w:after="0" w:line="360" w:lineRule="auto"/>
        <w:jc w:val="both"/>
        <w:rPr>
          <w:rFonts w:asciiTheme="majorHAnsi" w:hAnsiTheme="majorHAnsi"/>
          <w:sz w:val="24"/>
        </w:rPr>
      </w:pPr>
    </w:p>
    <w:p w14:paraId="1B38A1F4" w14:textId="19DA8EE0" w:rsidR="00B91D1D" w:rsidRPr="003E1285" w:rsidRDefault="003E1285" w:rsidP="00B91D1D">
      <w:pPr>
        <w:spacing w:after="0" w:line="360" w:lineRule="auto"/>
        <w:jc w:val="both"/>
        <w:rPr>
          <w:rFonts w:asciiTheme="majorHAnsi" w:hAnsiTheme="majorHAnsi"/>
          <w:b/>
          <w:bCs/>
          <w:sz w:val="24"/>
        </w:rPr>
      </w:pPr>
      <w:r>
        <w:rPr>
          <w:rFonts w:asciiTheme="majorHAnsi" w:hAnsiTheme="majorHAnsi"/>
          <w:b/>
          <w:bCs/>
          <w:sz w:val="24"/>
        </w:rPr>
        <w:t xml:space="preserve">II Etapa: </w:t>
      </w:r>
    </w:p>
    <w:p w14:paraId="1D3C6F9A" w14:textId="60F3A050" w:rsidR="00B91D1D" w:rsidRPr="003E1285" w:rsidRDefault="00B91D1D" w:rsidP="00AC1982">
      <w:pPr>
        <w:pStyle w:val="ListParagraph"/>
        <w:numPr>
          <w:ilvl w:val="0"/>
          <w:numId w:val="26"/>
        </w:numPr>
        <w:spacing w:after="0" w:line="360" w:lineRule="auto"/>
        <w:jc w:val="both"/>
        <w:rPr>
          <w:rFonts w:asciiTheme="majorHAnsi" w:hAnsiTheme="majorHAnsi"/>
          <w:sz w:val="24"/>
        </w:rPr>
      </w:pPr>
      <w:r w:rsidRPr="00B91D1D">
        <w:rPr>
          <w:rFonts w:asciiTheme="majorHAnsi" w:hAnsiTheme="majorHAnsi"/>
          <w:sz w:val="24"/>
        </w:rPr>
        <w:t>Poner a disposición de los estudiantes la experiencia de aprendizaje (El currículo</w:t>
      </w:r>
      <w:r w:rsidR="003E1285">
        <w:rPr>
          <w:rFonts w:asciiTheme="majorHAnsi" w:hAnsiTheme="majorHAnsi"/>
          <w:sz w:val="24"/>
        </w:rPr>
        <w:t xml:space="preserve"> contextualizado</w:t>
      </w:r>
      <w:r w:rsidRPr="003E1285">
        <w:rPr>
          <w:rFonts w:asciiTheme="majorHAnsi" w:hAnsiTheme="majorHAnsi"/>
          <w:sz w:val="24"/>
        </w:rPr>
        <w:t>).</w:t>
      </w:r>
    </w:p>
    <w:p w14:paraId="56276E51" w14:textId="77777777" w:rsidR="00AC1982" w:rsidRDefault="00B91D1D" w:rsidP="00AC1982">
      <w:pPr>
        <w:pStyle w:val="ListParagraph"/>
        <w:numPr>
          <w:ilvl w:val="0"/>
          <w:numId w:val="26"/>
        </w:numPr>
        <w:spacing w:after="0" w:line="360" w:lineRule="auto"/>
        <w:jc w:val="both"/>
        <w:rPr>
          <w:rFonts w:asciiTheme="majorHAnsi" w:hAnsiTheme="majorHAnsi"/>
          <w:sz w:val="24"/>
        </w:rPr>
      </w:pPr>
      <w:r w:rsidRPr="003E1285">
        <w:rPr>
          <w:rFonts w:asciiTheme="majorHAnsi" w:hAnsiTheme="majorHAnsi"/>
          <w:sz w:val="24"/>
        </w:rPr>
        <w:t>La recopilación de datos del estudiante a través de un proceso de gamificación</w:t>
      </w:r>
      <w:r w:rsidR="00AC1982">
        <w:rPr>
          <w:rFonts w:asciiTheme="majorHAnsi" w:hAnsiTheme="majorHAnsi"/>
          <w:sz w:val="24"/>
        </w:rPr>
        <w:t xml:space="preserve"> </w:t>
      </w:r>
      <w:r w:rsidR="003E1285" w:rsidRPr="00AC1982">
        <w:rPr>
          <w:rFonts w:asciiTheme="majorHAnsi" w:hAnsiTheme="majorHAnsi"/>
          <w:sz w:val="24"/>
        </w:rPr>
        <w:t>sobre</w:t>
      </w:r>
      <w:r w:rsidRPr="00AC1982">
        <w:rPr>
          <w:rFonts w:asciiTheme="majorHAnsi" w:hAnsiTheme="majorHAnsi"/>
          <w:sz w:val="24"/>
        </w:rPr>
        <w:t xml:space="preserve"> la experiencia de aprendizajes en línea</w:t>
      </w:r>
      <w:r w:rsidR="00AC1982" w:rsidRPr="00AC1982">
        <w:rPr>
          <w:rFonts w:asciiTheme="majorHAnsi" w:hAnsiTheme="majorHAnsi"/>
          <w:sz w:val="24"/>
        </w:rPr>
        <w:t>.</w:t>
      </w:r>
    </w:p>
    <w:p w14:paraId="1164E732" w14:textId="4C222D0F" w:rsidR="00B91D1D" w:rsidRPr="00AC1982" w:rsidRDefault="00AC1982" w:rsidP="00AC1982">
      <w:pPr>
        <w:pStyle w:val="ListParagraph"/>
        <w:numPr>
          <w:ilvl w:val="0"/>
          <w:numId w:val="26"/>
        </w:numPr>
        <w:spacing w:after="0" w:line="360" w:lineRule="auto"/>
        <w:jc w:val="both"/>
        <w:rPr>
          <w:rFonts w:asciiTheme="majorHAnsi" w:hAnsiTheme="majorHAnsi"/>
          <w:sz w:val="24"/>
        </w:rPr>
      </w:pPr>
      <w:r w:rsidRPr="00AC1982">
        <w:rPr>
          <w:rFonts w:asciiTheme="majorHAnsi" w:hAnsiTheme="majorHAnsi"/>
          <w:sz w:val="24"/>
        </w:rPr>
        <w:t>P</w:t>
      </w:r>
      <w:r w:rsidR="00B91D1D" w:rsidRPr="00AC1982">
        <w:rPr>
          <w:rFonts w:asciiTheme="majorHAnsi" w:hAnsiTheme="majorHAnsi"/>
          <w:sz w:val="24"/>
        </w:rPr>
        <w:t>ersonalización de la interfaz del estudiante de acuerdo con sus avances,</w:t>
      </w:r>
    </w:p>
    <w:p w14:paraId="67061525" w14:textId="749F3D3C" w:rsidR="00B91D1D" w:rsidRPr="00B91D1D" w:rsidRDefault="00AC1982" w:rsidP="00AC1982">
      <w:pPr>
        <w:pStyle w:val="ListParagraph"/>
        <w:numPr>
          <w:ilvl w:val="0"/>
          <w:numId w:val="26"/>
        </w:numPr>
        <w:spacing w:after="0" w:line="360" w:lineRule="auto"/>
        <w:jc w:val="both"/>
        <w:rPr>
          <w:rFonts w:asciiTheme="majorHAnsi" w:hAnsiTheme="majorHAnsi"/>
          <w:sz w:val="24"/>
        </w:rPr>
      </w:pPr>
      <w:r>
        <w:rPr>
          <w:rFonts w:asciiTheme="majorHAnsi" w:hAnsiTheme="majorHAnsi"/>
          <w:sz w:val="24"/>
        </w:rPr>
        <w:t xml:space="preserve">Generación de </w:t>
      </w:r>
      <w:r w:rsidR="00B91D1D" w:rsidRPr="00B91D1D">
        <w:rPr>
          <w:rFonts w:asciiTheme="majorHAnsi" w:hAnsiTheme="majorHAnsi"/>
          <w:sz w:val="24"/>
        </w:rPr>
        <w:t>recomendaciones y trayectorias sugeridas.</w:t>
      </w:r>
    </w:p>
    <w:p w14:paraId="01A43858" w14:textId="77777777" w:rsidR="00AC1982" w:rsidRDefault="00AC1982" w:rsidP="00B91D1D">
      <w:pPr>
        <w:spacing w:after="0" w:line="360" w:lineRule="auto"/>
        <w:jc w:val="both"/>
        <w:rPr>
          <w:rFonts w:asciiTheme="majorHAnsi" w:hAnsiTheme="majorHAnsi"/>
          <w:sz w:val="24"/>
        </w:rPr>
      </w:pPr>
    </w:p>
    <w:p w14:paraId="0807EB8F" w14:textId="141241E4" w:rsidR="00AC1982" w:rsidRPr="00AC1982" w:rsidRDefault="00AC1982" w:rsidP="00B91D1D">
      <w:pPr>
        <w:spacing w:after="0" w:line="360" w:lineRule="auto"/>
        <w:jc w:val="both"/>
        <w:rPr>
          <w:rFonts w:asciiTheme="majorHAnsi" w:hAnsiTheme="majorHAnsi"/>
          <w:b/>
          <w:bCs/>
          <w:sz w:val="24"/>
        </w:rPr>
      </w:pPr>
      <w:r w:rsidRPr="00AC1982">
        <w:rPr>
          <w:rFonts w:asciiTheme="majorHAnsi" w:hAnsiTheme="majorHAnsi"/>
          <w:b/>
          <w:bCs/>
          <w:sz w:val="24"/>
        </w:rPr>
        <w:t>III Etapa</w:t>
      </w:r>
    </w:p>
    <w:p w14:paraId="15499C73" w14:textId="4CC9CED4" w:rsidR="000B6567" w:rsidRDefault="00AC1982" w:rsidP="00901249">
      <w:pPr>
        <w:pStyle w:val="ListParagraph"/>
        <w:numPr>
          <w:ilvl w:val="0"/>
          <w:numId w:val="26"/>
        </w:numPr>
        <w:spacing w:after="0" w:line="360" w:lineRule="auto"/>
        <w:jc w:val="both"/>
        <w:rPr>
          <w:rFonts w:asciiTheme="majorHAnsi" w:hAnsiTheme="majorHAnsi"/>
          <w:sz w:val="24"/>
        </w:rPr>
      </w:pPr>
      <w:r w:rsidRPr="00AC1982">
        <w:rPr>
          <w:rFonts w:asciiTheme="majorHAnsi" w:hAnsiTheme="majorHAnsi"/>
          <w:sz w:val="24"/>
        </w:rPr>
        <w:t>D</w:t>
      </w:r>
      <w:r w:rsidR="00B91D1D" w:rsidRPr="00AC1982">
        <w:rPr>
          <w:rFonts w:asciiTheme="majorHAnsi" w:hAnsiTheme="majorHAnsi"/>
          <w:sz w:val="24"/>
        </w:rPr>
        <w:t>esarrollo de procesos de diagnóstico de deficiencias, recomendación de</w:t>
      </w:r>
      <w:r w:rsidRPr="00AC1982">
        <w:rPr>
          <w:rFonts w:asciiTheme="majorHAnsi" w:hAnsiTheme="majorHAnsi"/>
          <w:sz w:val="24"/>
        </w:rPr>
        <w:t xml:space="preserve"> </w:t>
      </w:r>
      <w:r w:rsidR="00B91D1D" w:rsidRPr="00AC1982">
        <w:rPr>
          <w:rFonts w:asciiTheme="majorHAnsi" w:hAnsiTheme="majorHAnsi"/>
          <w:sz w:val="24"/>
        </w:rPr>
        <w:t>contenidos académicos y la generación automática de rutas de aprendizaje a</w:t>
      </w:r>
      <w:r w:rsidRPr="00AC1982">
        <w:rPr>
          <w:rFonts w:asciiTheme="majorHAnsi" w:hAnsiTheme="majorHAnsi"/>
          <w:sz w:val="24"/>
        </w:rPr>
        <w:t xml:space="preserve"> </w:t>
      </w:r>
      <w:r w:rsidR="00B91D1D" w:rsidRPr="00AC1982">
        <w:rPr>
          <w:rFonts w:asciiTheme="majorHAnsi" w:hAnsiTheme="majorHAnsi"/>
          <w:sz w:val="24"/>
        </w:rPr>
        <w:t>través de la utilización de algoritmos de inteligencia artificial y aprendizaje</w:t>
      </w:r>
      <w:r w:rsidRPr="00AC1982">
        <w:rPr>
          <w:rFonts w:asciiTheme="majorHAnsi" w:hAnsiTheme="majorHAnsi"/>
          <w:sz w:val="24"/>
        </w:rPr>
        <w:t xml:space="preserve"> </w:t>
      </w:r>
      <w:r w:rsidR="00B91D1D" w:rsidRPr="00AC1982">
        <w:rPr>
          <w:rFonts w:asciiTheme="majorHAnsi" w:hAnsiTheme="majorHAnsi"/>
          <w:sz w:val="24"/>
        </w:rPr>
        <w:t>automático que aprenda y se adapte de acuerdo con el comportamiento del</w:t>
      </w:r>
      <w:r>
        <w:rPr>
          <w:rFonts w:asciiTheme="majorHAnsi" w:hAnsiTheme="majorHAnsi"/>
          <w:sz w:val="24"/>
        </w:rPr>
        <w:t xml:space="preserve"> </w:t>
      </w:r>
      <w:r w:rsidR="00B91D1D" w:rsidRPr="00AC1982">
        <w:rPr>
          <w:rFonts w:asciiTheme="majorHAnsi" w:hAnsiTheme="majorHAnsi"/>
          <w:sz w:val="24"/>
        </w:rPr>
        <w:t>estudiante.</w:t>
      </w:r>
    </w:p>
    <w:p w14:paraId="75108184" w14:textId="7A7B131A" w:rsidR="00AC1982" w:rsidRDefault="00AC1982" w:rsidP="00AC1982">
      <w:pPr>
        <w:spacing w:after="0" w:line="360" w:lineRule="auto"/>
        <w:jc w:val="both"/>
        <w:rPr>
          <w:rFonts w:asciiTheme="majorHAnsi" w:hAnsiTheme="majorHAnsi"/>
          <w:sz w:val="24"/>
        </w:rPr>
      </w:pPr>
    </w:p>
    <w:p w14:paraId="5E98C348" w14:textId="4D23313A" w:rsidR="00AC1982" w:rsidRPr="00AC1982" w:rsidRDefault="00AC1982" w:rsidP="00AC1982">
      <w:pPr>
        <w:spacing w:after="0" w:line="360" w:lineRule="auto"/>
        <w:jc w:val="both"/>
        <w:rPr>
          <w:rFonts w:asciiTheme="majorHAnsi" w:hAnsiTheme="majorHAnsi"/>
          <w:sz w:val="24"/>
        </w:rPr>
      </w:pPr>
      <w:r w:rsidRPr="00AC1982">
        <w:rPr>
          <w:rFonts w:asciiTheme="majorHAnsi" w:hAnsiTheme="majorHAnsi"/>
          <w:b/>
          <w:bCs/>
          <w:sz w:val="24"/>
          <w:highlight w:val="yellow"/>
        </w:rPr>
        <w:t>Nota:</w:t>
      </w:r>
      <w:r w:rsidRPr="00AC1982">
        <w:rPr>
          <w:rFonts w:asciiTheme="majorHAnsi" w:hAnsiTheme="majorHAnsi"/>
          <w:sz w:val="24"/>
          <w:highlight w:val="yellow"/>
        </w:rPr>
        <w:t xml:space="preserve"> no estoy de acuerdo con estas tres etapas, pues si se observa, es el plan de trabajo para implementar todo el proceso pedagógico, curricular y didáctico. En ese caso, la dimensión tecnológica es para declarar los aspectos técnicos de conexión con que se cuenta, con los equipos, propiedades de la plataforma a desarrollar, entre otros elementos que permitan explicar que todo lo planteado en los capítulos anteriores será posible con la tecnología dispuesta.</w:t>
      </w:r>
      <w:r>
        <w:rPr>
          <w:rFonts w:asciiTheme="majorHAnsi" w:hAnsiTheme="majorHAnsi"/>
          <w:sz w:val="24"/>
        </w:rPr>
        <w:t xml:space="preserve"> </w:t>
      </w:r>
      <w:r w:rsidRPr="00AC1982">
        <w:rPr>
          <w:rFonts w:asciiTheme="majorHAnsi" w:hAnsiTheme="majorHAnsi"/>
          <w:sz w:val="24"/>
          <w:highlight w:val="green"/>
        </w:rPr>
        <w:t>Por favor repensar este aspecto e incluirme la propuesta de un párrafo</w:t>
      </w:r>
      <w:r>
        <w:rPr>
          <w:rFonts w:asciiTheme="majorHAnsi" w:hAnsiTheme="majorHAnsi"/>
          <w:sz w:val="24"/>
        </w:rPr>
        <w:t xml:space="preserve"> </w:t>
      </w:r>
    </w:p>
    <w:p w14:paraId="516014EF" w14:textId="77777777" w:rsidR="000B6567" w:rsidRDefault="000B6567" w:rsidP="000B6567">
      <w:pPr>
        <w:jc w:val="center"/>
        <w:rPr>
          <w:rFonts w:asciiTheme="majorHAnsi" w:eastAsiaTheme="majorEastAsia" w:hAnsiTheme="majorHAnsi" w:cstheme="majorBidi"/>
          <w:b/>
          <w:color w:val="1F497D" w:themeColor="text2"/>
          <w:sz w:val="40"/>
          <w:szCs w:val="36"/>
          <w:lang w:eastAsia="es-PA"/>
        </w:rPr>
      </w:pPr>
      <w:r>
        <w:rPr>
          <w:rFonts w:asciiTheme="majorHAnsi" w:eastAsiaTheme="majorEastAsia" w:hAnsiTheme="majorHAnsi" w:cstheme="majorBidi"/>
          <w:b/>
          <w:color w:val="1F497D" w:themeColor="text2"/>
          <w:sz w:val="40"/>
          <w:szCs w:val="36"/>
          <w:lang w:eastAsia="es-PA"/>
        </w:rPr>
        <w:lastRenderedPageBreak/>
        <w:t xml:space="preserve">REFERENCIAS </w:t>
      </w:r>
    </w:p>
    <w:p w14:paraId="6E10036A" w14:textId="77777777" w:rsidR="003E5D72" w:rsidRPr="00A1762D" w:rsidRDefault="003E5D72" w:rsidP="003E5D72">
      <w:pPr>
        <w:jc w:val="both"/>
        <w:rPr>
          <w:rFonts w:cstheme="minorHAnsi"/>
          <w:sz w:val="24"/>
        </w:rPr>
      </w:pPr>
    </w:p>
    <w:p w14:paraId="775FFD9A" w14:textId="77777777" w:rsidR="003E5D72" w:rsidRPr="00A1762D" w:rsidRDefault="003E5D72" w:rsidP="003E5D72">
      <w:pPr>
        <w:pStyle w:val="ListParagraph"/>
        <w:numPr>
          <w:ilvl w:val="0"/>
          <w:numId w:val="14"/>
        </w:numPr>
        <w:jc w:val="both"/>
        <w:rPr>
          <w:rFonts w:cstheme="minorHAnsi"/>
          <w:sz w:val="24"/>
        </w:rPr>
      </w:pPr>
      <w:r w:rsidRPr="00A1762D">
        <w:rPr>
          <w:rFonts w:cstheme="minorHAnsi"/>
          <w:sz w:val="24"/>
        </w:rPr>
        <w:t xml:space="preserve">Alirio Pérez, Ángel, Africano Gelves, Bethzaida Beatriz, Febres-Cordero Colmenárez, María Alejandra, Carrillo Ramírez, Tulio Enrique Una aproximación a las pedagogías alternativas. Educere [en </w:t>
      </w:r>
      <w:r w:rsidR="00E95B7D" w:rsidRPr="00A1762D">
        <w:rPr>
          <w:rFonts w:cstheme="minorHAnsi"/>
          <w:sz w:val="24"/>
        </w:rPr>
        <w:t>línea</w:t>
      </w:r>
      <w:r w:rsidRPr="00A1762D">
        <w:rPr>
          <w:rFonts w:cstheme="minorHAnsi"/>
          <w:sz w:val="24"/>
        </w:rPr>
        <w:t xml:space="preserve">]. 2016, 20(66), 237-247[fecha de Consulta 31 de Marzo de 2022]. ISSN: 1316-4910. Disponible en: </w:t>
      </w:r>
      <w:hyperlink r:id="rId18" w:history="1">
        <w:r w:rsidRPr="00A1762D">
          <w:rPr>
            <w:rStyle w:val="Hyperlink"/>
            <w:rFonts w:cstheme="minorHAnsi"/>
            <w:sz w:val="24"/>
          </w:rPr>
          <w:t>https://www.redalyc.org/articulo.oa?id=35649692005</w:t>
        </w:r>
      </w:hyperlink>
      <w:r w:rsidRPr="00A1762D">
        <w:rPr>
          <w:rFonts w:cstheme="minorHAnsi"/>
          <w:sz w:val="24"/>
        </w:rPr>
        <w:t xml:space="preserve"> </w:t>
      </w:r>
    </w:p>
    <w:p w14:paraId="38910624" w14:textId="77777777" w:rsidR="000B6567" w:rsidRPr="00A1762D" w:rsidRDefault="000B6567" w:rsidP="000B6567">
      <w:pPr>
        <w:pStyle w:val="ListParagraph"/>
        <w:jc w:val="both"/>
        <w:rPr>
          <w:rFonts w:cstheme="minorHAnsi"/>
          <w:sz w:val="24"/>
        </w:rPr>
      </w:pPr>
    </w:p>
    <w:p w14:paraId="2EA55D09" w14:textId="77777777" w:rsidR="0077235D" w:rsidRPr="00A1762D" w:rsidRDefault="00E95B7D" w:rsidP="00FC206A">
      <w:pPr>
        <w:pStyle w:val="ListParagraph"/>
        <w:numPr>
          <w:ilvl w:val="0"/>
          <w:numId w:val="14"/>
        </w:numPr>
        <w:jc w:val="both"/>
        <w:rPr>
          <w:rFonts w:cstheme="minorHAnsi"/>
          <w:sz w:val="24"/>
        </w:rPr>
      </w:pPr>
      <w:r w:rsidRPr="00A1762D">
        <w:rPr>
          <w:rFonts w:cstheme="minorHAnsi"/>
          <w:sz w:val="24"/>
        </w:rPr>
        <w:t>Aparici, Roberto (2009). Pedagogía digital. Educação &amp; L Inguagem [en línea. V. 12 • N. 19 • 80-94, JAN.-JUN. 2009</w:t>
      </w:r>
      <w:r w:rsidR="00FC206A" w:rsidRPr="00A1762D">
        <w:rPr>
          <w:rFonts w:cstheme="minorHAnsi"/>
          <w:sz w:val="24"/>
        </w:rPr>
        <w:t xml:space="preserve">. Disponible en: </w:t>
      </w:r>
      <w:hyperlink r:id="rId19" w:history="1">
        <w:r w:rsidR="00FC206A" w:rsidRPr="00A1762D">
          <w:rPr>
            <w:rStyle w:val="Hyperlink"/>
            <w:rFonts w:cstheme="minorHAnsi"/>
            <w:sz w:val="24"/>
          </w:rPr>
          <w:t>https://core.ac.uk/download/pdf/235209118.pdf</w:t>
        </w:r>
      </w:hyperlink>
      <w:r w:rsidR="00FC206A" w:rsidRPr="00A1762D">
        <w:rPr>
          <w:rFonts w:cstheme="minorHAnsi"/>
          <w:sz w:val="24"/>
        </w:rPr>
        <w:t xml:space="preserve"> </w:t>
      </w:r>
    </w:p>
    <w:sectPr w:rsidR="0077235D" w:rsidRPr="00A1762D" w:rsidSect="001E3D7D">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8D037" w14:textId="77777777" w:rsidR="009D7D0A" w:rsidRDefault="009D7D0A" w:rsidP="000A425F">
      <w:pPr>
        <w:spacing w:after="0" w:line="240" w:lineRule="auto"/>
      </w:pPr>
      <w:r>
        <w:separator/>
      </w:r>
    </w:p>
  </w:endnote>
  <w:endnote w:type="continuationSeparator" w:id="0">
    <w:p w14:paraId="3DFACB5A" w14:textId="77777777" w:rsidR="009D7D0A" w:rsidRDefault="009D7D0A" w:rsidP="000A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EED2C" w14:textId="77777777" w:rsidR="009D7D0A" w:rsidRDefault="009D7D0A" w:rsidP="000A425F">
      <w:pPr>
        <w:spacing w:after="0" w:line="240" w:lineRule="auto"/>
      </w:pPr>
      <w:r>
        <w:separator/>
      </w:r>
    </w:p>
  </w:footnote>
  <w:footnote w:type="continuationSeparator" w:id="0">
    <w:p w14:paraId="46DF8E30" w14:textId="77777777" w:rsidR="009D7D0A" w:rsidRDefault="009D7D0A" w:rsidP="000A4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2BA7"/>
    <w:multiLevelType w:val="multilevel"/>
    <w:tmpl w:val="00704406"/>
    <w:lvl w:ilvl="0">
      <w:start w:val="1"/>
      <w:numFmt w:val="decimal"/>
      <w:lvlText w:val="%1."/>
      <w:lvlJc w:val="left"/>
      <w:pPr>
        <w:ind w:left="360" w:hanging="360"/>
      </w:pPr>
    </w:lvl>
    <w:lvl w:ilvl="1">
      <w:start w:val="1"/>
      <w:numFmt w:val="decimal"/>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E34E8E"/>
    <w:multiLevelType w:val="multilevel"/>
    <w:tmpl w:val="00704406"/>
    <w:lvl w:ilvl="0">
      <w:start w:val="1"/>
      <w:numFmt w:val="decimal"/>
      <w:lvlText w:val="%1."/>
      <w:lvlJc w:val="left"/>
      <w:pPr>
        <w:ind w:left="360" w:hanging="360"/>
      </w:pPr>
    </w:lvl>
    <w:lvl w:ilvl="1">
      <w:start w:val="1"/>
      <w:numFmt w:val="decimal"/>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2F076E"/>
    <w:multiLevelType w:val="multilevel"/>
    <w:tmpl w:val="00704406"/>
    <w:lvl w:ilvl="0">
      <w:start w:val="1"/>
      <w:numFmt w:val="decimal"/>
      <w:lvlText w:val="%1."/>
      <w:lvlJc w:val="left"/>
      <w:pPr>
        <w:ind w:left="360" w:hanging="360"/>
      </w:pPr>
    </w:lvl>
    <w:lvl w:ilvl="1">
      <w:start w:val="1"/>
      <w:numFmt w:val="decimal"/>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FF4EF1"/>
    <w:multiLevelType w:val="hybridMultilevel"/>
    <w:tmpl w:val="777A0C3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1F5D6F93"/>
    <w:multiLevelType w:val="multilevel"/>
    <w:tmpl w:val="635E798A"/>
    <w:lvl w:ilvl="0">
      <w:start w:val="1"/>
      <w:numFmt w:val="decimal"/>
      <w:lvlText w:val="%1."/>
      <w:lvlJc w:val="left"/>
      <w:pPr>
        <w:ind w:left="360" w:hanging="360"/>
      </w:pPr>
    </w:lvl>
    <w:lvl w:ilvl="1">
      <w:start w:val="1"/>
      <w:numFmt w:val="decimal"/>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5D01BB"/>
    <w:multiLevelType w:val="multilevel"/>
    <w:tmpl w:val="635E798A"/>
    <w:lvl w:ilvl="0">
      <w:start w:val="1"/>
      <w:numFmt w:val="decimal"/>
      <w:lvlText w:val="%1."/>
      <w:lvlJc w:val="left"/>
      <w:pPr>
        <w:ind w:left="360" w:hanging="360"/>
      </w:pPr>
    </w:lvl>
    <w:lvl w:ilvl="1">
      <w:start w:val="1"/>
      <w:numFmt w:val="decimal"/>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9B6619"/>
    <w:multiLevelType w:val="multilevel"/>
    <w:tmpl w:val="635E798A"/>
    <w:lvl w:ilvl="0">
      <w:start w:val="1"/>
      <w:numFmt w:val="decimal"/>
      <w:lvlText w:val="%1."/>
      <w:lvlJc w:val="left"/>
      <w:pPr>
        <w:ind w:left="360" w:hanging="360"/>
      </w:pPr>
    </w:lvl>
    <w:lvl w:ilvl="1">
      <w:start w:val="1"/>
      <w:numFmt w:val="decimal"/>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811CF9"/>
    <w:multiLevelType w:val="multilevel"/>
    <w:tmpl w:val="BDBA0E92"/>
    <w:lvl w:ilvl="0">
      <w:start w:val="1"/>
      <w:numFmt w:val="decimal"/>
      <w:lvlText w:val="%1."/>
      <w:lvlJc w:val="left"/>
      <w:pPr>
        <w:ind w:left="360" w:hanging="360"/>
      </w:pPr>
    </w:lvl>
    <w:lvl w:ilvl="1">
      <w:start w:val="1"/>
      <w:numFmt w:val="decimal"/>
      <w:lvlText w:val="%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F523BA"/>
    <w:multiLevelType w:val="multilevel"/>
    <w:tmpl w:val="BDBA0E92"/>
    <w:lvl w:ilvl="0">
      <w:start w:val="1"/>
      <w:numFmt w:val="decimal"/>
      <w:lvlText w:val="%1."/>
      <w:lvlJc w:val="left"/>
      <w:pPr>
        <w:ind w:left="360" w:hanging="360"/>
      </w:pPr>
    </w:lvl>
    <w:lvl w:ilvl="1">
      <w:start w:val="1"/>
      <w:numFmt w:val="decimal"/>
      <w:lvlText w:val="%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450A4E"/>
    <w:multiLevelType w:val="multilevel"/>
    <w:tmpl w:val="635E798A"/>
    <w:lvl w:ilvl="0">
      <w:start w:val="1"/>
      <w:numFmt w:val="decimal"/>
      <w:lvlText w:val="%1."/>
      <w:lvlJc w:val="left"/>
      <w:pPr>
        <w:ind w:left="360" w:hanging="360"/>
      </w:pPr>
    </w:lvl>
    <w:lvl w:ilvl="1">
      <w:start w:val="1"/>
      <w:numFmt w:val="decimal"/>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A939EE"/>
    <w:multiLevelType w:val="multilevel"/>
    <w:tmpl w:val="BDBA0E92"/>
    <w:lvl w:ilvl="0">
      <w:start w:val="1"/>
      <w:numFmt w:val="decimal"/>
      <w:lvlText w:val="%1."/>
      <w:lvlJc w:val="left"/>
      <w:pPr>
        <w:ind w:left="360" w:hanging="360"/>
      </w:pPr>
    </w:lvl>
    <w:lvl w:ilvl="1">
      <w:start w:val="1"/>
      <w:numFmt w:val="decimal"/>
      <w:lvlText w:val="%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824DED"/>
    <w:multiLevelType w:val="hybridMultilevel"/>
    <w:tmpl w:val="775A125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2" w15:restartNumberingAfterBreak="0">
    <w:nsid w:val="30B967D4"/>
    <w:multiLevelType w:val="multilevel"/>
    <w:tmpl w:val="9674459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5E5BEF"/>
    <w:multiLevelType w:val="hybridMultilevel"/>
    <w:tmpl w:val="5D0E37C4"/>
    <w:lvl w:ilvl="0" w:tplc="180A0001">
      <w:start w:val="1"/>
      <w:numFmt w:val="bullet"/>
      <w:lvlText w:val=""/>
      <w:lvlJc w:val="left"/>
      <w:pPr>
        <w:ind w:left="927" w:hanging="360"/>
      </w:pPr>
      <w:rPr>
        <w:rFonts w:ascii="Symbol" w:hAnsi="Symbol" w:hint="default"/>
      </w:rPr>
    </w:lvl>
    <w:lvl w:ilvl="1" w:tplc="180A0003" w:tentative="1">
      <w:start w:val="1"/>
      <w:numFmt w:val="bullet"/>
      <w:lvlText w:val="o"/>
      <w:lvlJc w:val="left"/>
      <w:pPr>
        <w:ind w:left="1647" w:hanging="360"/>
      </w:pPr>
      <w:rPr>
        <w:rFonts w:ascii="Courier New" w:hAnsi="Courier New" w:cs="Courier New" w:hint="default"/>
      </w:rPr>
    </w:lvl>
    <w:lvl w:ilvl="2" w:tplc="180A0005" w:tentative="1">
      <w:start w:val="1"/>
      <w:numFmt w:val="bullet"/>
      <w:lvlText w:val=""/>
      <w:lvlJc w:val="left"/>
      <w:pPr>
        <w:ind w:left="2367" w:hanging="360"/>
      </w:pPr>
      <w:rPr>
        <w:rFonts w:ascii="Wingdings" w:hAnsi="Wingdings" w:hint="default"/>
      </w:rPr>
    </w:lvl>
    <w:lvl w:ilvl="3" w:tplc="180A0001" w:tentative="1">
      <w:start w:val="1"/>
      <w:numFmt w:val="bullet"/>
      <w:lvlText w:val=""/>
      <w:lvlJc w:val="left"/>
      <w:pPr>
        <w:ind w:left="3087" w:hanging="360"/>
      </w:pPr>
      <w:rPr>
        <w:rFonts w:ascii="Symbol" w:hAnsi="Symbol" w:hint="default"/>
      </w:rPr>
    </w:lvl>
    <w:lvl w:ilvl="4" w:tplc="180A0003" w:tentative="1">
      <w:start w:val="1"/>
      <w:numFmt w:val="bullet"/>
      <w:lvlText w:val="o"/>
      <w:lvlJc w:val="left"/>
      <w:pPr>
        <w:ind w:left="3807" w:hanging="360"/>
      </w:pPr>
      <w:rPr>
        <w:rFonts w:ascii="Courier New" w:hAnsi="Courier New" w:cs="Courier New" w:hint="default"/>
      </w:rPr>
    </w:lvl>
    <w:lvl w:ilvl="5" w:tplc="180A0005" w:tentative="1">
      <w:start w:val="1"/>
      <w:numFmt w:val="bullet"/>
      <w:lvlText w:val=""/>
      <w:lvlJc w:val="left"/>
      <w:pPr>
        <w:ind w:left="4527" w:hanging="360"/>
      </w:pPr>
      <w:rPr>
        <w:rFonts w:ascii="Wingdings" w:hAnsi="Wingdings" w:hint="default"/>
      </w:rPr>
    </w:lvl>
    <w:lvl w:ilvl="6" w:tplc="180A0001" w:tentative="1">
      <w:start w:val="1"/>
      <w:numFmt w:val="bullet"/>
      <w:lvlText w:val=""/>
      <w:lvlJc w:val="left"/>
      <w:pPr>
        <w:ind w:left="5247" w:hanging="360"/>
      </w:pPr>
      <w:rPr>
        <w:rFonts w:ascii="Symbol" w:hAnsi="Symbol" w:hint="default"/>
      </w:rPr>
    </w:lvl>
    <w:lvl w:ilvl="7" w:tplc="180A0003" w:tentative="1">
      <w:start w:val="1"/>
      <w:numFmt w:val="bullet"/>
      <w:lvlText w:val="o"/>
      <w:lvlJc w:val="left"/>
      <w:pPr>
        <w:ind w:left="5967" w:hanging="360"/>
      </w:pPr>
      <w:rPr>
        <w:rFonts w:ascii="Courier New" w:hAnsi="Courier New" w:cs="Courier New" w:hint="default"/>
      </w:rPr>
    </w:lvl>
    <w:lvl w:ilvl="8" w:tplc="180A0005" w:tentative="1">
      <w:start w:val="1"/>
      <w:numFmt w:val="bullet"/>
      <w:lvlText w:val=""/>
      <w:lvlJc w:val="left"/>
      <w:pPr>
        <w:ind w:left="6687" w:hanging="360"/>
      </w:pPr>
      <w:rPr>
        <w:rFonts w:ascii="Wingdings" w:hAnsi="Wingdings" w:hint="default"/>
      </w:rPr>
    </w:lvl>
  </w:abstractNum>
  <w:abstractNum w:abstractNumId="14" w15:restartNumberingAfterBreak="0">
    <w:nsid w:val="40F775A4"/>
    <w:multiLevelType w:val="hybridMultilevel"/>
    <w:tmpl w:val="E1D2E07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15:restartNumberingAfterBreak="0">
    <w:nsid w:val="44BD4AEC"/>
    <w:multiLevelType w:val="hybridMultilevel"/>
    <w:tmpl w:val="2178766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4A531FEC"/>
    <w:multiLevelType w:val="hybridMultilevel"/>
    <w:tmpl w:val="97E4B3CC"/>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15:restartNumberingAfterBreak="0">
    <w:nsid w:val="4BEA0CF0"/>
    <w:multiLevelType w:val="hybridMultilevel"/>
    <w:tmpl w:val="61EC202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8" w15:restartNumberingAfterBreak="0">
    <w:nsid w:val="4C5B0D9D"/>
    <w:multiLevelType w:val="multilevel"/>
    <w:tmpl w:val="00704406"/>
    <w:lvl w:ilvl="0">
      <w:start w:val="1"/>
      <w:numFmt w:val="decimal"/>
      <w:lvlText w:val="%1."/>
      <w:lvlJc w:val="left"/>
      <w:pPr>
        <w:ind w:left="360" w:hanging="360"/>
      </w:pPr>
    </w:lvl>
    <w:lvl w:ilvl="1">
      <w:start w:val="1"/>
      <w:numFmt w:val="decimal"/>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D45E43"/>
    <w:multiLevelType w:val="multilevel"/>
    <w:tmpl w:val="BDBA0E92"/>
    <w:lvl w:ilvl="0">
      <w:start w:val="1"/>
      <w:numFmt w:val="decimal"/>
      <w:lvlText w:val="%1."/>
      <w:lvlJc w:val="left"/>
      <w:pPr>
        <w:ind w:left="360" w:hanging="360"/>
      </w:pPr>
    </w:lvl>
    <w:lvl w:ilvl="1">
      <w:start w:val="1"/>
      <w:numFmt w:val="decimal"/>
      <w:lvlText w:val="%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7E5BEE"/>
    <w:multiLevelType w:val="hybridMultilevel"/>
    <w:tmpl w:val="103081B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1" w15:restartNumberingAfterBreak="0">
    <w:nsid w:val="63946A64"/>
    <w:multiLevelType w:val="hybridMultilevel"/>
    <w:tmpl w:val="AB4E8440"/>
    <w:lvl w:ilvl="0" w:tplc="180A0001">
      <w:start w:val="1"/>
      <w:numFmt w:val="bullet"/>
      <w:lvlText w:val=""/>
      <w:lvlJc w:val="left"/>
      <w:pPr>
        <w:ind w:left="1425" w:hanging="360"/>
      </w:pPr>
      <w:rPr>
        <w:rFonts w:ascii="Symbol" w:hAnsi="Symbol" w:hint="default"/>
      </w:rPr>
    </w:lvl>
    <w:lvl w:ilvl="1" w:tplc="180A0003" w:tentative="1">
      <w:start w:val="1"/>
      <w:numFmt w:val="bullet"/>
      <w:lvlText w:val="o"/>
      <w:lvlJc w:val="left"/>
      <w:pPr>
        <w:ind w:left="2145" w:hanging="360"/>
      </w:pPr>
      <w:rPr>
        <w:rFonts w:ascii="Courier New" w:hAnsi="Courier New" w:cs="Courier New" w:hint="default"/>
      </w:rPr>
    </w:lvl>
    <w:lvl w:ilvl="2" w:tplc="180A0005" w:tentative="1">
      <w:start w:val="1"/>
      <w:numFmt w:val="bullet"/>
      <w:lvlText w:val=""/>
      <w:lvlJc w:val="left"/>
      <w:pPr>
        <w:ind w:left="2865" w:hanging="360"/>
      </w:pPr>
      <w:rPr>
        <w:rFonts w:ascii="Wingdings" w:hAnsi="Wingdings" w:hint="default"/>
      </w:rPr>
    </w:lvl>
    <w:lvl w:ilvl="3" w:tplc="180A0001" w:tentative="1">
      <w:start w:val="1"/>
      <w:numFmt w:val="bullet"/>
      <w:lvlText w:val=""/>
      <w:lvlJc w:val="left"/>
      <w:pPr>
        <w:ind w:left="3585" w:hanging="360"/>
      </w:pPr>
      <w:rPr>
        <w:rFonts w:ascii="Symbol" w:hAnsi="Symbol" w:hint="default"/>
      </w:rPr>
    </w:lvl>
    <w:lvl w:ilvl="4" w:tplc="180A0003" w:tentative="1">
      <w:start w:val="1"/>
      <w:numFmt w:val="bullet"/>
      <w:lvlText w:val="o"/>
      <w:lvlJc w:val="left"/>
      <w:pPr>
        <w:ind w:left="4305" w:hanging="360"/>
      </w:pPr>
      <w:rPr>
        <w:rFonts w:ascii="Courier New" w:hAnsi="Courier New" w:cs="Courier New" w:hint="default"/>
      </w:rPr>
    </w:lvl>
    <w:lvl w:ilvl="5" w:tplc="180A0005" w:tentative="1">
      <w:start w:val="1"/>
      <w:numFmt w:val="bullet"/>
      <w:lvlText w:val=""/>
      <w:lvlJc w:val="left"/>
      <w:pPr>
        <w:ind w:left="5025" w:hanging="360"/>
      </w:pPr>
      <w:rPr>
        <w:rFonts w:ascii="Wingdings" w:hAnsi="Wingdings" w:hint="default"/>
      </w:rPr>
    </w:lvl>
    <w:lvl w:ilvl="6" w:tplc="180A0001" w:tentative="1">
      <w:start w:val="1"/>
      <w:numFmt w:val="bullet"/>
      <w:lvlText w:val=""/>
      <w:lvlJc w:val="left"/>
      <w:pPr>
        <w:ind w:left="5745" w:hanging="360"/>
      </w:pPr>
      <w:rPr>
        <w:rFonts w:ascii="Symbol" w:hAnsi="Symbol" w:hint="default"/>
      </w:rPr>
    </w:lvl>
    <w:lvl w:ilvl="7" w:tplc="180A0003" w:tentative="1">
      <w:start w:val="1"/>
      <w:numFmt w:val="bullet"/>
      <w:lvlText w:val="o"/>
      <w:lvlJc w:val="left"/>
      <w:pPr>
        <w:ind w:left="6465" w:hanging="360"/>
      </w:pPr>
      <w:rPr>
        <w:rFonts w:ascii="Courier New" w:hAnsi="Courier New" w:cs="Courier New" w:hint="default"/>
      </w:rPr>
    </w:lvl>
    <w:lvl w:ilvl="8" w:tplc="180A0005" w:tentative="1">
      <w:start w:val="1"/>
      <w:numFmt w:val="bullet"/>
      <w:lvlText w:val=""/>
      <w:lvlJc w:val="left"/>
      <w:pPr>
        <w:ind w:left="7185" w:hanging="360"/>
      </w:pPr>
      <w:rPr>
        <w:rFonts w:ascii="Wingdings" w:hAnsi="Wingdings" w:hint="default"/>
      </w:rPr>
    </w:lvl>
  </w:abstractNum>
  <w:abstractNum w:abstractNumId="22" w15:restartNumberingAfterBreak="0">
    <w:nsid w:val="68F37784"/>
    <w:multiLevelType w:val="hybridMultilevel"/>
    <w:tmpl w:val="C0785BD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15:restartNumberingAfterBreak="0">
    <w:nsid w:val="6CB23640"/>
    <w:multiLevelType w:val="hybridMultilevel"/>
    <w:tmpl w:val="DFC8B74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4" w15:restartNumberingAfterBreak="0">
    <w:nsid w:val="7739052F"/>
    <w:multiLevelType w:val="hybridMultilevel"/>
    <w:tmpl w:val="1ADA9C7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5" w15:restartNumberingAfterBreak="0">
    <w:nsid w:val="77F1212E"/>
    <w:multiLevelType w:val="multilevel"/>
    <w:tmpl w:val="635E798A"/>
    <w:lvl w:ilvl="0">
      <w:start w:val="1"/>
      <w:numFmt w:val="decimal"/>
      <w:lvlText w:val="%1."/>
      <w:lvlJc w:val="left"/>
      <w:pPr>
        <w:ind w:left="360" w:hanging="360"/>
      </w:pPr>
    </w:lvl>
    <w:lvl w:ilvl="1">
      <w:start w:val="1"/>
      <w:numFmt w:val="decimal"/>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6594256">
    <w:abstractNumId w:val="4"/>
  </w:num>
  <w:num w:numId="2" w16cid:durableId="523633742">
    <w:abstractNumId w:val="12"/>
  </w:num>
  <w:num w:numId="3" w16cid:durableId="436215346">
    <w:abstractNumId w:val="8"/>
  </w:num>
  <w:num w:numId="4" w16cid:durableId="648678629">
    <w:abstractNumId w:val="5"/>
  </w:num>
  <w:num w:numId="5" w16cid:durableId="634989990">
    <w:abstractNumId w:val="1"/>
  </w:num>
  <w:num w:numId="6" w16cid:durableId="481236344">
    <w:abstractNumId w:val="21"/>
  </w:num>
  <w:num w:numId="7" w16cid:durableId="202984783">
    <w:abstractNumId w:val="9"/>
  </w:num>
  <w:num w:numId="8" w16cid:durableId="221911407">
    <w:abstractNumId w:val="2"/>
  </w:num>
  <w:num w:numId="9" w16cid:durableId="1476098771">
    <w:abstractNumId w:val="15"/>
  </w:num>
  <w:num w:numId="10" w16cid:durableId="2036421323">
    <w:abstractNumId w:val="24"/>
  </w:num>
  <w:num w:numId="11" w16cid:durableId="1510946917">
    <w:abstractNumId w:val="25"/>
  </w:num>
  <w:num w:numId="12" w16cid:durableId="1743793009">
    <w:abstractNumId w:val="6"/>
  </w:num>
  <w:num w:numId="13" w16cid:durableId="1676153910">
    <w:abstractNumId w:val="7"/>
  </w:num>
  <w:num w:numId="14" w16cid:durableId="507986750">
    <w:abstractNumId w:val="17"/>
  </w:num>
  <w:num w:numId="15" w16cid:durableId="1054234399">
    <w:abstractNumId w:val="0"/>
  </w:num>
  <w:num w:numId="16" w16cid:durableId="583415211">
    <w:abstractNumId w:val="3"/>
  </w:num>
  <w:num w:numId="17" w16cid:durableId="1743677494">
    <w:abstractNumId w:val="19"/>
  </w:num>
  <w:num w:numId="18" w16cid:durableId="718164835">
    <w:abstractNumId w:val="18"/>
  </w:num>
  <w:num w:numId="19" w16cid:durableId="624847904">
    <w:abstractNumId w:val="10"/>
  </w:num>
  <w:num w:numId="20" w16cid:durableId="684786477">
    <w:abstractNumId w:val="13"/>
  </w:num>
  <w:num w:numId="21" w16cid:durableId="1140882921">
    <w:abstractNumId w:val="22"/>
  </w:num>
  <w:num w:numId="22" w16cid:durableId="426779461">
    <w:abstractNumId w:val="14"/>
  </w:num>
  <w:num w:numId="23" w16cid:durableId="1257637385">
    <w:abstractNumId w:val="23"/>
  </w:num>
  <w:num w:numId="24" w16cid:durableId="2087795800">
    <w:abstractNumId w:val="20"/>
  </w:num>
  <w:num w:numId="25" w16cid:durableId="1075712319">
    <w:abstractNumId w:val="11"/>
  </w:num>
  <w:num w:numId="26" w16cid:durableId="6104773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D7D"/>
    <w:rsid w:val="000142A4"/>
    <w:rsid w:val="00020257"/>
    <w:rsid w:val="00023B3E"/>
    <w:rsid w:val="000263ED"/>
    <w:rsid w:val="00031F1D"/>
    <w:rsid w:val="0004728E"/>
    <w:rsid w:val="0005358F"/>
    <w:rsid w:val="00054B18"/>
    <w:rsid w:val="00067754"/>
    <w:rsid w:val="000801DA"/>
    <w:rsid w:val="00080930"/>
    <w:rsid w:val="000A425F"/>
    <w:rsid w:val="000A6CA8"/>
    <w:rsid w:val="000B3C8A"/>
    <w:rsid w:val="000B5C70"/>
    <w:rsid w:val="000B6567"/>
    <w:rsid w:val="000C6898"/>
    <w:rsid w:val="000D5A5B"/>
    <w:rsid w:val="000E79FB"/>
    <w:rsid w:val="000F2C96"/>
    <w:rsid w:val="00127DB8"/>
    <w:rsid w:val="001345D7"/>
    <w:rsid w:val="001352D5"/>
    <w:rsid w:val="00151563"/>
    <w:rsid w:val="00151FD1"/>
    <w:rsid w:val="00160750"/>
    <w:rsid w:val="00162E18"/>
    <w:rsid w:val="00164DDA"/>
    <w:rsid w:val="00191572"/>
    <w:rsid w:val="001A785C"/>
    <w:rsid w:val="001D22AB"/>
    <w:rsid w:val="001D7B71"/>
    <w:rsid w:val="001E3D7D"/>
    <w:rsid w:val="002067F7"/>
    <w:rsid w:val="0022381C"/>
    <w:rsid w:val="00233B91"/>
    <w:rsid w:val="00253749"/>
    <w:rsid w:val="00260CD6"/>
    <w:rsid w:val="0026634B"/>
    <w:rsid w:val="00283C9D"/>
    <w:rsid w:val="00293044"/>
    <w:rsid w:val="002968F6"/>
    <w:rsid w:val="0029783F"/>
    <w:rsid w:val="002A1D1A"/>
    <w:rsid w:val="002B47A3"/>
    <w:rsid w:val="002C6175"/>
    <w:rsid w:val="002D0B8B"/>
    <w:rsid w:val="002D5923"/>
    <w:rsid w:val="002F5F2D"/>
    <w:rsid w:val="00301E75"/>
    <w:rsid w:val="0030386A"/>
    <w:rsid w:val="003058B3"/>
    <w:rsid w:val="00310D1E"/>
    <w:rsid w:val="00325A40"/>
    <w:rsid w:val="00336805"/>
    <w:rsid w:val="00375A42"/>
    <w:rsid w:val="003814ED"/>
    <w:rsid w:val="003A37C7"/>
    <w:rsid w:val="003B58F7"/>
    <w:rsid w:val="003C1A42"/>
    <w:rsid w:val="003C1F86"/>
    <w:rsid w:val="003C2D5C"/>
    <w:rsid w:val="003E1285"/>
    <w:rsid w:val="003E5D72"/>
    <w:rsid w:val="00410317"/>
    <w:rsid w:val="00430483"/>
    <w:rsid w:val="00462517"/>
    <w:rsid w:val="00472346"/>
    <w:rsid w:val="004A0A09"/>
    <w:rsid w:val="004B7E50"/>
    <w:rsid w:val="004C02FE"/>
    <w:rsid w:val="004E4C0C"/>
    <w:rsid w:val="004E64B5"/>
    <w:rsid w:val="005014B4"/>
    <w:rsid w:val="005220AE"/>
    <w:rsid w:val="005436C0"/>
    <w:rsid w:val="00547004"/>
    <w:rsid w:val="005511B4"/>
    <w:rsid w:val="00560C3E"/>
    <w:rsid w:val="005930A2"/>
    <w:rsid w:val="005A088D"/>
    <w:rsid w:val="005A6A4B"/>
    <w:rsid w:val="005B6DB8"/>
    <w:rsid w:val="005C215D"/>
    <w:rsid w:val="005C5C7A"/>
    <w:rsid w:val="005E02D4"/>
    <w:rsid w:val="00607E46"/>
    <w:rsid w:val="00610704"/>
    <w:rsid w:val="00656DC5"/>
    <w:rsid w:val="00666B0B"/>
    <w:rsid w:val="00677910"/>
    <w:rsid w:val="00692155"/>
    <w:rsid w:val="006A31B3"/>
    <w:rsid w:val="006D5B77"/>
    <w:rsid w:val="006F3C25"/>
    <w:rsid w:val="006F69D6"/>
    <w:rsid w:val="006F6C67"/>
    <w:rsid w:val="0070116A"/>
    <w:rsid w:val="00704B4A"/>
    <w:rsid w:val="00715DC9"/>
    <w:rsid w:val="00733740"/>
    <w:rsid w:val="00750F13"/>
    <w:rsid w:val="00753750"/>
    <w:rsid w:val="00754447"/>
    <w:rsid w:val="00757DE7"/>
    <w:rsid w:val="00761EBC"/>
    <w:rsid w:val="0077235D"/>
    <w:rsid w:val="0078249B"/>
    <w:rsid w:val="007A7916"/>
    <w:rsid w:val="007B3C50"/>
    <w:rsid w:val="007B6BC3"/>
    <w:rsid w:val="007C4C93"/>
    <w:rsid w:val="007D1077"/>
    <w:rsid w:val="007D1ED5"/>
    <w:rsid w:val="007D3496"/>
    <w:rsid w:val="00802A65"/>
    <w:rsid w:val="00812E75"/>
    <w:rsid w:val="00816200"/>
    <w:rsid w:val="00817E9F"/>
    <w:rsid w:val="00831A23"/>
    <w:rsid w:val="00845247"/>
    <w:rsid w:val="00850958"/>
    <w:rsid w:val="00856181"/>
    <w:rsid w:val="00860C3B"/>
    <w:rsid w:val="008617B5"/>
    <w:rsid w:val="0087514E"/>
    <w:rsid w:val="008855C1"/>
    <w:rsid w:val="00896A29"/>
    <w:rsid w:val="008973B0"/>
    <w:rsid w:val="008A1371"/>
    <w:rsid w:val="008B415B"/>
    <w:rsid w:val="008B799C"/>
    <w:rsid w:val="008C0A2D"/>
    <w:rsid w:val="008D15E3"/>
    <w:rsid w:val="008F3D0F"/>
    <w:rsid w:val="008F45B9"/>
    <w:rsid w:val="008F5054"/>
    <w:rsid w:val="00904814"/>
    <w:rsid w:val="00911324"/>
    <w:rsid w:val="00912DDC"/>
    <w:rsid w:val="00924458"/>
    <w:rsid w:val="0092680F"/>
    <w:rsid w:val="00927AEE"/>
    <w:rsid w:val="00934390"/>
    <w:rsid w:val="0093793E"/>
    <w:rsid w:val="00951CAA"/>
    <w:rsid w:val="00953746"/>
    <w:rsid w:val="00955FDE"/>
    <w:rsid w:val="0096081E"/>
    <w:rsid w:val="00970F1C"/>
    <w:rsid w:val="00983970"/>
    <w:rsid w:val="009860FB"/>
    <w:rsid w:val="009B114E"/>
    <w:rsid w:val="009B7CE3"/>
    <w:rsid w:val="009C35DB"/>
    <w:rsid w:val="009D392E"/>
    <w:rsid w:val="009D7D0A"/>
    <w:rsid w:val="009E5798"/>
    <w:rsid w:val="009F3932"/>
    <w:rsid w:val="00A10440"/>
    <w:rsid w:val="00A13B6F"/>
    <w:rsid w:val="00A1762D"/>
    <w:rsid w:val="00A24E74"/>
    <w:rsid w:val="00A265FE"/>
    <w:rsid w:val="00A32E78"/>
    <w:rsid w:val="00A428E6"/>
    <w:rsid w:val="00A61118"/>
    <w:rsid w:val="00A6181C"/>
    <w:rsid w:val="00A92DD0"/>
    <w:rsid w:val="00A9454B"/>
    <w:rsid w:val="00AA10D4"/>
    <w:rsid w:val="00AC1982"/>
    <w:rsid w:val="00AC7BC1"/>
    <w:rsid w:val="00AD18C0"/>
    <w:rsid w:val="00AF6C0A"/>
    <w:rsid w:val="00B04621"/>
    <w:rsid w:val="00B15DF8"/>
    <w:rsid w:val="00B42E19"/>
    <w:rsid w:val="00B50F7F"/>
    <w:rsid w:val="00B85A50"/>
    <w:rsid w:val="00B91D1D"/>
    <w:rsid w:val="00B94F24"/>
    <w:rsid w:val="00BA5103"/>
    <w:rsid w:val="00BC2461"/>
    <w:rsid w:val="00C0467C"/>
    <w:rsid w:val="00C158D8"/>
    <w:rsid w:val="00C245B0"/>
    <w:rsid w:val="00C24845"/>
    <w:rsid w:val="00C4297C"/>
    <w:rsid w:val="00C534EE"/>
    <w:rsid w:val="00C56E76"/>
    <w:rsid w:val="00C62BAC"/>
    <w:rsid w:val="00C809A3"/>
    <w:rsid w:val="00CA6226"/>
    <w:rsid w:val="00CB3E25"/>
    <w:rsid w:val="00CD1A39"/>
    <w:rsid w:val="00CE0A65"/>
    <w:rsid w:val="00CF3319"/>
    <w:rsid w:val="00D132AE"/>
    <w:rsid w:val="00D2298F"/>
    <w:rsid w:val="00D232F6"/>
    <w:rsid w:val="00D470DC"/>
    <w:rsid w:val="00D5516A"/>
    <w:rsid w:val="00D91206"/>
    <w:rsid w:val="00DA2497"/>
    <w:rsid w:val="00DB3557"/>
    <w:rsid w:val="00DB77C3"/>
    <w:rsid w:val="00DC21AB"/>
    <w:rsid w:val="00DD1E5B"/>
    <w:rsid w:val="00DE5AD2"/>
    <w:rsid w:val="00DF55D3"/>
    <w:rsid w:val="00E060E8"/>
    <w:rsid w:val="00E07153"/>
    <w:rsid w:val="00E12B7B"/>
    <w:rsid w:val="00E25C96"/>
    <w:rsid w:val="00E63052"/>
    <w:rsid w:val="00E6541C"/>
    <w:rsid w:val="00E95B7D"/>
    <w:rsid w:val="00EA5C91"/>
    <w:rsid w:val="00EB2784"/>
    <w:rsid w:val="00EC7FE6"/>
    <w:rsid w:val="00ED6B62"/>
    <w:rsid w:val="00EE01F4"/>
    <w:rsid w:val="00EE0A6E"/>
    <w:rsid w:val="00EF2B59"/>
    <w:rsid w:val="00F1253B"/>
    <w:rsid w:val="00F32692"/>
    <w:rsid w:val="00F32D0E"/>
    <w:rsid w:val="00F35ACE"/>
    <w:rsid w:val="00F70F89"/>
    <w:rsid w:val="00F71749"/>
    <w:rsid w:val="00F878BE"/>
    <w:rsid w:val="00FC206A"/>
    <w:rsid w:val="00FC301B"/>
    <w:rsid w:val="00FC582A"/>
    <w:rsid w:val="00FC7880"/>
    <w:rsid w:val="00FD4E88"/>
    <w:rsid w:val="00FE4970"/>
    <w:rsid w:val="00FE6D7B"/>
    <w:rsid w:val="00FE706D"/>
    <w:rsid w:val="00FF21A2"/>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BF42"/>
  <w15:docId w15:val="{0FB20E68-9F56-4C1A-8749-A38CD73E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3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D7D"/>
    <w:rPr>
      <w:rFonts w:ascii="Tahoma" w:hAnsi="Tahoma" w:cs="Tahoma"/>
      <w:sz w:val="16"/>
      <w:szCs w:val="16"/>
    </w:rPr>
  </w:style>
  <w:style w:type="paragraph" w:styleId="NoSpacing">
    <w:name w:val="No Spacing"/>
    <w:link w:val="NoSpacingChar"/>
    <w:uiPriority w:val="1"/>
    <w:qFormat/>
    <w:rsid w:val="001E3D7D"/>
    <w:pPr>
      <w:spacing w:after="0" w:line="240" w:lineRule="auto"/>
    </w:pPr>
    <w:rPr>
      <w:rFonts w:eastAsiaTheme="minorEastAsia"/>
      <w:lang w:eastAsia="es-PA"/>
    </w:rPr>
  </w:style>
  <w:style w:type="character" w:customStyle="1" w:styleId="NoSpacingChar">
    <w:name w:val="No Spacing Char"/>
    <w:basedOn w:val="DefaultParagraphFont"/>
    <w:link w:val="NoSpacing"/>
    <w:uiPriority w:val="1"/>
    <w:rsid w:val="001E3D7D"/>
    <w:rPr>
      <w:rFonts w:eastAsiaTheme="minorEastAsia"/>
      <w:lang w:eastAsia="es-PA"/>
    </w:rPr>
  </w:style>
  <w:style w:type="paragraph" w:styleId="ListParagraph">
    <w:name w:val="List Paragraph"/>
    <w:basedOn w:val="Normal"/>
    <w:uiPriority w:val="34"/>
    <w:qFormat/>
    <w:rsid w:val="008F45B9"/>
    <w:pPr>
      <w:ind w:left="720"/>
      <w:contextualSpacing/>
    </w:pPr>
  </w:style>
  <w:style w:type="paragraph" w:styleId="Header">
    <w:name w:val="header"/>
    <w:basedOn w:val="Normal"/>
    <w:link w:val="HeaderChar"/>
    <w:uiPriority w:val="99"/>
    <w:unhideWhenUsed/>
    <w:rsid w:val="000A425F"/>
    <w:pPr>
      <w:tabs>
        <w:tab w:val="center" w:pos="4419"/>
        <w:tab w:val="right" w:pos="8838"/>
      </w:tabs>
      <w:spacing w:after="0" w:line="240" w:lineRule="auto"/>
    </w:pPr>
  </w:style>
  <w:style w:type="character" w:customStyle="1" w:styleId="HeaderChar">
    <w:name w:val="Header Char"/>
    <w:basedOn w:val="DefaultParagraphFont"/>
    <w:link w:val="Header"/>
    <w:uiPriority w:val="99"/>
    <w:rsid w:val="000A425F"/>
  </w:style>
  <w:style w:type="paragraph" w:styleId="Footer">
    <w:name w:val="footer"/>
    <w:basedOn w:val="Normal"/>
    <w:link w:val="FooterChar"/>
    <w:uiPriority w:val="99"/>
    <w:unhideWhenUsed/>
    <w:rsid w:val="000A425F"/>
    <w:pPr>
      <w:tabs>
        <w:tab w:val="center" w:pos="4419"/>
        <w:tab w:val="right" w:pos="8838"/>
      </w:tabs>
      <w:spacing w:after="0" w:line="240" w:lineRule="auto"/>
    </w:pPr>
  </w:style>
  <w:style w:type="character" w:customStyle="1" w:styleId="FooterChar">
    <w:name w:val="Footer Char"/>
    <w:basedOn w:val="DefaultParagraphFont"/>
    <w:link w:val="Footer"/>
    <w:uiPriority w:val="99"/>
    <w:rsid w:val="000A425F"/>
  </w:style>
  <w:style w:type="character" w:styleId="Hyperlink">
    <w:name w:val="Hyperlink"/>
    <w:basedOn w:val="DefaultParagraphFont"/>
    <w:uiPriority w:val="99"/>
    <w:unhideWhenUsed/>
    <w:rsid w:val="003E5D72"/>
    <w:rPr>
      <w:color w:val="0000FF" w:themeColor="hyperlink"/>
      <w:u w:val="single"/>
    </w:rPr>
  </w:style>
  <w:style w:type="table" w:styleId="TableGrid">
    <w:name w:val="Table Grid"/>
    <w:basedOn w:val="TableNormal"/>
    <w:uiPriority w:val="59"/>
    <w:unhideWhenUsed/>
    <w:rsid w:val="00C24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C245B0"/>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9853">
      <w:bodyDiv w:val="1"/>
      <w:marLeft w:val="0"/>
      <w:marRight w:val="0"/>
      <w:marTop w:val="0"/>
      <w:marBottom w:val="0"/>
      <w:divBdr>
        <w:top w:val="none" w:sz="0" w:space="0" w:color="auto"/>
        <w:left w:val="none" w:sz="0" w:space="0" w:color="auto"/>
        <w:bottom w:val="none" w:sz="0" w:space="0" w:color="auto"/>
        <w:right w:val="none" w:sz="0" w:space="0" w:color="auto"/>
      </w:divBdr>
    </w:div>
    <w:div w:id="62897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yperlink" Target="https://www.redalyc.org/articulo.oa?id=3564969200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hyperlink" Target="https://core.ac.uk/download/pdf/235209118.pdf"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DA238F-6405-4A24-A9B8-A5748935AB73}" type="doc">
      <dgm:prSet loTypeId="urn:microsoft.com/office/officeart/2005/8/layout/radial3" loCatId="relationship" qsTypeId="urn:microsoft.com/office/officeart/2005/8/quickstyle/3d1" qsCatId="3D" csTypeId="urn:microsoft.com/office/officeart/2005/8/colors/accent1_5" csCatId="accent1" phldr="1"/>
      <dgm:spPr/>
      <dgm:t>
        <a:bodyPr/>
        <a:lstStyle/>
        <a:p>
          <a:endParaRPr lang="es-PA"/>
        </a:p>
      </dgm:t>
    </dgm:pt>
    <dgm:pt modelId="{12D64641-1108-4907-9F68-2B48A868DD94}">
      <dgm:prSet phldrT="[Texto]"/>
      <dgm:spPr>
        <a:solidFill>
          <a:schemeClr val="accent3">
            <a:alpha val="50000"/>
          </a:schemeClr>
        </a:solidFill>
      </dgm:spPr>
      <dgm:t>
        <a:bodyPr/>
        <a:lstStyle/>
        <a:p>
          <a:pPr algn="ctr"/>
          <a:r>
            <a:rPr lang="es-PA"/>
            <a:t>Estudiante</a:t>
          </a:r>
        </a:p>
      </dgm:t>
    </dgm:pt>
    <dgm:pt modelId="{29B93E9D-327D-48C9-80D4-38A5879EEDB3}" type="parTrans" cxnId="{957A2077-A42C-40D7-91EB-20F904225577}">
      <dgm:prSet/>
      <dgm:spPr/>
      <dgm:t>
        <a:bodyPr/>
        <a:lstStyle/>
        <a:p>
          <a:pPr algn="ctr"/>
          <a:endParaRPr lang="es-PA"/>
        </a:p>
      </dgm:t>
    </dgm:pt>
    <dgm:pt modelId="{8D086CF6-F4F8-40D2-86DE-AD60C6F59D81}" type="sibTrans" cxnId="{957A2077-A42C-40D7-91EB-20F904225577}">
      <dgm:prSet/>
      <dgm:spPr/>
      <dgm:t>
        <a:bodyPr/>
        <a:lstStyle/>
        <a:p>
          <a:pPr algn="ctr"/>
          <a:endParaRPr lang="es-PA"/>
        </a:p>
      </dgm:t>
    </dgm:pt>
    <dgm:pt modelId="{7BD00A31-5C29-48B6-AF2E-03E33545E36F}">
      <dgm:prSet phldrT="[Texto]"/>
      <dgm:spPr>
        <a:solidFill>
          <a:srgbClr val="92D050">
            <a:alpha val="54286"/>
          </a:srgbClr>
        </a:solidFill>
      </dgm:spPr>
      <dgm:t>
        <a:bodyPr/>
        <a:lstStyle/>
        <a:p>
          <a:pPr algn="ctr"/>
          <a:r>
            <a:rPr lang="es-PA"/>
            <a:t>Docente-Tutor</a:t>
          </a:r>
        </a:p>
      </dgm:t>
    </dgm:pt>
    <dgm:pt modelId="{48E308AA-394A-4755-9733-6C3F9F453AAF}" type="parTrans" cxnId="{27CB0CEA-0C95-4697-BD83-FEDCB12ADB2D}">
      <dgm:prSet/>
      <dgm:spPr/>
      <dgm:t>
        <a:bodyPr/>
        <a:lstStyle/>
        <a:p>
          <a:pPr algn="ctr"/>
          <a:endParaRPr lang="es-PA"/>
        </a:p>
      </dgm:t>
    </dgm:pt>
    <dgm:pt modelId="{5610A03C-1D8E-4144-8A75-A1C7F63617F3}" type="sibTrans" cxnId="{27CB0CEA-0C95-4697-BD83-FEDCB12ADB2D}">
      <dgm:prSet/>
      <dgm:spPr/>
      <dgm:t>
        <a:bodyPr/>
        <a:lstStyle/>
        <a:p>
          <a:pPr algn="ctr"/>
          <a:endParaRPr lang="es-PA"/>
        </a:p>
      </dgm:t>
    </dgm:pt>
    <dgm:pt modelId="{C3DFB0AE-699F-4870-8569-8C18B9D75A0B}">
      <dgm:prSet phldrT="[Texto]"/>
      <dgm:spPr/>
      <dgm:t>
        <a:bodyPr/>
        <a:lstStyle/>
        <a:p>
          <a:pPr algn="ctr"/>
          <a:r>
            <a:rPr lang="es-PA"/>
            <a:t>Diseñadores - contenidistas</a:t>
          </a:r>
        </a:p>
      </dgm:t>
    </dgm:pt>
    <dgm:pt modelId="{6374375E-CCB8-4D2A-8263-10A313782C78}" type="parTrans" cxnId="{F797DF4C-69A2-45AC-820D-0606E1EC5C92}">
      <dgm:prSet/>
      <dgm:spPr/>
      <dgm:t>
        <a:bodyPr/>
        <a:lstStyle/>
        <a:p>
          <a:pPr algn="ctr"/>
          <a:endParaRPr lang="es-PA"/>
        </a:p>
      </dgm:t>
    </dgm:pt>
    <dgm:pt modelId="{6824AEE7-AE47-45D4-84D0-83D507FAF4E7}" type="sibTrans" cxnId="{F797DF4C-69A2-45AC-820D-0606E1EC5C92}">
      <dgm:prSet/>
      <dgm:spPr/>
      <dgm:t>
        <a:bodyPr/>
        <a:lstStyle/>
        <a:p>
          <a:pPr algn="ctr"/>
          <a:endParaRPr lang="es-PA"/>
        </a:p>
      </dgm:t>
    </dgm:pt>
    <dgm:pt modelId="{BB43C5E0-1448-463B-9780-C8565C4CB2D9}">
      <dgm:prSet phldrT="[Texto]"/>
      <dgm:spPr>
        <a:solidFill>
          <a:srgbClr val="00B0F0">
            <a:alpha val="62857"/>
          </a:srgbClr>
        </a:solidFill>
      </dgm:spPr>
      <dgm:t>
        <a:bodyPr/>
        <a:lstStyle/>
        <a:p>
          <a:pPr algn="ctr"/>
          <a:r>
            <a:rPr lang="es-PA"/>
            <a:t>Personal técnico</a:t>
          </a:r>
        </a:p>
      </dgm:t>
    </dgm:pt>
    <dgm:pt modelId="{D2989E4E-369B-48E9-8B43-063E15B62807}" type="parTrans" cxnId="{300AE869-8776-41C0-8903-0158014973BC}">
      <dgm:prSet/>
      <dgm:spPr/>
      <dgm:t>
        <a:bodyPr/>
        <a:lstStyle/>
        <a:p>
          <a:pPr algn="ctr"/>
          <a:endParaRPr lang="es-PA"/>
        </a:p>
      </dgm:t>
    </dgm:pt>
    <dgm:pt modelId="{3B72E02F-BDB4-4AC9-B024-3C5B31650472}" type="sibTrans" cxnId="{300AE869-8776-41C0-8903-0158014973BC}">
      <dgm:prSet/>
      <dgm:spPr/>
      <dgm:t>
        <a:bodyPr/>
        <a:lstStyle/>
        <a:p>
          <a:pPr algn="ctr"/>
          <a:endParaRPr lang="es-PA"/>
        </a:p>
      </dgm:t>
    </dgm:pt>
    <dgm:pt modelId="{F011F580-3F1D-47DE-ABA8-304379D7F99F}">
      <dgm:prSet phldrT="[Texto]"/>
      <dgm:spPr>
        <a:solidFill>
          <a:schemeClr val="bg1">
            <a:lumMod val="50000"/>
            <a:alpha val="67143"/>
          </a:schemeClr>
        </a:solidFill>
      </dgm:spPr>
      <dgm:t>
        <a:bodyPr/>
        <a:lstStyle/>
        <a:p>
          <a:pPr algn="ctr"/>
          <a:r>
            <a:rPr lang="es-PA"/>
            <a:t>Sociedad civil</a:t>
          </a:r>
        </a:p>
      </dgm:t>
    </dgm:pt>
    <dgm:pt modelId="{1B6C02DC-D534-4B20-B79A-CD7CC7DF2C99}" type="parTrans" cxnId="{8715D961-8507-4AE0-8A04-CAA4A34947D0}">
      <dgm:prSet/>
      <dgm:spPr/>
      <dgm:t>
        <a:bodyPr/>
        <a:lstStyle/>
        <a:p>
          <a:pPr algn="ctr"/>
          <a:endParaRPr lang="es-PA"/>
        </a:p>
      </dgm:t>
    </dgm:pt>
    <dgm:pt modelId="{A64C9A76-9394-4D6E-98C1-DD985E61912D}" type="sibTrans" cxnId="{8715D961-8507-4AE0-8A04-CAA4A34947D0}">
      <dgm:prSet/>
      <dgm:spPr/>
      <dgm:t>
        <a:bodyPr/>
        <a:lstStyle/>
        <a:p>
          <a:pPr algn="ctr"/>
          <a:endParaRPr lang="es-PA"/>
        </a:p>
      </dgm:t>
    </dgm:pt>
    <dgm:pt modelId="{558E6D15-36D1-4B0E-B6D0-88DABDA4DC88}">
      <dgm:prSet phldrT="[Texto]"/>
      <dgm:spPr>
        <a:solidFill>
          <a:schemeClr val="accent5">
            <a:lumMod val="60000"/>
            <a:lumOff val="40000"/>
            <a:alpha val="71429"/>
          </a:schemeClr>
        </a:solidFill>
      </dgm:spPr>
      <dgm:t>
        <a:bodyPr/>
        <a:lstStyle/>
        <a:p>
          <a:pPr algn="ctr"/>
          <a:r>
            <a:rPr lang="es-PA"/>
            <a:t>Sector empresarial</a:t>
          </a:r>
        </a:p>
      </dgm:t>
    </dgm:pt>
    <dgm:pt modelId="{7F457619-B4E1-492C-93EF-C19A53B01B73}" type="parTrans" cxnId="{A52C4688-5F0B-45FE-978F-39C7DB0B818F}">
      <dgm:prSet/>
      <dgm:spPr/>
      <dgm:t>
        <a:bodyPr/>
        <a:lstStyle/>
        <a:p>
          <a:pPr algn="ctr"/>
          <a:endParaRPr lang="es-PA"/>
        </a:p>
      </dgm:t>
    </dgm:pt>
    <dgm:pt modelId="{E974B6AE-2391-454A-8B6E-73C7480FF8C8}" type="sibTrans" cxnId="{A52C4688-5F0B-45FE-978F-39C7DB0B818F}">
      <dgm:prSet/>
      <dgm:spPr/>
      <dgm:t>
        <a:bodyPr/>
        <a:lstStyle/>
        <a:p>
          <a:pPr algn="ctr"/>
          <a:endParaRPr lang="es-PA"/>
        </a:p>
      </dgm:t>
    </dgm:pt>
    <dgm:pt modelId="{BE1D2ECE-CD69-42DF-B6D2-E234A06464DD}">
      <dgm:prSet phldrT="[Texto]"/>
      <dgm:spPr>
        <a:solidFill>
          <a:srgbClr val="00FFFF">
            <a:alpha val="75686"/>
          </a:srgbClr>
        </a:solidFill>
      </dgm:spPr>
      <dgm:t>
        <a:bodyPr/>
        <a:lstStyle/>
        <a:p>
          <a:pPr algn="ctr"/>
          <a:r>
            <a:rPr lang="es-PA"/>
            <a:t>Representantes del Estado</a:t>
          </a:r>
        </a:p>
      </dgm:t>
    </dgm:pt>
    <dgm:pt modelId="{6BEC6173-FDB1-46CB-AB8A-F93D92F64665}" type="parTrans" cxnId="{EC03441A-589B-4EA6-9DC8-1179841D4A98}">
      <dgm:prSet/>
      <dgm:spPr/>
      <dgm:t>
        <a:bodyPr/>
        <a:lstStyle/>
        <a:p>
          <a:pPr algn="ctr"/>
          <a:endParaRPr lang="es-PA"/>
        </a:p>
      </dgm:t>
    </dgm:pt>
    <dgm:pt modelId="{8056856A-FD43-4277-AAFC-C4DC01286E8C}" type="sibTrans" cxnId="{EC03441A-589B-4EA6-9DC8-1179841D4A98}">
      <dgm:prSet/>
      <dgm:spPr/>
      <dgm:t>
        <a:bodyPr/>
        <a:lstStyle/>
        <a:p>
          <a:pPr algn="ctr"/>
          <a:endParaRPr lang="es-PA"/>
        </a:p>
      </dgm:t>
    </dgm:pt>
    <dgm:pt modelId="{C2A8EE58-6D39-4449-BBEB-441A723D25B6}">
      <dgm:prSet phldrT="[Texto]"/>
      <dgm:spPr>
        <a:solidFill>
          <a:schemeClr val="tx2">
            <a:lumMod val="20000"/>
            <a:lumOff val="80000"/>
            <a:alpha val="80000"/>
          </a:schemeClr>
        </a:solidFill>
      </dgm:spPr>
      <dgm:t>
        <a:bodyPr/>
        <a:lstStyle/>
        <a:p>
          <a:pPr algn="ctr"/>
          <a:r>
            <a:rPr lang="es-PA"/>
            <a:t>Representantes de alianzas</a:t>
          </a:r>
        </a:p>
      </dgm:t>
    </dgm:pt>
    <dgm:pt modelId="{01DCDC2C-CF81-40B2-A50A-BD161FCAC870}" type="parTrans" cxnId="{6683BBF9-68F9-44B2-BD9F-0235AC195266}">
      <dgm:prSet/>
      <dgm:spPr/>
      <dgm:t>
        <a:bodyPr/>
        <a:lstStyle/>
        <a:p>
          <a:pPr algn="ctr"/>
          <a:endParaRPr lang="es-PA"/>
        </a:p>
      </dgm:t>
    </dgm:pt>
    <dgm:pt modelId="{6A4AA687-94B3-491B-AE28-DEBF6FED23F7}" type="sibTrans" cxnId="{6683BBF9-68F9-44B2-BD9F-0235AC195266}">
      <dgm:prSet/>
      <dgm:spPr/>
      <dgm:t>
        <a:bodyPr/>
        <a:lstStyle/>
        <a:p>
          <a:pPr algn="ctr"/>
          <a:endParaRPr lang="es-PA"/>
        </a:p>
      </dgm:t>
    </dgm:pt>
    <dgm:pt modelId="{6A9CC931-2122-49CC-9A05-5F65D5A555BD}">
      <dgm:prSet phldrT="[Texto]"/>
      <dgm:spPr>
        <a:solidFill>
          <a:schemeClr val="tx2">
            <a:lumMod val="20000"/>
            <a:lumOff val="80000"/>
            <a:alpha val="80000"/>
          </a:schemeClr>
        </a:solidFill>
      </dgm:spPr>
      <dgm:t>
        <a:bodyPr/>
        <a:lstStyle/>
        <a:p>
          <a:pPr algn="ctr"/>
          <a:r>
            <a:rPr lang="es-PA"/>
            <a:t>Padres de familia - acudientes</a:t>
          </a:r>
        </a:p>
      </dgm:t>
    </dgm:pt>
    <dgm:pt modelId="{A92324D7-A899-4D57-8747-A31C428285F9}" type="parTrans" cxnId="{9F08B71A-FA43-4541-BDCC-3288D69FA45E}">
      <dgm:prSet/>
      <dgm:spPr/>
      <dgm:t>
        <a:bodyPr/>
        <a:lstStyle/>
        <a:p>
          <a:endParaRPr lang="es-PA"/>
        </a:p>
      </dgm:t>
    </dgm:pt>
    <dgm:pt modelId="{C37C1E2C-A06D-4FE4-8114-F4F19EC33EEC}" type="sibTrans" cxnId="{9F08B71A-FA43-4541-BDCC-3288D69FA45E}">
      <dgm:prSet/>
      <dgm:spPr/>
      <dgm:t>
        <a:bodyPr/>
        <a:lstStyle/>
        <a:p>
          <a:endParaRPr lang="es-PA"/>
        </a:p>
      </dgm:t>
    </dgm:pt>
    <dgm:pt modelId="{9FAA033F-AACA-4D5B-A3AE-A363FB6FF0C8}" type="pres">
      <dgm:prSet presAssocID="{DFDA238F-6405-4A24-A9B8-A5748935AB73}" presName="composite" presStyleCnt="0">
        <dgm:presLayoutVars>
          <dgm:chMax val="1"/>
          <dgm:dir/>
          <dgm:resizeHandles val="exact"/>
        </dgm:presLayoutVars>
      </dgm:prSet>
      <dgm:spPr/>
    </dgm:pt>
    <dgm:pt modelId="{BE17EF33-3FD1-4BC5-8B02-238DB2D282F9}" type="pres">
      <dgm:prSet presAssocID="{DFDA238F-6405-4A24-A9B8-A5748935AB73}" presName="radial" presStyleCnt="0">
        <dgm:presLayoutVars>
          <dgm:animLvl val="ctr"/>
        </dgm:presLayoutVars>
      </dgm:prSet>
      <dgm:spPr/>
    </dgm:pt>
    <dgm:pt modelId="{B3EAA9B8-3F6F-4DCB-8905-39EC3C90BB83}" type="pres">
      <dgm:prSet presAssocID="{12D64641-1108-4907-9F68-2B48A868DD94}" presName="centerShape" presStyleLbl="vennNode1" presStyleIdx="0" presStyleCnt="9"/>
      <dgm:spPr/>
    </dgm:pt>
    <dgm:pt modelId="{E8C80606-86F6-48FF-A9BF-D165B21902B4}" type="pres">
      <dgm:prSet presAssocID="{7BD00A31-5C29-48B6-AF2E-03E33545E36F}" presName="node" presStyleLbl="vennNode1" presStyleIdx="1" presStyleCnt="9">
        <dgm:presLayoutVars>
          <dgm:bulletEnabled val="1"/>
        </dgm:presLayoutVars>
      </dgm:prSet>
      <dgm:spPr/>
    </dgm:pt>
    <dgm:pt modelId="{80E65553-E2CB-48C5-84C6-02EA0AD8CE5D}" type="pres">
      <dgm:prSet presAssocID="{C3DFB0AE-699F-4870-8569-8C18B9D75A0B}" presName="node" presStyleLbl="vennNode1" presStyleIdx="2" presStyleCnt="9">
        <dgm:presLayoutVars>
          <dgm:bulletEnabled val="1"/>
        </dgm:presLayoutVars>
      </dgm:prSet>
      <dgm:spPr/>
    </dgm:pt>
    <dgm:pt modelId="{66A93DF7-29A4-415C-AD42-6930137DB5FD}" type="pres">
      <dgm:prSet presAssocID="{BB43C5E0-1448-463B-9780-C8565C4CB2D9}" presName="node" presStyleLbl="vennNode1" presStyleIdx="3" presStyleCnt="9">
        <dgm:presLayoutVars>
          <dgm:bulletEnabled val="1"/>
        </dgm:presLayoutVars>
      </dgm:prSet>
      <dgm:spPr/>
    </dgm:pt>
    <dgm:pt modelId="{618B994B-C459-4C92-969B-AA5335F7D345}" type="pres">
      <dgm:prSet presAssocID="{F011F580-3F1D-47DE-ABA8-304379D7F99F}" presName="node" presStyleLbl="vennNode1" presStyleIdx="4" presStyleCnt="9">
        <dgm:presLayoutVars>
          <dgm:bulletEnabled val="1"/>
        </dgm:presLayoutVars>
      </dgm:prSet>
      <dgm:spPr/>
    </dgm:pt>
    <dgm:pt modelId="{51EF9A46-5748-4F9A-A65B-CB5C3D70A551}" type="pres">
      <dgm:prSet presAssocID="{558E6D15-36D1-4B0E-B6D0-88DABDA4DC88}" presName="node" presStyleLbl="vennNode1" presStyleIdx="5" presStyleCnt="9">
        <dgm:presLayoutVars>
          <dgm:bulletEnabled val="1"/>
        </dgm:presLayoutVars>
      </dgm:prSet>
      <dgm:spPr/>
    </dgm:pt>
    <dgm:pt modelId="{6EC617F2-D4F1-4933-AB66-BFC7BF8DD3A7}" type="pres">
      <dgm:prSet presAssocID="{BE1D2ECE-CD69-42DF-B6D2-E234A06464DD}" presName="node" presStyleLbl="vennNode1" presStyleIdx="6" presStyleCnt="9">
        <dgm:presLayoutVars>
          <dgm:bulletEnabled val="1"/>
        </dgm:presLayoutVars>
      </dgm:prSet>
      <dgm:spPr/>
    </dgm:pt>
    <dgm:pt modelId="{79C7E8FF-2582-4C45-AA76-2A5D94B97A20}" type="pres">
      <dgm:prSet presAssocID="{C2A8EE58-6D39-4449-BBEB-441A723D25B6}" presName="node" presStyleLbl="vennNode1" presStyleIdx="7" presStyleCnt="9">
        <dgm:presLayoutVars>
          <dgm:bulletEnabled val="1"/>
        </dgm:presLayoutVars>
      </dgm:prSet>
      <dgm:spPr/>
    </dgm:pt>
    <dgm:pt modelId="{95D16598-3818-491A-8D52-C3220FB899D4}" type="pres">
      <dgm:prSet presAssocID="{6A9CC931-2122-49CC-9A05-5F65D5A555BD}" presName="node" presStyleLbl="vennNode1" presStyleIdx="8" presStyleCnt="9">
        <dgm:presLayoutVars>
          <dgm:bulletEnabled val="1"/>
        </dgm:presLayoutVars>
      </dgm:prSet>
      <dgm:spPr/>
    </dgm:pt>
  </dgm:ptLst>
  <dgm:cxnLst>
    <dgm:cxn modelId="{43999703-E09F-43E7-9D2D-1F269EB8662B}" type="presOf" srcId="{558E6D15-36D1-4B0E-B6D0-88DABDA4DC88}" destId="{51EF9A46-5748-4F9A-A65B-CB5C3D70A551}" srcOrd="0" destOrd="0" presId="urn:microsoft.com/office/officeart/2005/8/layout/radial3"/>
    <dgm:cxn modelId="{CF784615-C374-4F21-A355-73A42DAD145D}" type="presOf" srcId="{F011F580-3F1D-47DE-ABA8-304379D7F99F}" destId="{618B994B-C459-4C92-969B-AA5335F7D345}" srcOrd="0" destOrd="0" presId="urn:microsoft.com/office/officeart/2005/8/layout/radial3"/>
    <dgm:cxn modelId="{EC03441A-589B-4EA6-9DC8-1179841D4A98}" srcId="{12D64641-1108-4907-9F68-2B48A868DD94}" destId="{BE1D2ECE-CD69-42DF-B6D2-E234A06464DD}" srcOrd="5" destOrd="0" parTransId="{6BEC6173-FDB1-46CB-AB8A-F93D92F64665}" sibTransId="{8056856A-FD43-4277-AAFC-C4DC01286E8C}"/>
    <dgm:cxn modelId="{9F08B71A-FA43-4541-BDCC-3288D69FA45E}" srcId="{12D64641-1108-4907-9F68-2B48A868DD94}" destId="{6A9CC931-2122-49CC-9A05-5F65D5A555BD}" srcOrd="7" destOrd="0" parTransId="{A92324D7-A899-4D57-8747-A31C428285F9}" sibTransId="{C37C1E2C-A06D-4FE4-8114-F4F19EC33EEC}"/>
    <dgm:cxn modelId="{E4C9A328-DB05-4D28-B998-966EE83EF755}" type="presOf" srcId="{DFDA238F-6405-4A24-A9B8-A5748935AB73}" destId="{9FAA033F-AACA-4D5B-A3AE-A363FB6FF0C8}" srcOrd="0" destOrd="0" presId="urn:microsoft.com/office/officeart/2005/8/layout/radial3"/>
    <dgm:cxn modelId="{8715D961-8507-4AE0-8A04-CAA4A34947D0}" srcId="{12D64641-1108-4907-9F68-2B48A868DD94}" destId="{F011F580-3F1D-47DE-ABA8-304379D7F99F}" srcOrd="3" destOrd="0" parTransId="{1B6C02DC-D534-4B20-B79A-CD7CC7DF2C99}" sibTransId="{A64C9A76-9394-4D6E-98C1-DD985E61912D}"/>
    <dgm:cxn modelId="{9904E348-0E7C-4CE9-A8A0-329984449E85}" type="presOf" srcId="{7BD00A31-5C29-48B6-AF2E-03E33545E36F}" destId="{E8C80606-86F6-48FF-A9BF-D165B21902B4}" srcOrd="0" destOrd="0" presId="urn:microsoft.com/office/officeart/2005/8/layout/radial3"/>
    <dgm:cxn modelId="{300AE869-8776-41C0-8903-0158014973BC}" srcId="{12D64641-1108-4907-9F68-2B48A868DD94}" destId="{BB43C5E0-1448-463B-9780-C8565C4CB2D9}" srcOrd="2" destOrd="0" parTransId="{D2989E4E-369B-48E9-8B43-063E15B62807}" sibTransId="{3B72E02F-BDB4-4AC9-B024-3C5B31650472}"/>
    <dgm:cxn modelId="{F797DF4C-69A2-45AC-820D-0606E1EC5C92}" srcId="{12D64641-1108-4907-9F68-2B48A868DD94}" destId="{C3DFB0AE-699F-4870-8569-8C18B9D75A0B}" srcOrd="1" destOrd="0" parTransId="{6374375E-CCB8-4D2A-8263-10A313782C78}" sibTransId="{6824AEE7-AE47-45D4-84D0-83D507FAF4E7}"/>
    <dgm:cxn modelId="{44762951-A887-4F90-8D5E-F1C8DBD59E50}" type="presOf" srcId="{C3DFB0AE-699F-4870-8569-8C18B9D75A0B}" destId="{80E65553-E2CB-48C5-84C6-02EA0AD8CE5D}" srcOrd="0" destOrd="0" presId="urn:microsoft.com/office/officeart/2005/8/layout/radial3"/>
    <dgm:cxn modelId="{957A2077-A42C-40D7-91EB-20F904225577}" srcId="{DFDA238F-6405-4A24-A9B8-A5748935AB73}" destId="{12D64641-1108-4907-9F68-2B48A868DD94}" srcOrd="0" destOrd="0" parTransId="{29B93E9D-327D-48C9-80D4-38A5879EEDB3}" sibTransId="{8D086CF6-F4F8-40D2-86DE-AD60C6F59D81}"/>
    <dgm:cxn modelId="{5DD3F284-6F68-41D7-8A10-91596728E509}" type="presOf" srcId="{C2A8EE58-6D39-4449-BBEB-441A723D25B6}" destId="{79C7E8FF-2582-4C45-AA76-2A5D94B97A20}" srcOrd="0" destOrd="0" presId="urn:microsoft.com/office/officeart/2005/8/layout/radial3"/>
    <dgm:cxn modelId="{A52C4688-5F0B-45FE-978F-39C7DB0B818F}" srcId="{12D64641-1108-4907-9F68-2B48A868DD94}" destId="{558E6D15-36D1-4B0E-B6D0-88DABDA4DC88}" srcOrd="4" destOrd="0" parTransId="{7F457619-B4E1-492C-93EF-C19A53B01B73}" sibTransId="{E974B6AE-2391-454A-8B6E-73C7480FF8C8}"/>
    <dgm:cxn modelId="{1405969D-3297-47BD-89C4-929C5245D528}" type="presOf" srcId="{BE1D2ECE-CD69-42DF-B6D2-E234A06464DD}" destId="{6EC617F2-D4F1-4933-AB66-BFC7BF8DD3A7}" srcOrd="0" destOrd="0" presId="urn:microsoft.com/office/officeart/2005/8/layout/radial3"/>
    <dgm:cxn modelId="{D38CB4BD-3DE0-4581-A2B4-6599F67EA3F9}" type="presOf" srcId="{BB43C5E0-1448-463B-9780-C8565C4CB2D9}" destId="{66A93DF7-29A4-415C-AD42-6930137DB5FD}" srcOrd="0" destOrd="0" presId="urn:microsoft.com/office/officeart/2005/8/layout/radial3"/>
    <dgm:cxn modelId="{520E0FD8-970C-47C7-8A9D-29AB7490AB03}" type="presOf" srcId="{6A9CC931-2122-49CC-9A05-5F65D5A555BD}" destId="{95D16598-3818-491A-8D52-C3220FB899D4}" srcOrd="0" destOrd="0" presId="urn:microsoft.com/office/officeart/2005/8/layout/radial3"/>
    <dgm:cxn modelId="{27CB0CEA-0C95-4697-BD83-FEDCB12ADB2D}" srcId="{12D64641-1108-4907-9F68-2B48A868DD94}" destId="{7BD00A31-5C29-48B6-AF2E-03E33545E36F}" srcOrd="0" destOrd="0" parTransId="{48E308AA-394A-4755-9733-6C3F9F453AAF}" sibTransId="{5610A03C-1D8E-4144-8A75-A1C7F63617F3}"/>
    <dgm:cxn modelId="{24C63DF7-5282-464A-B274-95180C098AC5}" type="presOf" srcId="{12D64641-1108-4907-9F68-2B48A868DD94}" destId="{B3EAA9B8-3F6F-4DCB-8905-39EC3C90BB83}" srcOrd="0" destOrd="0" presId="urn:microsoft.com/office/officeart/2005/8/layout/radial3"/>
    <dgm:cxn modelId="{6683BBF9-68F9-44B2-BD9F-0235AC195266}" srcId="{12D64641-1108-4907-9F68-2B48A868DD94}" destId="{C2A8EE58-6D39-4449-BBEB-441A723D25B6}" srcOrd="6" destOrd="0" parTransId="{01DCDC2C-CF81-40B2-A50A-BD161FCAC870}" sibTransId="{6A4AA687-94B3-491B-AE28-DEBF6FED23F7}"/>
    <dgm:cxn modelId="{4E96A861-2BAC-4BE0-92C2-7D9B90E1A298}" type="presParOf" srcId="{9FAA033F-AACA-4D5B-A3AE-A363FB6FF0C8}" destId="{BE17EF33-3FD1-4BC5-8B02-238DB2D282F9}" srcOrd="0" destOrd="0" presId="urn:microsoft.com/office/officeart/2005/8/layout/radial3"/>
    <dgm:cxn modelId="{7CDAB8EB-236A-441A-849B-FDA5ED815794}" type="presParOf" srcId="{BE17EF33-3FD1-4BC5-8B02-238DB2D282F9}" destId="{B3EAA9B8-3F6F-4DCB-8905-39EC3C90BB83}" srcOrd="0" destOrd="0" presId="urn:microsoft.com/office/officeart/2005/8/layout/radial3"/>
    <dgm:cxn modelId="{C1209DE2-3DA8-4B3F-89DB-99600E3E6425}" type="presParOf" srcId="{BE17EF33-3FD1-4BC5-8B02-238DB2D282F9}" destId="{E8C80606-86F6-48FF-A9BF-D165B21902B4}" srcOrd="1" destOrd="0" presId="urn:microsoft.com/office/officeart/2005/8/layout/radial3"/>
    <dgm:cxn modelId="{1F947A92-B92B-4096-922D-8ED0808047B2}" type="presParOf" srcId="{BE17EF33-3FD1-4BC5-8B02-238DB2D282F9}" destId="{80E65553-E2CB-48C5-84C6-02EA0AD8CE5D}" srcOrd="2" destOrd="0" presId="urn:microsoft.com/office/officeart/2005/8/layout/radial3"/>
    <dgm:cxn modelId="{94795F20-7DE3-4241-813C-D01C8FB6DF44}" type="presParOf" srcId="{BE17EF33-3FD1-4BC5-8B02-238DB2D282F9}" destId="{66A93DF7-29A4-415C-AD42-6930137DB5FD}" srcOrd="3" destOrd="0" presId="urn:microsoft.com/office/officeart/2005/8/layout/radial3"/>
    <dgm:cxn modelId="{A8BCCC59-8D00-4FAA-A380-D6C174A7C08A}" type="presParOf" srcId="{BE17EF33-3FD1-4BC5-8B02-238DB2D282F9}" destId="{618B994B-C459-4C92-969B-AA5335F7D345}" srcOrd="4" destOrd="0" presId="urn:microsoft.com/office/officeart/2005/8/layout/radial3"/>
    <dgm:cxn modelId="{B3628E71-030A-4019-B1FF-FF57529BEDD5}" type="presParOf" srcId="{BE17EF33-3FD1-4BC5-8B02-238DB2D282F9}" destId="{51EF9A46-5748-4F9A-A65B-CB5C3D70A551}" srcOrd="5" destOrd="0" presId="urn:microsoft.com/office/officeart/2005/8/layout/radial3"/>
    <dgm:cxn modelId="{7A767313-9735-403C-9C7B-FCEE9BAF7223}" type="presParOf" srcId="{BE17EF33-3FD1-4BC5-8B02-238DB2D282F9}" destId="{6EC617F2-D4F1-4933-AB66-BFC7BF8DD3A7}" srcOrd="6" destOrd="0" presId="urn:microsoft.com/office/officeart/2005/8/layout/radial3"/>
    <dgm:cxn modelId="{CCC9B323-D2B1-4AC4-8E7F-A2B44808D5F3}" type="presParOf" srcId="{BE17EF33-3FD1-4BC5-8B02-238DB2D282F9}" destId="{79C7E8FF-2582-4C45-AA76-2A5D94B97A20}" srcOrd="7" destOrd="0" presId="urn:microsoft.com/office/officeart/2005/8/layout/radial3"/>
    <dgm:cxn modelId="{7D5D46AC-3ECC-4E20-9049-7D164BBB67F6}" type="presParOf" srcId="{BE17EF33-3FD1-4BC5-8B02-238DB2D282F9}" destId="{95D16598-3818-491A-8D52-C3220FB899D4}" srcOrd="8" destOrd="0" presId="urn:microsoft.com/office/officeart/2005/8/layout/radial3"/>
  </dgm:cxnLst>
  <dgm:bg>
    <a:solidFill>
      <a:schemeClr val="bg1"/>
    </a:solidFill>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EAA9B8-3F6F-4DCB-8905-39EC3C90BB83}">
      <dsp:nvSpPr>
        <dsp:cNvPr id="0" name=""/>
        <dsp:cNvSpPr/>
      </dsp:nvSpPr>
      <dsp:spPr>
        <a:xfrm>
          <a:off x="1351580" y="942227"/>
          <a:ext cx="2347303" cy="2347303"/>
        </a:xfrm>
        <a:prstGeom prst="ellipse">
          <a:avLst/>
        </a:prstGeom>
        <a:solidFill>
          <a:schemeClr val="accent3">
            <a:alpha val="50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36830" tIns="36830" rIns="36830" bIns="36830" numCol="1" spcCol="1270" anchor="ctr" anchorCtr="0">
          <a:noAutofit/>
        </a:bodyPr>
        <a:lstStyle/>
        <a:p>
          <a:pPr marL="0" lvl="0" indent="0" algn="ctr" defTabSz="1289050">
            <a:lnSpc>
              <a:spcPct val="90000"/>
            </a:lnSpc>
            <a:spcBef>
              <a:spcPct val="0"/>
            </a:spcBef>
            <a:spcAft>
              <a:spcPct val="35000"/>
            </a:spcAft>
            <a:buNone/>
          </a:pPr>
          <a:r>
            <a:rPr lang="es-PA" sz="2900" kern="1200"/>
            <a:t>Estudiante</a:t>
          </a:r>
        </a:p>
      </dsp:txBody>
      <dsp:txXfrm>
        <a:off x="1695335" y="1285982"/>
        <a:ext cx="1659793" cy="1659793"/>
      </dsp:txXfrm>
    </dsp:sp>
    <dsp:sp modelId="{E8C80606-86F6-48FF-A9BF-D165B21902B4}">
      <dsp:nvSpPr>
        <dsp:cNvPr id="0" name=""/>
        <dsp:cNvSpPr/>
      </dsp:nvSpPr>
      <dsp:spPr>
        <a:xfrm>
          <a:off x="1938406" y="418"/>
          <a:ext cx="1173651" cy="1173651"/>
        </a:xfrm>
        <a:prstGeom prst="ellipse">
          <a:avLst/>
        </a:prstGeom>
        <a:solidFill>
          <a:srgbClr val="92D050">
            <a:alpha val="54286"/>
          </a:srgb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PA" sz="900" kern="1200"/>
            <a:t>Docente-Tutor</a:t>
          </a:r>
        </a:p>
      </dsp:txBody>
      <dsp:txXfrm>
        <a:off x="2110283" y="172295"/>
        <a:ext cx="829897" cy="829897"/>
      </dsp:txXfrm>
    </dsp:sp>
    <dsp:sp modelId="{80E65553-E2CB-48C5-84C6-02EA0AD8CE5D}">
      <dsp:nvSpPr>
        <dsp:cNvPr id="0" name=""/>
        <dsp:cNvSpPr/>
      </dsp:nvSpPr>
      <dsp:spPr>
        <a:xfrm>
          <a:off x="3019314" y="448145"/>
          <a:ext cx="1173651" cy="1173651"/>
        </a:xfrm>
        <a:prstGeom prst="ellipse">
          <a:avLst/>
        </a:prstGeom>
        <a:solidFill>
          <a:schemeClr val="accent1">
            <a:shade val="80000"/>
            <a:alpha val="50000"/>
            <a:hueOff val="-2"/>
            <a:satOff val="997"/>
            <a:lumOff val="1288"/>
            <a:alphaOff val="75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PA" sz="900" kern="1200"/>
            <a:t>Diseñadores - contenidistas</a:t>
          </a:r>
        </a:p>
      </dsp:txBody>
      <dsp:txXfrm>
        <a:off x="3191191" y="620022"/>
        <a:ext cx="829897" cy="829897"/>
      </dsp:txXfrm>
    </dsp:sp>
    <dsp:sp modelId="{66A93DF7-29A4-415C-AD42-6930137DB5FD}">
      <dsp:nvSpPr>
        <dsp:cNvPr id="0" name=""/>
        <dsp:cNvSpPr/>
      </dsp:nvSpPr>
      <dsp:spPr>
        <a:xfrm>
          <a:off x="3467040" y="1529053"/>
          <a:ext cx="1173651" cy="1173651"/>
        </a:xfrm>
        <a:prstGeom prst="ellipse">
          <a:avLst/>
        </a:prstGeom>
        <a:solidFill>
          <a:srgbClr val="00B0F0">
            <a:alpha val="62857"/>
          </a:srgb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PA" sz="900" kern="1200"/>
            <a:t>Personal técnico</a:t>
          </a:r>
        </a:p>
      </dsp:txBody>
      <dsp:txXfrm>
        <a:off x="3638917" y="1700930"/>
        <a:ext cx="829897" cy="829897"/>
      </dsp:txXfrm>
    </dsp:sp>
    <dsp:sp modelId="{618B994B-C459-4C92-969B-AA5335F7D345}">
      <dsp:nvSpPr>
        <dsp:cNvPr id="0" name=""/>
        <dsp:cNvSpPr/>
      </dsp:nvSpPr>
      <dsp:spPr>
        <a:xfrm>
          <a:off x="3019314" y="2609960"/>
          <a:ext cx="1173651" cy="1173651"/>
        </a:xfrm>
        <a:prstGeom prst="ellipse">
          <a:avLst/>
        </a:prstGeom>
        <a:solidFill>
          <a:schemeClr val="bg1">
            <a:lumMod val="50000"/>
            <a:alpha val="67143"/>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PA" sz="900" kern="1200"/>
            <a:t>Sociedad civil</a:t>
          </a:r>
        </a:p>
      </dsp:txBody>
      <dsp:txXfrm>
        <a:off x="3191191" y="2781837"/>
        <a:ext cx="829897" cy="829897"/>
      </dsp:txXfrm>
    </dsp:sp>
    <dsp:sp modelId="{51EF9A46-5748-4F9A-A65B-CB5C3D70A551}">
      <dsp:nvSpPr>
        <dsp:cNvPr id="0" name=""/>
        <dsp:cNvSpPr/>
      </dsp:nvSpPr>
      <dsp:spPr>
        <a:xfrm>
          <a:off x="1938406" y="3057687"/>
          <a:ext cx="1173651" cy="1173651"/>
        </a:xfrm>
        <a:prstGeom prst="ellipse">
          <a:avLst/>
        </a:prstGeom>
        <a:solidFill>
          <a:schemeClr val="accent5">
            <a:lumMod val="60000"/>
            <a:lumOff val="40000"/>
            <a:alpha val="71429"/>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PA" sz="900" kern="1200"/>
            <a:t>Sector empresarial</a:t>
          </a:r>
        </a:p>
      </dsp:txBody>
      <dsp:txXfrm>
        <a:off x="2110283" y="3229564"/>
        <a:ext cx="829897" cy="829897"/>
      </dsp:txXfrm>
    </dsp:sp>
    <dsp:sp modelId="{6EC617F2-D4F1-4933-AB66-BFC7BF8DD3A7}">
      <dsp:nvSpPr>
        <dsp:cNvPr id="0" name=""/>
        <dsp:cNvSpPr/>
      </dsp:nvSpPr>
      <dsp:spPr>
        <a:xfrm>
          <a:off x="857499" y="2609960"/>
          <a:ext cx="1173651" cy="1173651"/>
        </a:xfrm>
        <a:prstGeom prst="ellipse">
          <a:avLst/>
        </a:prstGeom>
        <a:solidFill>
          <a:srgbClr val="00FFFF">
            <a:alpha val="75686"/>
          </a:srgb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PA" sz="900" kern="1200"/>
            <a:t>Representantes del Estado</a:t>
          </a:r>
        </a:p>
      </dsp:txBody>
      <dsp:txXfrm>
        <a:off x="1029376" y="2781837"/>
        <a:ext cx="829897" cy="829897"/>
      </dsp:txXfrm>
    </dsp:sp>
    <dsp:sp modelId="{79C7E8FF-2582-4C45-AA76-2A5D94B97A20}">
      <dsp:nvSpPr>
        <dsp:cNvPr id="0" name=""/>
        <dsp:cNvSpPr/>
      </dsp:nvSpPr>
      <dsp:spPr>
        <a:xfrm>
          <a:off x="409772" y="1529053"/>
          <a:ext cx="1173651" cy="1173651"/>
        </a:xfrm>
        <a:prstGeom prst="ellipse">
          <a:avLst/>
        </a:prstGeom>
        <a:solidFill>
          <a:schemeClr val="tx2">
            <a:lumMod val="20000"/>
            <a:lumOff val="80000"/>
            <a:alpha val="80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PA" sz="900" kern="1200"/>
            <a:t>Representantes de alianzas</a:t>
          </a:r>
        </a:p>
      </dsp:txBody>
      <dsp:txXfrm>
        <a:off x="581649" y="1700930"/>
        <a:ext cx="829897" cy="829897"/>
      </dsp:txXfrm>
    </dsp:sp>
    <dsp:sp modelId="{95D16598-3818-491A-8D52-C3220FB899D4}">
      <dsp:nvSpPr>
        <dsp:cNvPr id="0" name=""/>
        <dsp:cNvSpPr/>
      </dsp:nvSpPr>
      <dsp:spPr>
        <a:xfrm>
          <a:off x="857499" y="448145"/>
          <a:ext cx="1173651" cy="1173651"/>
        </a:xfrm>
        <a:prstGeom prst="ellipse">
          <a:avLst/>
        </a:prstGeom>
        <a:solidFill>
          <a:schemeClr val="tx2">
            <a:lumMod val="20000"/>
            <a:lumOff val="80000"/>
            <a:alpha val="80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PA" sz="900" kern="1200"/>
            <a:t>Padres de familia - acudientes</a:t>
          </a:r>
        </a:p>
      </dsp:txBody>
      <dsp:txXfrm>
        <a:off x="1029376" y="620022"/>
        <a:ext cx="829897" cy="829897"/>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EA663-2375-4268-8FD9-7D44B65BD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6345</Words>
  <Characters>33888</Characters>
  <Application>Microsoft Office Word</Application>
  <DocSecurity>0</DocSecurity>
  <Lines>1540</Lines>
  <Paragraphs>335</Paragraphs>
  <ScaleCrop>false</ScaleCrop>
  <HeadingPairs>
    <vt:vector size="2" baseType="variant">
      <vt:variant>
        <vt:lpstr>Título</vt:lpstr>
      </vt:variant>
      <vt:variant>
        <vt:i4>1</vt:i4>
      </vt:variant>
    </vt:vector>
  </HeadingPairs>
  <TitlesOfParts>
    <vt:vector size="1" baseType="lpstr">
      <vt:lpstr>MODELO EDUCATIVO</vt:lpstr>
    </vt:vector>
  </TitlesOfParts>
  <Company>Personal</Company>
  <LinksUpToDate>false</LinksUpToDate>
  <CharactersWithSpaces>39898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EDUCATIVO</dc:title>
  <dc:subject>AyuEDUCA - 2030</dc:subject>
  <dc:creator>Eduado</dc:creator>
  <cp:lastModifiedBy>JOHEL BATISTA</cp:lastModifiedBy>
  <cp:revision>2</cp:revision>
  <dcterms:created xsi:type="dcterms:W3CDTF">2023-09-30T05:11:00Z</dcterms:created>
  <dcterms:modified xsi:type="dcterms:W3CDTF">2023-09-30T05:11:00Z</dcterms:modified>
</cp:coreProperties>
</file>