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Day2:诸子百家（二）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  <w:bookmarkStart w:id="4" w:name="_GoBack"/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【学习重点】各思想流派的代表人物、主要思想及重要论述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【建议用时】1小时以内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9230" cy="3181985"/>
            <wp:effectExtent l="0" t="0" r="1270" b="5715"/>
            <wp:docPr id="4" name="图片 4" descr="道家思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道家思想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9230" cy="3992245"/>
            <wp:effectExtent l="0" t="0" r="3810" b="635"/>
            <wp:docPr id="2" name="图片 2" descr="法家、墨家和其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法家、墨家和其他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是道家的创始人。</w:t>
      </w:r>
    </w:p>
    <w:p>
      <w:pPr>
        <w:ind w:firstLine="42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2.</w:t>
      </w:r>
      <w:bookmarkStart w:id="0" w:name="_Hlk98839003"/>
      <w:r>
        <w:rPr>
          <w:rFonts w:hint="eastAsia" w:ascii="宋体" w:hAnsi="宋体"/>
        </w:rPr>
        <w:t>老子</w:t>
      </w:r>
      <w:bookmarkEnd w:id="0"/>
      <w:r>
        <w:rPr>
          <w:rFonts w:hint="eastAsia" w:ascii="宋体" w:hAnsi="宋体"/>
        </w:rPr>
        <w:t>著有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，认为“道”是世界的本原</w:t>
      </w:r>
      <w:r>
        <w:rPr>
          <w:rFonts w:hint="eastAsia" w:ascii="宋体" w:hAnsi="宋体"/>
          <w:lang w:eastAsia="zh-CN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主张“无为而治”。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3.“小国寡民”、“治大国若烹小鲜”均为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的论述。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4.</w:t>
      </w:r>
      <w:r>
        <w:rPr>
          <w:rFonts w:hint="eastAsia" w:ascii="宋体" w:hAnsi="宋体"/>
          <w:u w:val="none"/>
          <w:lang w:val="en-US" w:eastAsia="zh-CN"/>
        </w:rPr>
        <w:t>庄子</w:t>
      </w:r>
      <w:r>
        <w:rPr>
          <w:rFonts w:hint="eastAsia" w:ascii="宋体" w:hAnsi="宋体"/>
        </w:rPr>
        <w:t>被后人称为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 xml:space="preserve"> ，代表作为《庄子》，又称</w:t>
      </w:r>
      <w:bookmarkStart w:id="1" w:name="_Hlk98838930"/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</w:t>
      </w:r>
      <w:bookmarkEnd w:id="1"/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5.庖丁解牛、邯郸学步是</w:t>
      </w:r>
      <w:r>
        <w:rPr>
          <w:rFonts w:hint="eastAsia" w:ascii="宋体" w:hAnsi="宋体"/>
          <w:lang w:val="en-US" w:eastAsia="zh-CN"/>
        </w:rPr>
        <w:t>出自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的寓言故事</w:t>
      </w:r>
      <w:r>
        <w:rPr>
          <w:rFonts w:hint="eastAsia" w:ascii="宋体" w:hAnsi="宋体"/>
          <w:lang w:eastAsia="zh-CN"/>
        </w:rPr>
        <w:t>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6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东施效颦、庄周梦蝶</w:t>
      </w:r>
      <w:bookmarkStart w:id="2" w:name="_Hlk98838889"/>
      <w:r>
        <w:rPr>
          <w:rFonts w:hint="eastAsia" w:ascii="宋体" w:hAnsi="宋体"/>
        </w:rPr>
        <w:t>是</w:t>
      </w:r>
      <w:r>
        <w:rPr>
          <w:rFonts w:hint="eastAsia" w:ascii="宋体" w:hAnsi="宋体"/>
          <w:lang w:val="en-US" w:eastAsia="zh-CN"/>
        </w:rPr>
        <w:t>出自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</w:rPr>
        <w:t>的寓言故事</w:t>
      </w:r>
      <w:bookmarkEnd w:id="2"/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ascii="宋体" w:hAnsi="宋体"/>
        </w:rPr>
        <w:t>7</w:t>
      </w:r>
      <w:r>
        <w:rPr>
          <w:rFonts w:hint="eastAsia" w:ascii="宋体" w:hAnsi="宋体"/>
        </w:rPr>
        <w:t>.“窃钩者诛，窃国者侯”、“天地与我并生、万物与我为一”等是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的论述。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8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i w:val="0"/>
          <w:iCs w:val="0"/>
          <w:u w:val="none"/>
          <w:lang w:val="en-US" w:eastAsia="zh-CN"/>
        </w:rPr>
        <w:t>法家</w:t>
      </w:r>
      <w:r>
        <w:rPr>
          <w:rFonts w:hint="eastAsia" w:ascii="宋体" w:hAnsi="宋体"/>
          <w:kern w:val="0"/>
        </w:rPr>
        <w:t>是中国历史上提倡以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kern w:val="0"/>
        </w:rPr>
        <w:t>为核心思想的重要学派，以</w:t>
      </w:r>
      <w:r>
        <w:rPr>
          <w:rFonts w:hint="eastAsia" w:ascii="宋体" w:hAnsi="宋体"/>
          <w:u w:val="none"/>
          <w:lang w:val="en-US" w:eastAsia="zh-CN"/>
        </w:rPr>
        <w:t>富国强兵</w:t>
      </w:r>
      <w:r>
        <w:rPr>
          <w:rFonts w:hint="eastAsia" w:ascii="宋体" w:hAnsi="宋体"/>
          <w:kern w:val="0"/>
        </w:rPr>
        <w:t>为己任。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9</w:t>
      </w:r>
      <w:r>
        <w:rPr>
          <w:rFonts w:ascii="宋体" w:hAnsi="宋体"/>
          <w:kern w:val="0"/>
        </w:rPr>
        <w:t>.</w:t>
      </w:r>
      <w:r>
        <w:rPr>
          <w:rFonts w:hint="eastAsia" w:ascii="宋体" w:hAnsi="宋体"/>
          <w:kern w:val="0"/>
        </w:rPr>
        <w:t>成语“立木为信”与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有关。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10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kern w:val="0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kern w:val="0"/>
        </w:rPr>
        <w:t>是法家的集大成者，主张</w:t>
      </w:r>
      <w:r>
        <w:rPr>
          <w:rFonts w:hint="eastAsia" w:ascii="宋体" w:hAnsi="宋体"/>
          <w:kern w:val="0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法不阿贵</w:t>
      </w:r>
      <w:r>
        <w:rPr>
          <w:rFonts w:hint="eastAsia" w:ascii="宋体" w:hAnsi="宋体"/>
          <w:kern w:val="0"/>
          <w:lang w:eastAsia="zh-CN"/>
        </w:rPr>
        <w:t>”</w:t>
      </w:r>
      <w:r>
        <w:rPr>
          <w:rFonts w:hint="eastAsia" w:ascii="宋体" w:hAnsi="宋体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11</w:t>
      </w:r>
      <w:r>
        <w:rPr>
          <w:rFonts w:hint="eastAsia" w:ascii="宋体" w:hAnsi="宋体"/>
          <w:kern w:val="0"/>
        </w:rPr>
        <w:t>.墨家代表人物是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kern w:val="0"/>
        </w:rPr>
        <w:t>，主张兼爱、非攻、节用、节葬、尚贤、非乐等。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12</w:t>
      </w:r>
      <w:r>
        <w:rPr>
          <w:rFonts w:hint="eastAsia" w:ascii="宋体" w:hAnsi="宋体"/>
          <w:kern w:val="0"/>
        </w:rPr>
        <w:t>.兵家是中国先秦、汉初研究军事理论，从事军事活动的学派，代表人物有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，其被称为“兵圣”。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lang w:eastAsia="zh-CN"/>
        </w:rPr>
      </w:pPr>
      <w:r>
        <w:rPr>
          <w:rFonts w:hint="eastAsia" w:ascii="宋体" w:hAnsi="宋体"/>
          <w:kern w:val="0"/>
        </w:rPr>
        <w:t>1</w:t>
      </w:r>
      <w:r>
        <w:rPr>
          <w:rFonts w:hint="eastAsia" w:ascii="宋体" w:hAnsi="宋体"/>
          <w:kern w:val="0"/>
          <w:lang w:val="en-US" w:eastAsia="zh-CN"/>
        </w:rPr>
        <w:t>3</w:t>
      </w:r>
      <w:r>
        <w:rPr>
          <w:rFonts w:hint="eastAsia" w:ascii="宋体" w:hAnsi="宋体"/>
          <w:kern w:val="0"/>
        </w:rPr>
        <w:t>.杂家是</w:t>
      </w:r>
      <w:r>
        <w:rPr>
          <w:rFonts w:hint="eastAsia" w:ascii="宋体" w:hAnsi="宋体"/>
          <w:shd w:val="clear" w:color="auto" w:fill="FFFFFF"/>
        </w:rPr>
        <w:t>中国战国末至汉初的</w:t>
      </w:r>
      <w:r>
        <w:fldChar w:fldCharType="begin"/>
      </w:r>
      <w:r>
        <w:instrText xml:space="preserve"> HYPERLINK "https://baike.baidu.com/item/%E5%93%B2%E5%AD%A6"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u w:val="none"/>
          <w:shd w:val="clear" w:color="auto" w:fill="FFFFFF"/>
        </w:rPr>
        <w:t>哲学</w:t>
      </w:r>
      <w:r>
        <w:rPr>
          <w:rStyle w:val="4"/>
          <w:rFonts w:hint="eastAsia" w:ascii="宋体" w:hAnsi="宋体"/>
          <w:color w:val="auto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"https://baike.baidu.com/item/%E5%AD%A6%E6%B4%BE"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u w:val="none"/>
          <w:shd w:val="clear" w:color="auto" w:fill="FFFFFF"/>
        </w:rPr>
        <w:t>学派</w:t>
      </w:r>
      <w:r>
        <w:rPr>
          <w:rStyle w:val="4"/>
          <w:rFonts w:hint="eastAsia" w:ascii="宋体" w:hAnsi="宋体"/>
          <w:color w:val="auto"/>
          <w:u w:val="none"/>
          <w:shd w:val="clear" w:color="auto" w:fill="FFFFFF"/>
        </w:rPr>
        <w:fldChar w:fldCharType="end"/>
      </w:r>
      <w:r>
        <w:rPr>
          <w:rFonts w:hint="eastAsia" w:ascii="宋体" w:hAnsi="宋体"/>
          <w:b/>
          <w:bCs/>
          <w:shd w:val="clear" w:color="auto" w:fill="FFFFFF"/>
        </w:rPr>
        <w:t>，</w:t>
      </w:r>
      <w:r>
        <w:rPr>
          <w:rFonts w:hint="eastAsia" w:ascii="宋体" w:hAnsi="宋体"/>
          <w:shd w:val="clear" w:color="auto" w:fill="FFFFFF"/>
        </w:rPr>
        <w:t>“兼儒墨，合名法”，</w:t>
      </w:r>
      <w:r>
        <w:rPr>
          <w:rFonts w:hint="eastAsia" w:ascii="宋体" w:hAnsi="宋体"/>
          <w:kern w:val="0"/>
        </w:rPr>
        <w:t>博采众家之长，主要作品为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u w:val="none"/>
          <w:lang w:val="en-US" w:eastAsia="zh-CN"/>
        </w:rPr>
        <w:t>所主持编撰的</w:t>
      </w:r>
      <w:r>
        <w:rPr>
          <w:rFonts w:hint="eastAsia" w:ascii="宋体" w:hAnsi="宋体"/>
          <w:kern w:val="0"/>
        </w:rPr>
        <w:t>《吕氏春秋》</w:t>
      </w:r>
      <w:r>
        <w:rPr>
          <w:rFonts w:hint="eastAsia" w:ascii="宋体" w:hAnsi="宋体"/>
          <w:kern w:val="0"/>
          <w:lang w:eastAsia="zh-CN"/>
        </w:rPr>
        <w:t>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14.</w:t>
      </w:r>
      <w:r>
        <w:rPr>
          <w:rFonts w:hint="eastAsia" w:ascii="宋体" w:hAnsi="宋体"/>
          <w:kern w:val="0"/>
        </w:rPr>
        <w:t>成语</w:t>
      </w:r>
      <w:r>
        <w:rPr>
          <w:rFonts w:hint="eastAsia" w:ascii="宋体" w:hAnsi="宋体"/>
          <w:u w:val="none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一字千金</w:t>
      </w:r>
      <w:r>
        <w:rPr>
          <w:rFonts w:hint="eastAsia" w:ascii="宋体" w:hAnsi="宋体"/>
          <w:u w:val="none"/>
          <w:lang w:eastAsia="zh-CN"/>
        </w:rPr>
        <w:t>”</w:t>
      </w:r>
      <w:r>
        <w:rPr>
          <w:rFonts w:hint="eastAsia" w:ascii="宋体" w:hAnsi="宋体"/>
          <w:kern w:val="0"/>
        </w:rPr>
        <w:t>出自于《</w:t>
      </w:r>
      <w:r>
        <w:rPr>
          <w:rFonts w:hint="eastAsia" w:ascii="宋体" w:hAnsi="宋体"/>
          <w:kern w:val="0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kern w:val="0"/>
        </w:rPr>
        <w:t>》。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15.</w:t>
      </w:r>
      <w:r>
        <w:rPr>
          <w:rFonts w:hint="eastAsia" w:ascii="宋体" w:hAnsi="宋体"/>
          <w:kern w:val="0"/>
        </w:rPr>
        <w:t>“历物诸题”</w:t>
      </w:r>
      <w:r>
        <w:rPr>
          <w:rFonts w:hint="eastAsia" w:ascii="宋体" w:hAnsi="宋体"/>
          <w:kern w:val="0"/>
          <w:lang w:val="en-US" w:eastAsia="zh-CN"/>
        </w:rPr>
        <w:t>是</w:t>
      </w:r>
      <w:r>
        <w:rPr>
          <w:rFonts w:hint="eastAsia" w:ascii="宋体" w:hAnsi="宋体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lang w:val="en-US" w:eastAsia="zh-CN"/>
        </w:rPr>
        <w:t>的</w:t>
      </w:r>
      <w:r>
        <w:rPr>
          <w:rFonts w:hint="eastAsia" w:ascii="宋体" w:hAnsi="宋体"/>
          <w:kern w:val="0"/>
        </w:rPr>
        <w:t>著名命题。</w:t>
      </w:r>
    </w:p>
    <w:p>
      <w:pPr>
        <w:ind w:left="420" w:leftChars="200"/>
        <w:rPr>
          <w:rFonts w:hint="eastAsia"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 w:cs="Calibri"/>
        </w:rPr>
        <w:t>1.</w:t>
      </w:r>
      <w:r>
        <w:rPr>
          <w:rFonts w:hint="eastAsia" w:ascii="宋体" w:hAnsi="宋体"/>
        </w:rPr>
        <w:t>老子是道家的创始人，和庄子合称“老庄”。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 w:cs="Calibri"/>
        </w:rPr>
        <w:t>2.</w:t>
      </w:r>
      <w:r>
        <w:rPr>
          <w:rFonts w:hint="eastAsia" w:ascii="宋体" w:hAnsi="宋体"/>
        </w:rPr>
        <w:t>老子著有《道德经》，其精华是朴素辩证法。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庄子认为“道”是世界的本原，主张“无为而治”。</w:t>
      </w:r>
    </w:p>
    <w:p>
      <w:pPr>
        <w:ind w:firstLine="420"/>
        <w:rPr>
          <w:rFonts w:ascii="宋体" w:hAnsi="宋体"/>
        </w:rPr>
      </w:pPr>
      <w:r>
        <w:rPr>
          <w:rFonts w:ascii="宋体" w:hAnsi="宋体" w:cs="Calibri"/>
        </w:rPr>
        <w:t>4</w:t>
      </w:r>
      <w:r>
        <w:rPr>
          <w:rFonts w:hint="eastAsia" w:ascii="宋体" w:hAnsi="宋体" w:cs="Calibri"/>
        </w:rPr>
        <w:t>.</w:t>
      </w:r>
      <w:r>
        <w:rPr>
          <w:rFonts w:hint="eastAsia" w:ascii="宋体" w:hAnsi="宋体"/>
        </w:rPr>
        <w:t>“上善若水”、“小国寡民”是老子的论述。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5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“治大国若烹小鲜”是庄子的论述。</w:t>
      </w:r>
    </w:p>
    <w:p>
      <w:pPr>
        <w:ind w:firstLine="420"/>
        <w:rPr>
          <w:rFonts w:hint="eastAsia" w:ascii="宋体" w:hAnsi="宋体"/>
        </w:rPr>
      </w:pPr>
      <w:r>
        <w:rPr>
          <w:rFonts w:ascii="宋体" w:hAnsi="宋体" w:cs="Calibri"/>
        </w:rPr>
        <w:t>6</w:t>
      </w:r>
      <w:r>
        <w:rPr>
          <w:rFonts w:hint="eastAsia" w:ascii="宋体" w:hAnsi="宋体" w:cs="Calibri"/>
        </w:rPr>
        <w:t>.</w:t>
      </w:r>
      <w:r>
        <w:rPr>
          <w:rFonts w:hint="eastAsia" w:ascii="宋体" w:hAnsi="宋体"/>
        </w:rPr>
        <w:t>庄子被后人称为“南华真人”，代表作《庄子》又称《南华经》。</w:t>
      </w:r>
    </w:p>
    <w:p>
      <w:pPr>
        <w:ind w:firstLine="420"/>
        <w:rPr>
          <w:rFonts w:ascii="宋体" w:hAnsi="宋体"/>
        </w:rPr>
      </w:pPr>
      <w:r>
        <w:rPr>
          <w:rFonts w:ascii="宋体" w:hAnsi="宋体" w:cs="Calibri"/>
        </w:rPr>
        <w:t>7</w:t>
      </w:r>
      <w:r>
        <w:rPr>
          <w:rFonts w:hint="eastAsia" w:ascii="宋体" w:hAnsi="宋体" w:cs="Calibri"/>
        </w:rPr>
        <w:t>.</w:t>
      </w:r>
      <w:r>
        <w:rPr>
          <w:rFonts w:hint="eastAsia" w:ascii="宋体" w:hAnsi="宋体"/>
        </w:rPr>
        <w:t>庖丁解牛、邯郸学步、东施效颦均是与老子相关的寓言故事。</w:t>
      </w:r>
    </w:p>
    <w:p>
      <w:pPr>
        <w:ind w:firstLine="420"/>
        <w:rPr>
          <w:rFonts w:hint="eastAsia" w:ascii="宋体" w:hAnsi="宋体"/>
        </w:rPr>
      </w:pPr>
      <w:r>
        <w:rPr>
          <w:rFonts w:ascii="宋体" w:hAnsi="宋体" w:cs="Calibri"/>
        </w:rPr>
        <w:t>8</w:t>
      </w:r>
      <w:r>
        <w:rPr>
          <w:rFonts w:hint="eastAsia" w:ascii="宋体" w:hAnsi="宋体" w:cs="Calibri"/>
        </w:rPr>
        <w:t>.</w:t>
      </w:r>
      <w:r>
        <w:rPr>
          <w:rFonts w:hint="eastAsia" w:ascii="宋体" w:hAnsi="宋体"/>
        </w:rPr>
        <w:t>“窃钩者诛，窃国者侯”、“吾生</w:t>
      </w:r>
      <w:r>
        <w:rPr>
          <w:rFonts w:hint="eastAsia" w:ascii="宋体" w:hAnsi="宋体"/>
          <w:lang w:val="en-US" w:eastAsia="zh-CN"/>
        </w:rPr>
        <w:t>也</w:t>
      </w:r>
      <w:r>
        <w:rPr>
          <w:rFonts w:hint="eastAsia" w:ascii="宋体" w:hAnsi="宋体"/>
        </w:rPr>
        <w:t>有涯，而知</w:t>
      </w:r>
      <w:r>
        <w:rPr>
          <w:rFonts w:hint="eastAsia" w:ascii="宋体" w:hAnsi="宋体"/>
          <w:lang w:val="en-US" w:eastAsia="zh-CN"/>
        </w:rPr>
        <w:t>也</w:t>
      </w:r>
      <w:r>
        <w:rPr>
          <w:rFonts w:hint="eastAsia" w:ascii="宋体" w:hAnsi="宋体"/>
        </w:rPr>
        <w:t>无涯”等均是庄子的论述。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9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“天地与我并生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而</w:t>
      </w:r>
      <w:r>
        <w:rPr>
          <w:rFonts w:hint="eastAsia" w:ascii="宋体" w:hAnsi="宋体"/>
        </w:rPr>
        <w:t>万物与我为一”是老子的论述。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1</w:t>
      </w:r>
      <w:r>
        <w:rPr>
          <w:rFonts w:hint="eastAsia" w:ascii="宋体" w:hAnsi="宋体"/>
          <w:kern w:val="0"/>
          <w:lang w:val="en-US" w:eastAsia="zh-CN"/>
        </w:rPr>
        <w:t>0</w:t>
      </w:r>
      <w:r>
        <w:rPr>
          <w:rFonts w:hint="eastAsia" w:ascii="宋体" w:hAnsi="宋体"/>
          <w:kern w:val="0"/>
        </w:rPr>
        <w:t>.法家是中国历史上提倡以法治为核心思想的重要学派，以富国强兵为己任。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11</w:t>
      </w:r>
      <w:r>
        <w:rPr>
          <w:rFonts w:hint="eastAsia" w:ascii="宋体" w:hAnsi="宋体"/>
          <w:kern w:val="0"/>
        </w:rPr>
        <w:t>.韩非子是法家的著名代表人物，主张“治世不一道，便国不法古”。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12</w:t>
      </w:r>
      <w:r>
        <w:rPr>
          <w:rFonts w:ascii="宋体" w:hAnsi="宋体"/>
          <w:kern w:val="0"/>
        </w:rPr>
        <w:t>.</w:t>
      </w:r>
      <w:r>
        <w:rPr>
          <w:rFonts w:hint="eastAsia" w:ascii="宋体" w:hAnsi="宋体"/>
          <w:kern w:val="0"/>
        </w:rPr>
        <w:t>商鞅在秦孝公的支持下实施政治改革，成语“立木为信”与他有关。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13</w:t>
      </w:r>
      <w:r>
        <w:rPr>
          <w:rFonts w:hint="eastAsia" w:ascii="宋体" w:hAnsi="宋体"/>
          <w:kern w:val="0"/>
        </w:rPr>
        <w:t>.韩非子是法家的集大成者，主张“法不阿贵”。</w:t>
      </w:r>
    </w:p>
    <w:p>
      <w:pPr>
        <w:ind w:firstLine="420" w:firstLineChars="200"/>
        <w:jc w:val="left"/>
        <w:rPr>
          <w:rFonts w:hint="eastAsia" w:ascii="Calibri" w:hAnsi="Calibri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Calibri" w:hAnsi="Calibri" w:cs="Calibri"/>
          <w:color w:val="FF0000"/>
        </w:rPr>
        <w:t>1.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</w:rPr>
        <w:t>2.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</w:rPr>
        <w:t>3.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Calibri" w:hAnsi="Calibri" w:cs="Calibri"/>
          <w:color w:val="FF0000"/>
        </w:rPr>
        <w:t>4.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</w:rPr>
        <w:t>5.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Calibri" w:hAnsi="Calibri" w:cs="Calibri"/>
          <w:color w:val="FF0000"/>
        </w:rPr>
        <w:t>6.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</w:rPr>
        <w:t>7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Calibri" w:hAnsi="Calibri" w:cs="Calibri"/>
          <w:color w:val="FF0000"/>
        </w:rPr>
        <w:t>8.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Calibri" w:hAnsi="Calibri" w:cs="Calibri"/>
          <w:color w:val="FF0000"/>
        </w:rPr>
        <w:t>9.</w:t>
      </w:r>
      <w:r>
        <w:rPr>
          <w:rFonts w:hint="eastAsia" w:ascii="宋体" w:hAnsi="宋体"/>
          <w:color w:val="FF0000"/>
        </w:rPr>
        <w:t>错误</w:t>
      </w:r>
      <w:bookmarkStart w:id="3" w:name="_Hlk98840349"/>
      <w:r>
        <w:rPr>
          <w:rFonts w:hint="eastAsia" w:ascii="宋体" w:hAnsi="宋体"/>
          <w:color w:val="FF0000"/>
          <w:lang w:eastAsia="zh-CN"/>
        </w:rPr>
        <w:t>；</w:t>
      </w:r>
      <w:bookmarkEnd w:id="3"/>
      <w:r>
        <w:rPr>
          <w:rFonts w:hint="eastAsia" w:ascii="宋体" w:hAnsi="宋体"/>
          <w:color w:val="FF0000"/>
          <w:lang w:eastAsia="zh-CN"/>
        </w:rPr>
        <w:t>1</w:t>
      </w:r>
      <w:r>
        <w:rPr>
          <w:rFonts w:hint="eastAsia" w:ascii="宋体" w:hAnsi="宋体"/>
          <w:color w:val="FF0000"/>
          <w:lang w:val="en-US" w:eastAsia="zh-CN"/>
        </w:rPr>
        <w:t>0</w:t>
      </w:r>
      <w:r>
        <w:rPr>
          <w:rFonts w:hint="eastAsia" w:ascii="宋体" w:hAnsi="宋体"/>
          <w:color w:val="FF0000"/>
          <w:lang w:eastAsia="zh-CN"/>
        </w:rPr>
        <w:t>.正确；</w:t>
      </w:r>
      <w:r>
        <w:rPr>
          <w:rFonts w:hint="eastAsia" w:ascii="宋体" w:hAnsi="宋体"/>
          <w:color w:val="FF0000"/>
          <w:lang w:val="en-US" w:eastAsia="zh-CN"/>
        </w:rPr>
        <w:t>11</w:t>
      </w:r>
      <w:r>
        <w:rPr>
          <w:rFonts w:hint="eastAsia" w:ascii="宋体" w:hAnsi="宋体"/>
          <w:color w:val="FF0000"/>
          <w:lang w:eastAsia="zh-CN"/>
        </w:rPr>
        <w:t>.错误；</w:t>
      </w:r>
      <w:r>
        <w:rPr>
          <w:rFonts w:hint="eastAsia" w:ascii="宋体" w:hAnsi="宋体"/>
          <w:color w:val="FF0000"/>
          <w:lang w:val="en-US" w:eastAsia="zh-CN"/>
        </w:rPr>
        <w:t>12</w:t>
      </w:r>
      <w:r>
        <w:rPr>
          <w:rFonts w:hint="eastAsia" w:ascii="宋体" w:hAnsi="宋体"/>
          <w:color w:val="FF0000"/>
          <w:lang w:eastAsia="zh-CN"/>
        </w:rPr>
        <w:t>.正确；</w:t>
      </w:r>
      <w:r>
        <w:rPr>
          <w:rFonts w:hint="eastAsia" w:ascii="宋体" w:hAnsi="宋体"/>
          <w:color w:val="FF0000"/>
          <w:lang w:val="en-US" w:eastAsia="zh-CN"/>
        </w:rPr>
        <w:t>13</w:t>
      </w:r>
      <w:r>
        <w:rPr>
          <w:rFonts w:hint="eastAsia" w:ascii="宋体" w:hAnsi="宋体"/>
          <w:color w:val="FF0000"/>
          <w:lang w:eastAsia="zh-CN"/>
        </w:rPr>
        <w:t>.正确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760" w:right="1800" w:bottom="816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F3B"/>
    <w:rsid w:val="00025B70"/>
    <w:rsid w:val="000B59BC"/>
    <w:rsid w:val="002D7EFB"/>
    <w:rsid w:val="004E4F3B"/>
    <w:rsid w:val="00B95159"/>
    <w:rsid w:val="00BA700C"/>
    <w:rsid w:val="00C62886"/>
    <w:rsid w:val="00DF25B3"/>
    <w:rsid w:val="0C185F66"/>
    <w:rsid w:val="0D4A10EC"/>
    <w:rsid w:val="100F5B0D"/>
    <w:rsid w:val="2C055353"/>
    <w:rsid w:val="2CF56006"/>
    <w:rsid w:val="2DB21AE0"/>
    <w:rsid w:val="31554199"/>
    <w:rsid w:val="3DD14390"/>
    <w:rsid w:val="5DDD6CB8"/>
    <w:rsid w:val="6A1058D5"/>
    <w:rsid w:val="76C9613F"/>
    <w:rsid w:val="7D317C78"/>
    <w:rsid w:val="7E76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878</Words>
  <Characters>938</Characters>
  <Lines>4</Lines>
  <Paragraphs>1</Paragraphs>
  <TotalTime>1</TotalTime>
  <ScaleCrop>false</ScaleCrop>
  <LinksUpToDate>false</LinksUpToDate>
  <CharactersWithSpaces>1053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2022-03-22T02:47:00Z</dcterms:created>
  <dc:creator>Yiko</dc:creator>
  <cp:lastModifiedBy>余勋元</cp:lastModifiedBy>
  <dcterms:modified xsi:type="dcterms:W3CDTF">2022-03-29T03:57:00Z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58DB80B4BB494EA183F1527BD2369171</vt:lpwstr>
  </property>
</Properties>
</file>