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经济常识</w:t>
      </w:r>
    </w:p>
    <w:p>
      <w:pPr>
        <w:jc w:val="center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Day4：</w:t>
      </w:r>
      <w:r>
        <w:rPr>
          <w:rFonts w:hint="eastAsia" w:ascii="黑体" w:hAnsi="黑体" w:eastAsia="黑体"/>
          <w:sz w:val="32"/>
          <w:szCs w:val="32"/>
        </w:rPr>
        <w:t>汇率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与货币</w:t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【学习重点】汇率升降对进出口的影响，货币五大职能的区分（常考实例与职能的对应）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【重要考点导图梳理】</w:t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</w:p>
    <w:p>
      <w:pPr>
        <w:rPr>
          <w:rFonts w:hint="eastAsia"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drawing>
          <wp:inline distT="0" distB="0" distL="0" distR="0">
            <wp:extent cx="5274310" cy="278066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drawing>
          <wp:inline distT="0" distB="0" distL="0" distR="0">
            <wp:extent cx="5274310" cy="1884045"/>
            <wp:effectExtent l="0" t="0" r="139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ind w:firstLine="420"/>
        <w:rPr>
          <w:rFonts w:ascii="宋体" w:hAnsi="宋体"/>
          <w:szCs w:val="22"/>
        </w:rPr>
      </w:pPr>
      <w:r>
        <w:rPr>
          <w:rFonts w:hint="eastAsia" w:ascii="宋体" w:hAnsi="宋体"/>
        </w:rPr>
        <w:t>1.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</w:rPr>
        <w:t>是指一种货币兑换另一种货币的比率。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2.</w:t>
      </w:r>
      <w:r>
        <w:t>直接标价法是指以一定单位的</w:t>
      </w:r>
      <w:r>
        <w:rPr>
          <w:u w:val="none"/>
        </w:rPr>
        <w:t>外国货币</w:t>
      </w:r>
      <w:r>
        <w:t>为准来计算应付出多少单位本国货币，也称为“</w:t>
      </w:r>
      <w:r>
        <w:rPr>
          <w:rFonts w:hint="eastAsia"/>
          <w:u w:val="single"/>
          <w:lang w:val="en-US" w:eastAsia="zh-CN"/>
        </w:rPr>
        <w:t xml:space="preserve">        </w:t>
      </w:r>
      <w:r>
        <w:t>”</w:t>
      </w:r>
      <w:r>
        <w:rPr>
          <w:rFonts w:hint="eastAsia"/>
          <w:lang w:eastAsia="zh-CN"/>
        </w:rPr>
        <w:t>；</w:t>
      </w:r>
      <w:r>
        <w:t>间接标价法是指以一定单位的</w:t>
      </w:r>
      <w:r>
        <w:rPr>
          <w:u w:val="none"/>
        </w:rPr>
        <w:t>本国货币</w:t>
      </w:r>
      <w:r>
        <w:t>为准来计算应收多少单位的外国货币，也称为“</w:t>
      </w:r>
      <w:r>
        <w:rPr>
          <w:rFonts w:hint="eastAsia"/>
          <w:u w:val="single"/>
          <w:lang w:val="en-US" w:eastAsia="zh-CN"/>
        </w:rPr>
        <w:t xml:space="preserve">        </w:t>
      </w:r>
      <w:r>
        <w:t>”。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3.一般情况下，本币汇率下降，即本币对外币的币值</w:t>
      </w:r>
      <w:r>
        <w:rPr>
          <w:rFonts w:hint="eastAsia" w:ascii="宋体" w:hAnsi="宋体"/>
          <w:u w:val="none"/>
          <w:lang w:val="en-US" w:eastAsia="zh-CN"/>
        </w:rPr>
        <w:t>贬低</w:t>
      </w:r>
      <w:r>
        <w:rPr>
          <w:rFonts w:hint="eastAsia" w:ascii="宋体" w:hAnsi="宋体"/>
        </w:rPr>
        <w:t>，能起到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出口、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进口的作用；本币汇率上升，即本币对外币的币值</w:t>
      </w:r>
      <w:r>
        <w:rPr>
          <w:rFonts w:hint="eastAsia" w:ascii="宋体" w:hAnsi="宋体"/>
          <w:u w:val="none"/>
          <w:lang w:val="en-US" w:eastAsia="zh-CN"/>
        </w:rPr>
        <w:t>升高</w:t>
      </w:r>
      <w:r>
        <w:rPr>
          <w:rFonts w:hint="eastAsia" w:ascii="宋体" w:hAnsi="宋体"/>
        </w:rPr>
        <w:t>，能起到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</w:rPr>
        <w:t>出口、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</w:rPr>
        <w:t>进口的作用。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.货币是从商品中分离出来，固定地充当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</w:rPr>
        <w:t>的商品。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.货币的有五大职能，分别是价值尺度、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</w:rPr>
        <w:t>（基本职能）、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</w:rPr>
        <w:t>、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</w:rPr>
        <w:t>和世界货币。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</w:rPr>
        <w:t>是指用货币自身的价值表现其他商品价值的职能，即标价。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7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是货币充当商品交换媒介的职能，必须是现实的货币，一手交钱一手交货。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8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</w:rPr>
        <w:t>是货币作为独立的价值形式进行单方面运动时所执行的职能，钱货交易是不同时发生的。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9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</w:rPr>
        <w:t>是货币退出流通领域作为社会财富的一般代表被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</w:rPr>
        <w:t>起来的职能。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ind w:firstLine="420"/>
        <w:rPr>
          <w:rFonts w:hint="eastAsia" w:ascii="宋体" w:hAnsi="宋体"/>
        </w:rPr>
      </w:pPr>
      <w:r>
        <w:rPr>
          <w:rFonts w:hint="default" w:ascii="宋体" w:hAnsi="宋体"/>
          <w:lang w:eastAsia="zh-CN"/>
        </w:rPr>
        <w:t>1</w:t>
      </w:r>
      <w:r>
        <w:rPr>
          <w:rFonts w:hint="eastAsia" w:ascii="宋体" w:hAnsi="宋体"/>
        </w:rPr>
        <w:t>.币值变化对人们出国旅游的影响。当人民币贬值的时候，不利于出国旅游，因为同样的人民币只能兑换更少的外币，出国旅游需要支付更多的钱，不划算；反之，人们更愿意出国。</w:t>
      </w:r>
    </w:p>
    <w:p>
      <w:pPr>
        <w:ind w:firstLine="420"/>
        <w:rPr>
          <w:rFonts w:hint="eastAsia" w:ascii="宋体" w:hAnsi="宋体"/>
        </w:rPr>
      </w:pPr>
      <w:r>
        <w:rPr>
          <w:rFonts w:hint="default" w:ascii="宋体" w:hAnsi="宋体"/>
          <w:lang w:eastAsia="zh-CN"/>
        </w:rPr>
        <w:t>2</w:t>
      </w:r>
      <w:r>
        <w:rPr>
          <w:rFonts w:hint="eastAsia" w:ascii="宋体" w:hAnsi="宋体"/>
        </w:rPr>
        <w:t>.世界货币是货币在国际市场上充当一般等价物的职能，世界五大货币分别是人民币、欧元、英镑、日元、美元。</w:t>
      </w:r>
      <w:bookmarkStart w:id="1" w:name="_GoBack"/>
      <w:bookmarkEnd w:id="1"/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0" w:name="_Hlk98840349"/>
      <w:bookmarkEnd w:id="0"/>
      <w:r>
        <w:rPr>
          <w:rFonts w:hint="eastAsia" w:ascii="宋体" w:hAnsi="宋体" w:cs="Calibri"/>
          <w:color w:val="FF0000"/>
          <w:lang w:val="en-US" w:eastAsia="zh-CN"/>
        </w:rPr>
        <w:t>1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</w:t>
      </w:r>
      <w:r>
        <w:rPr>
          <w:rFonts w:hint="eastAsia" w:ascii="宋体" w:hAnsi="宋体"/>
          <w:color w:val="FF0000"/>
          <w:lang w:eastAsia="zh-CN"/>
        </w:rPr>
        <w:t>；</w:t>
      </w:r>
      <w:r>
        <w:rPr>
          <w:rFonts w:hint="default" w:ascii="宋体" w:hAnsi="宋体"/>
          <w:color w:val="FF0000"/>
          <w:lang w:eastAsia="zh-CN"/>
        </w:rPr>
        <w:t>2</w:t>
      </w:r>
      <w:r>
        <w:rPr>
          <w:rFonts w:hint="eastAsia" w:ascii="宋体" w:hAnsi="宋体"/>
          <w:color w:val="FF0000"/>
          <w:lang w:val="en-US" w:eastAsia="zh-CN"/>
        </w:rPr>
        <w:t>.正确。</w:t>
      </w:r>
      <w:r>
        <w:rPr>
          <w:rFonts w:hint="eastAsia" w:ascii="宋体" w:hAnsi="宋体"/>
          <w:color w:val="FF0000"/>
        </w:rPr>
        <w:t>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B40"/>
    <w:rsid w:val="001831EB"/>
    <w:rsid w:val="00391288"/>
    <w:rsid w:val="00436D2D"/>
    <w:rsid w:val="004B0EAD"/>
    <w:rsid w:val="005F0EA6"/>
    <w:rsid w:val="00744B40"/>
    <w:rsid w:val="00946DA9"/>
    <w:rsid w:val="00B95159"/>
    <w:rsid w:val="00C62886"/>
    <w:rsid w:val="00D448CC"/>
    <w:rsid w:val="00FD27D8"/>
    <w:rsid w:val="1068406D"/>
    <w:rsid w:val="13E042D6"/>
    <w:rsid w:val="19BE2EC4"/>
    <w:rsid w:val="24FE091D"/>
    <w:rsid w:val="29D83DA3"/>
    <w:rsid w:val="BFFDC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000FF"/>
      <w:u w:val="single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599</Words>
  <Characters>616</Characters>
  <Lines>5</Lines>
  <Paragraphs>1</Paragraphs>
  <TotalTime>1</TotalTime>
  <ScaleCrop>false</ScaleCrop>
  <LinksUpToDate>false</LinksUpToDate>
  <CharactersWithSpaces>727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2022-03-23T11:23:00Z</dcterms:created>
  <dc:creator>Yiko</dc:creator>
  <cp:lastModifiedBy>余勋元</cp:lastModifiedBy>
  <dcterms:modified xsi:type="dcterms:W3CDTF">2022-03-29T03:52:09Z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590056A3FFF442938BEF7123470342E3</vt:lpwstr>
  </property>
</Properties>
</file>