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hint="eastAsia"/>
          <w:b/>
          <w:bCs/>
          <w:color w:val="C81D31" w:themeColor="accent6" w:themeShade="BF"/>
          <w:sz w:val="52"/>
          <w:szCs w:val="52"/>
          <w:highlight w:val="none"/>
        </w:rPr>
      </w:pPr>
      <w:bookmarkStart w:id="0" w:name="_GoBack"/>
      <w:r>
        <w:rPr>
          <w:rFonts w:hint="eastAsia"/>
          <w:b/>
          <w:bCs/>
          <w:color w:val="C81D31" w:themeColor="accent6" w:themeShade="BF"/>
          <w:sz w:val="52"/>
          <w:szCs w:val="52"/>
          <w:highlight w:val="none"/>
          <w:lang w:eastAsia="zh-CN"/>
        </w:rPr>
        <w:t>热点对策</w:t>
      </w:r>
      <w:r>
        <w:rPr>
          <w:rFonts w:hint="eastAsia"/>
          <w:b/>
          <w:bCs/>
          <w:color w:val="C81D31" w:themeColor="accent6" w:themeShade="BF"/>
          <w:sz w:val="52"/>
          <w:szCs w:val="52"/>
          <w:highlight w:val="none"/>
          <w:lang w:val="en-US" w:eastAsia="zh-CN"/>
        </w:rPr>
        <w:t>001：</w:t>
      </w:r>
      <w:r>
        <w:rPr>
          <w:rFonts w:hint="eastAsia"/>
          <w:b/>
          <w:bCs/>
          <w:color w:val="C81D31" w:themeColor="accent6" w:themeShade="BF"/>
          <w:sz w:val="52"/>
          <w:szCs w:val="52"/>
          <w:highlight w:val="none"/>
        </w:rPr>
        <w:t>给自行车竞速“踩刹车”</w:t>
      </w:r>
    </w:p>
    <w:bookmarkEnd w:id="0"/>
    <w:p>
      <w:pPr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1.加强治理力度。管理部门应当提高技术防范手段，对 “自行车竞速”及时发现，迅速处理。开展专项整治活动，对开展竞速、占用机动车道、闯红灯、超速行驶等行为进行处罚，同时引入公共监督，建立监督举报渠道，接受群众举报。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2.完善法律法规。对自行车车速要进行明确的规定。对自行车骑行者闯红灯、挤占机动车道、低龄孩子违规骑行等乱象，完善法律规制和惩治措施，提高违法成本，提升法律震慑力。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3.加强宣传教育。对由竞速以及其他违法行为造成的典型事故进行宣传，让骑行者了解到违规行为可能产生的法律风险和安全风险，提升自我保护意识和防范意识，严格遵守交通法律法规，自觉佩戴安全头盔。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4.满足骑行需求。城市加强规划，建设城市慢行系统，规划骑行线路，实现机动车与非机动车分流。专业场馆向骑行爱好者进行预约开放，为骑行者提供锻炼场地。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5.提高安全保障。主要道路规划非机动车道，自行车生产企业加强技术研发，提升车辆安全性。保险公司针对骑行者推出专门意外伤害险。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6593F1D"/>
    <w:rsid w:val="0E79744D"/>
    <w:rsid w:val="16593F1D"/>
    <w:rsid w:val="69B9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2024-09-06T03:50:00Z</dcterms:created>
  <dc:creator>michael</dc:creator>
  <cp:lastModifiedBy>michael</cp:lastModifiedBy>
  <dcterms:modified xsi:type="dcterms:W3CDTF">2024-09-06T06:47:07Z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91610D7A4E8E432D86D57E47A7F39F4F_13</vt:lpwstr>
  </property>
</Properties>
</file>