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044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bookmarkStart w:id="0" w:name="_GoBack"/>
      <w:r>
        <w:rPr>
          <w:rFonts w:hint="eastAsia"/>
          <w:b/>
          <w:bCs/>
          <w:color w:val="C81D31" w:themeColor="accent6" w:themeShade="BF"/>
          <w:sz w:val="52"/>
          <w:szCs w:val="52"/>
          <w:highlight w:val="none"/>
          <w:lang w:eastAsia="zh-CN"/>
        </w:rPr>
        <w:t>热点对策</w:t>
      </w:r>
      <w:r>
        <w:rPr>
          <w:rFonts w:hint="eastAsia"/>
          <w:b/>
          <w:bCs/>
          <w:color w:val="C81D31" w:themeColor="accent6" w:themeShade="BF"/>
          <w:sz w:val="52"/>
          <w:szCs w:val="52"/>
          <w:highlight w:val="none"/>
          <w:lang w:val="en-US" w:eastAsia="zh-CN"/>
        </w:rPr>
        <w:t>003：规范网络直播带货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  <w:lang w:val="en-US" w:eastAsia="zh-CN"/>
        </w:rPr>
        <w:t>1.</w:t>
      </w: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完善法律制度。政府加大对直播带货行业的监管力度，制定和完善相关法律法规，明确行业标准和规范，确保直播带货始终在法治的轨道上规范运行。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  <w:lang w:val="en-US" w:eastAsia="zh-CN"/>
        </w:rPr>
        <w:t>2.</w:t>
      </w: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加强监督管理。开展专项治理行动，同时接受消费者和网民举报，对违规行为进行严厉打击，严惩不贷。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  <w:lang w:val="en-US" w:eastAsia="zh-CN"/>
        </w:rPr>
        <w:t>3.</w:t>
      </w: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引导规范经营。主播应树立诚信经营的理念，自觉遵守法律法规和职业道德，注重产品质量和售后服务，为消费者提供真实、准确的信息和产品，提高消费者的满意度和忠诚度。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  <w:lang w:val="en-US" w:eastAsia="zh-CN"/>
        </w:rPr>
        <w:t>4.</w:t>
      </w: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提升安全意识。消费者也应提高自我保护意识，理性看待直播带货，培养正确的消费观念，仔细甄别信息的真伪，不被虚假信息和夸大宣传所迷惑。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  <w:lang w:val="en-US" w:eastAsia="zh-CN"/>
        </w:rPr>
        <w:t>5.</w:t>
      </w: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加强行业自律。制定行业标准和规范，加强行业内部的管理和监督，规范行业行为，建立起良好的行业秩序和竞争环境，促进直播带货健康有序发展。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200"/>
        <w:textAlignment w:val="auto"/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  <w:lang w:val="en-US" w:eastAsia="zh-CN"/>
        </w:rPr>
        <w:t>6.</w:t>
      </w:r>
      <w:r>
        <w:rPr>
          <w:rFonts w:hint="default" w:ascii="方正公文小标宋" w:hAnsi="方正公文小标宋" w:eastAsia="方正公文小标宋" w:cs="方正公文小标宋"/>
          <w:sz w:val="36"/>
          <w:szCs w:val="36"/>
          <w:lang w:val="en-US" w:eastAsia="zh-CN"/>
        </w:rPr>
        <w:t>强化平台责任。电商平台针对误导消费者、虚假宣传、的带货行为，应当协助消费者维权，为其提供视频、图片等相关证据。同时对违规带货主播采取相应的惩处措施。</w:t>
      </w:r>
    </w:p>
    <w:p>
      <w:pPr>
        <w:jc w:val="center"/>
        <w:rPr>
          <w:rFonts w:hint="eastAsia"/>
          <w:b/>
          <w:bCs/>
          <w:color w:val="C81D31" w:themeColor="accent6" w:themeShade="BF"/>
          <w:sz w:val="52"/>
          <w:szCs w:val="52"/>
          <w:highlight w:val="none"/>
        </w:rPr>
      </w:pPr>
    </w:p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1.加强治理力度。管理部门应当提高技术防范手段，对 “自行车竞速”及时发现，迅速处理。开展专项整治活动，对开展竞速、占用机动车道、闯红灯、超速行驶等行为进行处罚，同时引入公共监督，建立监督举报渠道，接受群众举报。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2.完善法律法规。对自行车车速要进行明确的规定。对自行车骑行者闯红灯、挤占机动车道、低龄孩子违规骑行等乱象，完善法律规制和惩治措施，提高违法成本，提升法律震慑力。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3.加强宣传教育。对由竞速以及其他违法行为造成的典型事故进行宣传，让骑行者了解到违规行为可能产生的法律风险和安全风险，提升自我保护意识和防范意识，严格遵守交通法律法规，自觉佩戴安全头盔。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4.满足骑行需求。城市加强规划，建设城市慢行系统，规划骑行线路，实现机动车与非机动车分流。专业场馆向骑行爱好者进行预约开放，为骑行者提供锻炼场地。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5.提高安全保障。主要道路规划非机动车道，自行车生产企业加强技术研发，提升车辆安全性。保险公司针对骑行者推出专门意外伤害险。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4994B317-BD04-4FA2-AF62-3B75CA9FCC63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23535AA3-C3E7-4151-85AB-3485542C7B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6593F1D"/>
    <w:rsid w:val="0E79744D"/>
    <w:rsid w:val="16593F1D"/>
    <w:rsid w:val="3E2704A8"/>
    <w:rsid w:val="69B9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  <w:szCs w:val="2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2024-09-06T03:50:00Z</dcterms:created>
  <dc:creator>michael</dc:creator>
  <cp:lastModifiedBy>michael</cp:lastModifiedBy>
  <dcterms:modified xsi:type="dcterms:W3CDTF">2024-09-23T00:54:14Z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C850E558FC474712AD530E0F9C10AE64_13</vt:lpwstr>
  </property>
</Properties>
</file>