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40" w:lineRule="atLeast"/>
        <w:ind w:left="0" w:right="0" w:firstLine="0"/>
        <w:jc w:val="center"/>
        <w:rPr>
          <w:rFonts w:hint="eastAsia" w:ascii="华文中宋" w:hAnsi="华文中宋" w:eastAsia="华文中宋" w:cs="华文中宋"/>
          <w:b/>
          <w:bCs/>
          <w:color w:val="C00000"/>
          <w:sz w:val="44"/>
          <w:szCs w:val="44"/>
          <w:lang w:val="en-US" w:eastAsia="zh-CN"/>
        </w:rPr>
      </w:pPr>
      <w:r>
        <w:rPr>
          <w:rFonts w:hint="eastAsia" w:ascii="华文中宋" w:hAnsi="华文中宋" w:eastAsia="华文中宋" w:cs="华文中宋"/>
          <w:b/>
          <w:bCs/>
          <w:color w:val="C00000"/>
          <w:sz w:val="44"/>
          <w:szCs w:val="44"/>
          <w:lang w:val="en-US" w:eastAsia="zh-CN"/>
        </w:rPr>
        <w:t>优化服务为入境游添把火</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rPr>
      </w:pPr>
      <w:r>
        <w:rPr>
          <w:rFonts w:hint="eastAsia" w:asciiTheme="minorEastAsia" w:hAnsiTheme="minorEastAsia" w:cstheme="minorEastAsia"/>
          <w:b/>
          <w:bCs/>
          <w:color w:val="000000" w:themeColor="text1"/>
          <w:sz w:val="24"/>
          <w:szCs w:val="24"/>
          <w:lang w:val="en-US" w:eastAsia="zh-CN"/>
          <w14:textFill>
            <w14:solidFill>
              <w14:schemeClr w14:val="tx1"/>
            </w14:solidFill>
          </w14:textFill>
        </w:rPr>
        <w:t>经济日报</w:t>
      </w:r>
    </w:p>
    <w:tbl>
      <w:tblPr>
        <w:tblStyle w:val="6"/>
        <w:tblpPr w:leftFromText="180" w:rightFromText="180" w:vertAnchor="text" w:horzAnchor="page" w:tblpX="1137" w:tblpY="398"/>
        <w:tblOverlap w:val="never"/>
        <w:tblW w:w="10173" w:type="dxa"/>
        <w:tblInd w:w="0" w:type="dxa"/>
        <w:tblBorders>
          <w:top w:val="single" w:color="C00000" w:sz="18" w:space="0"/>
          <w:left w:val="none" w:color="auto" w:sz="0" w:space="0"/>
          <w:bottom w:val="none" w:color="auto" w:sz="0" w:space="0"/>
          <w:right w:val="none" w:color="auto" w:sz="0" w:space="0"/>
          <w:insideH w:val="single" w:color="auto" w:sz="4" w:space="0"/>
          <w:insideV w:val="single" w:color="C00000" w:sz="18" w:space="0"/>
        </w:tblBorders>
        <w:tblLayout w:type="autofit"/>
        <w:tblCellMar>
          <w:top w:w="0" w:type="dxa"/>
          <w:left w:w="108" w:type="dxa"/>
          <w:bottom w:w="0" w:type="dxa"/>
          <w:right w:w="108" w:type="dxa"/>
        </w:tblCellMar>
      </w:tblPr>
      <w:tblGrid>
        <w:gridCol w:w="7270"/>
        <w:gridCol w:w="2903"/>
      </w:tblGrid>
      <w:tr>
        <w:tblPrEx>
          <w:tblBorders>
            <w:top w:val="single" w:color="C00000" w:sz="18" w:space="0"/>
            <w:left w:val="none" w:color="auto" w:sz="0" w:space="0"/>
            <w:bottom w:val="none" w:color="auto" w:sz="0" w:space="0"/>
            <w:right w:val="none" w:color="auto" w:sz="0" w:space="0"/>
            <w:insideH w:val="single" w:color="auto" w:sz="4" w:space="0"/>
            <w:insideV w:val="single" w:color="C00000" w:sz="18" w:space="0"/>
          </w:tblBorders>
          <w:tblCellMar>
            <w:top w:w="0" w:type="dxa"/>
            <w:left w:w="108" w:type="dxa"/>
            <w:bottom w:w="0" w:type="dxa"/>
            <w:right w:w="108" w:type="dxa"/>
          </w:tblCellMar>
        </w:tblPrEx>
        <w:trPr>
          <w:trHeight w:val="821" w:hRule="atLeast"/>
        </w:trPr>
        <w:tc>
          <w:tcPr>
            <w:tcW w:w="7270"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r>
              <w:rPr>
                <w:rFonts w:hint="eastAsia"/>
                <w:sz w:val="24"/>
                <w:szCs w:val="24"/>
                <w:vertAlign w:val="baseline"/>
              </w:rPr>
              <w:t>近日，“China travel”（中国旅行）一词在国外某平台爆火，观看量高达7亿次。</w:t>
            </w:r>
            <w:r>
              <w:rPr>
                <w:rFonts w:hint="eastAsia"/>
                <w:b/>
                <w:bCs/>
                <w:color w:val="C00000"/>
                <w:sz w:val="24"/>
                <w:szCs w:val="24"/>
                <w:vertAlign w:val="baseline"/>
              </w:rPr>
              <w:t>一群来华旅游的外国人把在中国的旅行体验拍成短视频发布到社交媒体，使许多从未来过中国的外国人“种了草”。</w:t>
            </w:r>
            <w:r>
              <w:rPr>
                <w:rFonts w:hint="eastAsia"/>
                <w:sz w:val="24"/>
                <w:szCs w:val="24"/>
                <w:vertAlign w:val="baseline"/>
              </w:rPr>
              <w:t>这一现象并非偶然，反映出我国放宽管控措施、为入境旅游提供便利产生了实际成效，表明我国入境游市场加快复苏、蓬勃向好，展现出巨大发展潜力</w:t>
            </w:r>
            <w:r>
              <w:rPr>
                <w:rFonts w:hint="eastAsia"/>
                <w:sz w:val="24"/>
                <w:szCs w:val="24"/>
                <w:vertAlign w:val="baseline"/>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r>
              <w:rPr>
                <w:rFonts w:hint="eastAsia"/>
                <w:sz w:val="24"/>
                <w:szCs w:val="24"/>
                <w:vertAlign w:val="baseline"/>
              </w:rPr>
              <w:t>入境游是衡量国家旅游国际竞争力的重要标准。我国拥有世界上最丰富的旅游资源，包括多样的文化遗产、传统节庆活动和民族文化等，旅游资源优势独特。</w:t>
            </w:r>
            <w:r>
              <w:rPr>
                <w:rFonts w:hint="eastAsia"/>
                <w:b/>
                <w:bCs/>
                <w:color w:val="FFC000"/>
                <w:sz w:val="24"/>
                <w:szCs w:val="24"/>
                <w:vertAlign w:val="baseline"/>
              </w:rPr>
              <w:t>大力发展入境游是我国建设更高水平开放型经济新体制的重要体现，也是畅通国际循环的有效途径，对于促进商品、服务和要素更大规模、更高质量跨境流动，拉动我国消费和投资，带动经济增长等具有重要意义。</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r>
              <w:rPr>
                <w:rFonts w:hint="eastAsia"/>
                <w:sz w:val="24"/>
                <w:szCs w:val="24"/>
                <w:vertAlign w:val="baseline"/>
              </w:rPr>
              <w:t>近年来，国家和地方均出台了一系列鼓励和支持入境游的重大政策和有力举措，进一步加大了旅游领域对外开放力度，</w:t>
            </w:r>
            <w:r>
              <w:rPr>
                <w:rFonts w:hint="eastAsia"/>
                <w:b/>
                <w:bCs/>
                <w:color w:val="00B050"/>
                <w:sz w:val="24"/>
                <w:szCs w:val="24"/>
                <w:vertAlign w:val="baseline"/>
              </w:rPr>
              <w:t>落实并强化了入境游相关的景区参观、酒店住宿、产品供给等各方面支持举措</w:t>
            </w:r>
            <w:r>
              <w:rPr>
                <w:rFonts w:hint="eastAsia"/>
                <w:sz w:val="24"/>
                <w:szCs w:val="24"/>
                <w:vertAlign w:val="baseline"/>
              </w:rPr>
              <w:t>。国家移民管理局统计显示，今年上半年，全国各口岸入境外国人1463.5万人次，同比增长152.7%。外国人来华以旅游观光最多，占到三成以上，入境旅游潜在需求持续释放。</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r>
              <w:rPr>
                <w:rFonts w:hint="eastAsia"/>
                <w:sz w:val="24"/>
                <w:szCs w:val="24"/>
                <w:vertAlign w:val="baseline"/>
              </w:rPr>
              <w:t>也要看到，</w:t>
            </w:r>
            <w:r>
              <w:rPr>
                <w:rFonts w:hint="eastAsia"/>
                <w:b/>
                <w:bCs/>
                <w:color w:val="0070C0"/>
                <w:sz w:val="24"/>
                <w:szCs w:val="24"/>
                <w:vertAlign w:val="baseline"/>
              </w:rPr>
              <w:t>我国</w:t>
            </w:r>
            <w:r>
              <w:rPr>
                <w:rFonts w:hint="eastAsia"/>
                <w:b/>
                <w:bCs/>
                <w:color w:val="0070C0"/>
                <w:sz w:val="24"/>
                <w:szCs w:val="24"/>
                <w:vertAlign w:val="baseline"/>
              </w:rPr>
              <w:t>入境旅游还存在一些堵点、难点。目前，我国签证政策仍相对复杂，审批时间较长，外国游客在使用电子支付方式时仍不够方便，一些偏远地区和二三线城市交通便利性和基础设施仍然不够完善，服务质量尤其是英语服务能力仍需提高，旅游产品开发缺乏个性化和特色化</w:t>
            </w:r>
            <w:r>
              <w:rPr>
                <w:rFonts w:hint="eastAsia"/>
                <w:sz w:val="24"/>
                <w:szCs w:val="24"/>
                <w:vertAlign w:val="baseline"/>
              </w:rPr>
              <w:t>。下一阶段，应充分把握入境游发展机遇期，以提升入境游服务质量为抓手，以优化入境游便利条件为关键，</w:t>
            </w:r>
            <w:r>
              <w:rPr>
                <w:rFonts w:hint="eastAsia"/>
                <w:b/>
                <w:bCs/>
                <w:color w:val="002060"/>
                <w:sz w:val="24"/>
                <w:szCs w:val="24"/>
                <w:vertAlign w:val="baseline"/>
              </w:rPr>
              <w:t>深度对接国外游客特色化、个性化旅游需求，推动信息技术在旅游领域应用，提升我国入境游智能化水平</w:t>
            </w:r>
            <w:r>
              <w:rPr>
                <w:rFonts w:hint="eastAsia"/>
                <w:sz w:val="24"/>
                <w:szCs w:val="24"/>
                <w:vertAlign w:val="baseline"/>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r>
              <w:rPr>
                <w:rFonts w:hint="eastAsia"/>
                <w:sz w:val="24"/>
                <w:szCs w:val="24"/>
                <w:vertAlign w:val="baseline"/>
              </w:rPr>
              <w:t>推动智慧旅游发展和服务升级。</w:t>
            </w:r>
            <w:r>
              <w:rPr>
                <w:rFonts w:hint="eastAsia"/>
                <w:b/>
                <w:bCs/>
                <w:color w:val="7030A0"/>
                <w:sz w:val="24"/>
                <w:szCs w:val="24"/>
                <w:vertAlign w:val="baseline"/>
              </w:rPr>
              <w:t>利用大数据、物联网等信息技术手段，提升旅游服务的智能化水平。推广移动支付、智能导览、电子门票等服务，提升游客智能化体验。建立旅游大数据平台，分析国外游客需求，提供个性化、特色化服务。加强多语种服务，增加多语种导览标识和服务信息。设立多语种旅游咨询热线和在线服务平台，确保游客在旅游过程中语言交流无障碍</w:t>
            </w:r>
            <w:r>
              <w:rPr>
                <w:rFonts w:hint="eastAsia"/>
                <w:sz w:val="24"/>
                <w:szCs w:val="24"/>
                <w:vertAlign w:val="baseline"/>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r>
              <w:rPr>
                <w:rFonts w:hint="eastAsia"/>
                <w:sz w:val="24"/>
                <w:szCs w:val="24"/>
                <w:vertAlign w:val="baseline"/>
              </w:rPr>
              <w:t>创新旅游产品和提升文化体验。</w:t>
            </w:r>
            <w:r>
              <w:rPr>
                <w:rFonts w:hint="eastAsia"/>
                <w:b/>
                <w:bCs/>
                <w:color w:val="FFC000"/>
                <w:sz w:val="24"/>
                <w:szCs w:val="24"/>
                <w:vertAlign w:val="baseline"/>
              </w:rPr>
              <w:t>结合我国丰富的自然资源和文化资源，开发具有中国特色的文化、生态、休闲旅游产品，满足国际游客多样化的旅游需求。推广乡村、红色旅游等特色旅游，提升旅游产品的多样性和吸引力。加强国际宣传推广，组织国际旅游推介会，参与国际旅游展览</w:t>
            </w:r>
            <w:r>
              <w:rPr>
                <w:rFonts w:hint="eastAsia"/>
                <w:sz w:val="24"/>
                <w:szCs w:val="24"/>
                <w:vertAlign w:val="baseline"/>
              </w:rPr>
              <w:t>，提升中国旅游的国际知名度和影响力。</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r>
              <w:rPr>
                <w:rFonts w:hint="eastAsia"/>
                <w:sz w:val="24"/>
                <w:szCs w:val="24"/>
                <w:vertAlign w:val="baseline"/>
              </w:rPr>
              <w:t>优化入境政策和提升签证便利性。进一步</w:t>
            </w:r>
            <w:r>
              <w:rPr>
                <w:rFonts w:hint="eastAsia"/>
                <w:b/>
                <w:bCs/>
                <w:color w:val="00B050"/>
                <w:sz w:val="24"/>
                <w:szCs w:val="24"/>
                <w:vertAlign w:val="baseline"/>
              </w:rPr>
              <w:t>简化签证申请流程，推广电子签证和落地签证，缩短签证审批时间，提升签证通过率。通过与更多国家和地区签署互免签证协议，扩大免签和落地签范围，降低游客入境门槛。优化边检流程，提升边检服务水平，增加边检通道数量，推广自助通关系统，减少游客入境等待时间。加强边检人员的外语培训，确保与国际游客顺畅沟通。</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r>
              <w:rPr>
                <w:rFonts w:hint="eastAsia"/>
                <w:sz w:val="24"/>
                <w:szCs w:val="24"/>
                <w:vertAlign w:val="baseline"/>
              </w:rPr>
              <w:t>提升基础设施建设和交通便利性。</w:t>
            </w:r>
            <w:r>
              <w:rPr>
                <w:rFonts w:hint="eastAsia"/>
                <w:b/>
                <w:bCs/>
                <w:color w:val="002060"/>
                <w:sz w:val="24"/>
                <w:szCs w:val="24"/>
                <w:vertAlign w:val="baseline"/>
              </w:rPr>
              <w:t>完善交通网络，加强机场、港口、火车站等交通枢纽的建设和升级，提升交通设施的承载能力。优化景区的交通接驳服务，确保国外游客能够便捷到达目的地。加强景区内外基础设施建设，改善公共厕所、游客中心、停车场等服务设施</w:t>
            </w:r>
            <w:r>
              <w:rPr>
                <w:rFonts w:hint="eastAsia"/>
                <w:sz w:val="24"/>
                <w:szCs w:val="24"/>
                <w:vertAlign w:val="baseline"/>
              </w:rPr>
              <w:t>，提升国外游客的舒适度和满意度。</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vertAlign w:val="baseline"/>
                <w:lang w:val="en-US" w:eastAsia="zh-CN"/>
              </w:rPr>
            </w:pPr>
            <w:bookmarkStart w:id="0" w:name="_GoBack"/>
            <w:bookmarkEnd w:id="0"/>
          </w:p>
        </w:tc>
        <w:tc>
          <w:tcPr>
            <w:tcW w:w="2903" w:type="dxa"/>
            <w:tcBorders>
              <w:tl2br w:val="nil"/>
              <w:tr2bl w:val="nil"/>
            </w:tcBorders>
            <w:vAlign w:val="top"/>
          </w:tcPr>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r>
              <w:rPr>
                <w:rFonts w:hint="eastAsia" w:ascii="仿宋" w:hAnsi="仿宋" w:eastAsia="仿宋" w:cs="仿宋"/>
                <w:b/>
                <w:bCs/>
                <w:color w:val="C00000"/>
                <w:sz w:val="24"/>
                <w:szCs w:val="24"/>
                <w:vertAlign w:val="baseline"/>
                <w:lang w:val="en-US" w:eastAsia="zh-CN"/>
              </w:rPr>
              <w:t>介绍背景：</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来华旅游外国人增加，入境游展现出巨大发展潜力</w:t>
            </w: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发展入境游的好处：</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促进我国建设更高水平开放型经济新体制的重要体现，畅通国际循环，促进商品、服务和要素跨境流动，拉动我国投资和消费，带动经济增长</w:t>
            </w: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r>
              <w:rPr>
                <w:rFonts w:hint="eastAsia" w:ascii="仿宋" w:hAnsi="仿宋" w:eastAsia="仿宋" w:cs="仿宋"/>
                <w:b/>
                <w:bCs/>
                <w:color w:val="C00000"/>
                <w:sz w:val="24"/>
                <w:szCs w:val="24"/>
                <w:vertAlign w:val="baseline"/>
                <w:lang w:val="en-US" w:eastAsia="zh-CN"/>
              </w:rPr>
              <w:t>提供的服务：</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在景区参观、酒店住宿、产品供给等方面给与支持</w:t>
            </w:r>
          </w:p>
          <w:p>
            <w:pPr>
              <w:rPr>
                <w:rFonts w:hint="eastAsia" w:ascii="仿宋" w:hAnsi="仿宋" w:eastAsia="仿宋" w:cs="仿宋"/>
                <w:b/>
                <w:bCs/>
                <w:color w:val="C00000"/>
                <w:sz w:val="24"/>
                <w:szCs w:val="24"/>
                <w:vertAlign w:val="baseline"/>
                <w:lang w:val="en-US" w:eastAsia="zh-CN"/>
              </w:rPr>
            </w:pPr>
          </w:p>
          <w:p>
            <w:pPr>
              <w:rPr>
                <w:rFonts w:hint="default"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p>
          <w:p>
            <w:pPr>
              <w:rPr>
                <w:rFonts w:hint="eastAsia" w:ascii="仿宋" w:hAnsi="仿宋" w:eastAsia="仿宋" w:cs="仿宋"/>
                <w:b/>
                <w:bCs/>
                <w:color w:val="C00000"/>
                <w:sz w:val="24"/>
                <w:szCs w:val="24"/>
                <w:vertAlign w:val="baseline"/>
                <w:lang w:val="en-US" w:eastAsia="zh-CN"/>
              </w:rPr>
            </w:pPr>
          </w:p>
          <w:p>
            <w:pPr>
              <w:rPr>
                <w:rFonts w:hint="eastAsia" w:ascii="仿宋" w:hAnsi="仿宋" w:eastAsia="仿宋" w:cs="仿宋"/>
                <w:b/>
                <w:bCs/>
                <w:color w:val="C00000"/>
                <w:sz w:val="24"/>
                <w:szCs w:val="24"/>
                <w:vertAlign w:val="baseline"/>
                <w:lang w:val="en-US" w:eastAsia="zh-CN"/>
              </w:rPr>
            </w:pP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面临的问题：</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签证政策复杂，审批时间较长，外国游客在使用电子支付方式时仍不够方便，交通便利性和基础设施仍然不够完善，服务质量尤其是英语服务能力仍需提高，旅游产品开发缺乏个性化和特色化</w:t>
            </w:r>
          </w:p>
          <w:p>
            <w:pPr>
              <w:rPr>
                <w:rFonts w:hint="eastAsia" w:ascii="仿宋" w:hAnsi="仿宋" w:eastAsia="仿宋" w:cs="仿宋"/>
                <w:b/>
                <w:bCs/>
                <w:color w:val="C00000"/>
                <w:sz w:val="24"/>
                <w:szCs w:val="24"/>
                <w:vertAlign w:val="baseline"/>
                <w:lang w:val="en-US" w:eastAsia="zh-CN"/>
              </w:rPr>
            </w:pPr>
            <w:r>
              <w:rPr>
                <w:rFonts w:hint="eastAsia" w:ascii="仿宋" w:hAnsi="仿宋" w:eastAsia="仿宋" w:cs="仿宋"/>
                <w:b/>
                <w:bCs/>
                <w:color w:val="C00000"/>
                <w:sz w:val="24"/>
                <w:szCs w:val="24"/>
                <w:vertAlign w:val="baseline"/>
                <w:lang w:val="en-US" w:eastAsia="zh-CN"/>
              </w:rPr>
              <w:t>措施：</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对接国外游客特色化个性化旅游需求，推动信息技术在旅游领域应用</w:t>
            </w: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措施：</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利用大数据、物联网等信息技术，推广移动支付、智能导览、电子门票等服务，提升游客智能化体验。加强多语种服务，增加多语种导览标识和服务信息。设立多语种旅游咨询热线和在线服务平台</w:t>
            </w: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措施：</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开发具有中国特色的旅游产品，满足国际游客多样化的旅游需求。推广乡村、红色旅游等特色旅游。加强国际宣传推广，组织国际旅游推介会，参与国际旅游展览。</w:t>
            </w: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措施：</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简化签证申请流程，推广电子签证和落地签证，与更多国家和地区签署互免签证协议；优化边检流程，提升边检服务水平，增加边检通道数量，推广自助通关系统；加强边检人员的外语培训</w:t>
            </w:r>
          </w:p>
          <w:p>
            <w:pP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p>
          <w:p>
            <w:pPr>
              <w:rPr>
                <w:rFonts w:hint="eastAsia" w:ascii="Calibri" w:hAnsi="Calibri" w:cs="Calibri" w:eastAsiaTheme="minorEastAsia"/>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pPr>
            <w:r>
              <w:rPr>
                <w:rFonts w:hint="eastAsia" w:ascii="仿宋" w:hAnsi="仿宋" w:eastAsia="仿宋" w:cs="仿宋"/>
                <w:b/>
                <w:bCs/>
                <w:color w:val="C00000"/>
                <w:sz w:val="24"/>
                <w:szCs w:val="24"/>
                <w:vertAlign w:val="baseline"/>
                <w:lang w:val="en-US" w:eastAsia="zh-CN"/>
              </w:rPr>
              <w:t>措施：</w:t>
            </w:r>
            <w:r>
              <w:rPr>
                <w:rFonts w:hint="eastAsia" w:ascii="Calibri" w:hAnsi="Calibri" w:eastAsia="仿宋" w:cs="Calibri"/>
                <w:b/>
                <w:bCs/>
                <w:color w:val="0070C0"/>
                <w:sz w:val="24"/>
                <w:szCs w:val="24"/>
                <w:vertAlign w:val="baseline"/>
                <w:lang w:val="en-US" w:eastAsia="zh-CN"/>
                <w14:textFill>
                  <w14:gradFill>
                    <w14:gsLst>
                      <w14:gs w14:pos="0">
                        <w14:srgbClr w14:val="012D86"/>
                      </w14:gs>
                      <w14:gs w14:pos="100000">
                        <w14:srgbClr w14:val="0E2557"/>
                      </w14:gs>
                    </w14:gsLst>
                    <w14:lin w14:scaled="0"/>
                  </w14:gradFill>
                </w14:textFill>
              </w:rPr>
              <w:t>完善交通枢纽的建设和升级，优化景区的交通接驳服务，加强景区内外基础设施建设，改善服务设施</w:t>
            </w:r>
          </w:p>
        </w:tc>
      </w:tr>
    </w:tbl>
    <w:p>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b/>
          <w:bCs/>
          <w:color w:val="C00000"/>
          <w:sz w:val="24"/>
          <w:szCs w:val="24"/>
          <w:vertAlign w:val="baseline"/>
          <w:lang w:val="en-US" w:eastAsia="zh-CN"/>
        </w:rPr>
      </w:pPr>
    </w:p>
    <w:sectPr>
      <w:headerReference r:id="rId3" w:type="default"/>
      <w:footerReference r:id="rId4" w:type="default"/>
      <w:pgSz w:w="11906" w:h="16838"/>
      <w:pgMar w:top="1134" w:right="1134" w:bottom="1134" w:left="1134"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2"/>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right"/>
    </w:pPr>
    <w:r>
      <w:drawing>
        <wp:inline distT="0" distB="0" distL="114300" distR="114300">
          <wp:extent cx="1372235" cy="338455"/>
          <wp:effectExtent l="0" t="0" r="8890" b="444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
                  <a:stretch>
                    <a:fillRect/>
                  </a:stretch>
                </pic:blipFill>
                <pic:spPr>
                  <a:xfrm>
                    <a:off x="0" y="0"/>
                    <a:ext cx="1372235" cy="33845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I1NWMwMDdlMzIxMzRjMThjNDRlYzNiNjVlZGY4MTgifQ=="/>
  </w:docVars>
  <w:rsids>
    <w:rsidRoot w:val="1880177C"/>
    <w:rsid w:val="00BB413A"/>
    <w:rsid w:val="021D73F3"/>
    <w:rsid w:val="0A3A1653"/>
    <w:rsid w:val="0F45369E"/>
    <w:rsid w:val="12A46AD7"/>
    <w:rsid w:val="1359069D"/>
    <w:rsid w:val="15FA2FFC"/>
    <w:rsid w:val="1C21179B"/>
    <w:rsid w:val="1E1E41B4"/>
    <w:rsid w:val="209C001C"/>
    <w:rsid w:val="21781548"/>
    <w:rsid w:val="229708DC"/>
    <w:rsid w:val="25250EC0"/>
    <w:rsid w:val="26681245"/>
    <w:rsid w:val="267D1960"/>
    <w:rsid w:val="27923F41"/>
    <w:rsid w:val="2F120B2A"/>
    <w:rsid w:val="328B48D8"/>
    <w:rsid w:val="32B513FB"/>
    <w:rsid w:val="336B086B"/>
    <w:rsid w:val="348A3241"/>
    <w:rsid w:val="36D1697E"/>
    <w:rsid w:val="387E78BD"/>
    <w:rsid w:val="3EA969A6"/>
    <w:rsid w:val="430C640E"/>
    <w:rsid w:val="48E830CD"/>
    <w:rsid w:val="4A481ADB"/>
    <w:rsid w:val="599C38DD"/>
    <w:rsid w:val="5C60569C"/>
    <w:rsid w:val="5D743EE0"/>
    <w:rsid w:val="60944D82"/>
    <w:rsid w:val="63CC21F6"/>
    <w:rsid w:val="64FF124A"/>
    <w:rsid w:val="69E635D5"/>
    <w:rsid w:val="70EB1E79"/>
    <w:rsid w:val="73EA0EE1"/>
    <w:rsid w:val="77CB4BB6"/>
    <w:rsid w:val="782F36D3"/>
    <w:rsid w:val="79A67D23"/>
    <w:rsid w:val="7CCE028B"/>
    <w:rsid w:val="7CE12EBB"/>
    <w:rsid w:val="7D304D71"/>
    <w:rsid w:val="7F171C9E"/>
    <w:rsid w:val="7F5D1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qFormat/>
    <w:uiPriority w:val="0"/>
    <w:pPr>
      <w:tabs>
        <w:tab w:val="center" w:pos="4153"/>
        <w:tab w:val="right" w:pos="8306"/>
      </w:tabs>
      <w:snapToGrid w:val="0"/>
      <w:jc w:val="left"/>
    </w:pPr>
    <w:rPr>
      <w:sz w:val="18"/>
    </w:rPr>
  </w:style>
  <w:style w:type="paragraph" w:styleId="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autoRedefine/>
    <w:qFormat/>
    <w:uiPriority w:val="0"/>
    <w:rPr>
      <w:b/>
    </w:rPr>
  </w:style>
  <w:style w:type="character" w:styleId="9">
    <w:name w:val="Emphasis"/>
    <w:basedOn w:val="7"/>
    <w:autoRedefine/>
    <w:qFormat/>
    <w:uiPriority w:val="0"/>
    <w:rPr>
      <w: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1557</Words>
  <Characters>1561</Characters>
  <Lines>0</Lines>
  <Paragraphs>0</Paragraphs>
  <TotalTime>21</TotalTime>
  <ScaleCrop>false</ScaleCrop>
  <LinksUpToDate>false</LinksUpToDate>
  <CharactersWithSpaces>1561</CharactersWithSpaces>
  <Application>WPS Office_12.1.0.16412_F1E327BC-269C-435d-A152-05C5408002CA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2023-11-30T02:32:00Z</dcterms:created>
  <dc:creator>michael</dc:creator>
  <cp:lastModifiedBy>michael</cp:lastModifiedBy>
  <dcterms:modified xsi:type="dcterms:W3CDTF">2024-07-24T03:55:37Z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350279AC65CF4493B20CC312FF7B28E5_13</vt:lpwstr>
  </property>
</Properties>
</file>