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整治“指</w:t>
      </w:r>
      <w:bookmarkStart w:id="0" w:name="_GoBack"/>
      <w:bookmarkEnd w:id="0"/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尖上的形式主义”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人民日报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形式主义向来是推动党和国家事业发展的大敌，且花样不断翻新，在数字时代又产生了一些新变种、新现象。7月30日召开的中共中央政治局会议，审议《整治形式主义为基层减负若干规定》，强调整治“指尖上的形式主义”，具有很强的现实针对性，释放出下大力气整治形式主义、让基层干部把精力真正花在干实事上的强烈信号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随着信息化、数字化的快速发展，政务新媒体和应用程序等得到广泛应用，已成为各级党政机关、人民团体、公共事业单位办公、管理、学习的重要载体，有力推动各方面工作。同时要看到，在数字技术赋能基层治理的同时，一些形式主义顽瘴痼疾渗透到线上，使数字政务变了味、走了样。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在实际工作中，有的地方应用软件、工作群组过多过杂，基层干部不仅需要完成不同条线、不同层级部门的网上材料填报任务，还要定时定点打卡；有的政务公众号热衷于搞评比和排名，强制转发、点赞；还有的将工作软件下载量、活跃度纳入考核范围，重“痕”不重“绩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。诸如此类的做法，让基层干部白白付出大量时间、耗费大量精力。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  “指尖上的形式主义”是形式主义问题在数字化背景下的变异翻新。在错误政绩观的影响下，</w:t>
            </w:r>
            <w:r>
              <w:rPr>
                <w:rFonts w:hint="eastAsia" w:ascii="宋体" w:hAnsi="宋体" w:eastAsia="宋体" w:cs="宋体"/>
                <w:b/>
                <w:bCs/>
                <w:color w:val="249087" w:themeColor="accent5" w:themeShade="BF"/>
                <w:sz w:val="24"/>
                <w:szCs w:val="24"/>
              </w:rPr>
              <w:t>一些地方和部门脱离基层治理实际，简单把应用程序开发使用等视为“政绩工程”，盲目追求推广速度和应用范围，设置不科学、不合理的考核标准，导致形式主义潜滋暗长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。开展数字政务的初衷，是为了推动政务公开、优化政务服务、方便群众办事，促进基层治理更加高效透明。让数字政务回归政务的本质，</w:t>
            </w:r>
            <w:r>
              <w:rPr>
                <w:rFonts w:hint="eastAsia" w:ascii="宋体" w:hAnsi="宋体" w:eastAsia="宋体" w:cs="宋体"/>
                <w:b/>
                <w:bCs/>
                <w:color w:val="249087" w:themeColor="accent5" w:themeShade="BF"/>
                <w:sz w:val="24"/>
                <w:szCs w:val="24"/>
              </w:rPr>
              <w:t>就要坚决纠治那种顾“面子”不顾“里子”、重形式轻实效的形式主义，消除“指尖”之苦，为基层干部松绑减负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近年来，党中央把解决形式主义突出问题和为基层减负结合起来，作为党的作风建设重要内容统筹谋划、一体推进。从印发《关于进一步规范移动互联网应用程序整治指尖上的形式主义的通知》开展专项整治，到出台《关于防治“指尖上的形式主义”的若干意见》强化建设管理、使用管理等，一系列举措力破形式主义之弊，激励广大党员干部摆脱束缚干实事、创新业。在中央层面整治形式主义为基层减负专项工作机制统筹协调推进下，各地区各部门以实际行动向“指尖上的形式主义”亮剑，取得了积极成效。例如</w:t>
            </w:r>
            <w:r>
              <w:rPr>
                <w:rFonts w:hint="eastAsia" w:ascii="宋体" w:hAnsi="宋体" w:eastAsia="宋体" w:cs="宋体"/>
                <w:b/>
                <w:bCs/>
                <w:color w:val="75BD42" w:themeColor="accent4"/>
                <w:sz w:val="24"/>
                <w:szCs w:val="24"/>
                <w14:textFill>
                  <w14:solidFill>
                    <w14:schemeClr w14:val="accent4"/>
                  </w14:solidFill>
                </w14:textFill>
              </w:rPr>
              <w:t>，厦门市湖里区依托“数字湖里公共管理平台”对多个端口进行整合，实现各部门信息共享；武汉市在分析研判的基础上，对使用频率低、功能可替代、与业务脱节等类别的应用程序逐一清理；杭州市萧山区举行应用路演评审会，倾听基层干部和专家的声音，经过评估决定应用程序去留或整改合并，为基层干部卸下“指尖上”的负担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  数字化改革是大势所趋，让数字政务远离形式主义，关键要在“实”字上下功夫。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一方面，对于政务应用程序的开发，不能拍脑袋就上马，要综合考虑基层治理情境的复杂性、差异性，做好前期调研工作，弄清楚开发新应用程序是为了解决什么问题？哪些功能可推动问题解决？某项工作是否有必要电子化？从而有针对性地满足干部群众的实际需要。另一方面，对于已建的政务应用程序，要加强统筹，对功能相近、重复的应用程序或工作群组进行整合，避免同质化。针对同一事项或数据，可通过技术赋能，建立完善高效集成的政务平台，加强数据互通和信息共享，打通部门间的数据壁垒，用“算力”解放“人力”。整治“指尖上的形式主义”，还要建立更加科学、合理的考核激励机制，真正把工作实绩作为衡量标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基层是改革发展稳定的第一线，是贯彻落实党中央决策部署的“最后一公里”，不能被形式主义、官僚主义束缚手脚。形式主义问题具有顽固性、反复性，整治“指尖上的形式主义”，既要出重拳推动“当下改”，也要加强常态监管、建设长效机制，以“长久立”保障基层干部有更多精力抓落实，用“指尖”清风带来工作新风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国家出台政策，强调要整治“指尖上的形式主义”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指尖形式主义的表现：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应用软件、工作群组过多过杂；基层干部需要填报不同层级部门填报任务，还要定时定点打卡；政务公众号热衷评比排名，强制转发点赞；将下载量、活跃度纳入考核范围。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原因：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一些地方和部门脱离实际，把应用程序开发使用等视为政绩工程，盲目追求推广速度和应用范围，设置不科学不合理考核标准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提出观点：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坚决整治指尖上的形式主义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各地区治理指尖上形式主义的做法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对策：科学评估建设。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综合考虑基层治理情境，做好前期调研，明确应用程序的设置目标、功能、必要性，确保按需建设。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对策：推动软件整合。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对功能相近、重复的应用程序或工作群组进行整合，避免同质化。同一事项或数据可建立完善高效集成的政务平台，加强数据互通和信息共享。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对策：完善考核体系。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建立更加科学、合理的考核激励机制，减少不必要的考核，真正把工作实绩作为衡量标准。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补充措施：加强监督管理。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通过开展巡视、专项督查方式，接受媒体和公众监督，对指尖形式主义进行整治，建立长效机制。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B0D4FE8"/>
    <w:rsid w:val="0D7C40FF"/>
    <w:rsid w:val="0F45369E"/>
    <w:rsid w:val="12A46AD7"/>
    <w:rsid w:val="1359069D"/>
    <w:rsid w:val="15FA2FFC"/>
    <w:rsid w:val="1B7E3D3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41445FF5"/>
    <w:rsid w:val="430C640E"/>
    <w:rsid w:val="48DC2876"/>
    <w:rsid w:val="48E830CD"/>
    <w:rsid w:val="599C38DD"/>
    <w:rsid w:val="59C07619"/>
    <w:rsid w:val="5C60569C"/>
    <w:rsid w:val="5D743EE0"/>
    <w:rsid w:val="5E002D12"/>
    <w:rsid w:val="60944D82"/>
    <w:rsid w:val="63CC21F6"/>
    <w:rsid w:val="64FF124A"/>
    <w:rsid w:val="67971491"/>
    <w:rsid w:val="69E635D5"/>
    <w:rsid w:val="6F631439"/>
    <w:rsid w:val="709745E2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12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2024-09-04T09:36:41Z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4CF671A06CEE4042BF2E3CC7B262D741_13</vt:lpwstr>
  </property>
</Properties>
</file>