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76BE" w14:textId="77777777" w:rsidR="00AC4138" w:rsidRDefault="00A008A4" w:rsidP="004D6EEF">
      <w:pPr>
        <w:spacing w:after="0" w:line="240" w:lineRule="auto"/>
        <w:rPr>
          <w:rStyle w:val="Hyperlink"/>
          <w:rFonts w:ascii="TH SarabunPSK" w:eastAsia="Times New Roman" w:hAnsi="TH SarabunPSK" w:cs="TH SarabunPSK"/>
          <w:sz w:val="28"/>
        </w:rPr>
      </w:pPr>
      <w:r>
        <w:fldChar w:fldCharType="begin"/>
      </w:r>
      <w:r>
        <w:instrText xml:space="preserve"> HYPERLINK "https://www.kaggle.com/c/walmart-recruiting-store-sales-forecasting" </w:instrText>
      </w:r>
      <w:r>
        <w:fldChar w:fldCharType="separate"/>
      </w:r>
      <w:r w:rsidR="00AC4138" w:rsidRPr="00411E91">
        <w:rPr>
          <w:rStyle w:val="Hyperlink"/>
          <w:rFonts w:ascii="TH SarabunPSK" w:eastAsia="Times New Roman" w:hAnsi="TH SarabunPSK" w:cs="TH SarabunPSK"/>
          <w:sz w:val="28"/>
        </w:rPr>
        <w:t>https://www.kaggle.com/c/walmart-recruiting-store-sales-forecasting</w:t>
      </w:r>
      <w:r>
        <w:rPr>
          <w:rStyle w:val="Hyperlink"/>
          <w:rFonts w:ascii="TH SarabunPSK" w:eastAsia="Times New Roman" w:hAnsi="TH SarabunPSK" w:cs="TH SarabunPSK"/>
          <w:sz w:val="28"/>
        </w:rPr>
        <w:fldChar w:fldCharType="end"/>
      </w:r>
    </w:p>
    <w:p w14:paraId="490D2BD8" w14:textId="7617FF30" w:rsidR="005527F7" w:rsidRDefault="005527F7" w:rsidP="004D6EEF">
      <w:pPr>
        <w:spacing w:after="0" w:line="240" w:lineRule="auto"/>
        <w:rPr>
          <w:rStyle w:val="Hyperlink"/>
          <w:rFonts w:ascii="TH SarabunPSK" w:eastAsia="Times New Roman" w:hAnsi="TH SarabunPSK" w:cs="TH SarabunPSK"/>
          <w:sz w:val="28"/>
        </w:rPr>
      </w:pPr>
    </w:p>
    <w:p w14:paraId="11A5BE17" w14:textId="3C86438E" w:rsidR="005527F7" w:rsidRDefault="005527F7" w:rsidP="004D6EEF">
      <w:pPr>
        <w:spacing w:after="0" w:line="240" w:lineRule="auto"/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</w:pPr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 xml:space="preserve">Task: </w:t>
      </w:r>
      <w:r w:rsidRPr="005527F7">
        <w:rPr>
          <w:rStyle w:val="Hyperlink"/>
          <w:rFonts w:ascii="TH SarabunPSK" w:eastAsia="Times New Roman" w:hAnsi="TH SarabunPSK" w:cs="TH SarabunPSK" w:hint="cs"/>
          <w:color w:val="auto"/>
          <w:sz w:val="28"/>
          <w:u w:val="none"/>
          <w:cs/>
        </w:rPr>
        <w:t>ทำนาย</w:t>
      </w:r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 xml:space="preserve"> </w:t>
      </w:r>
      <w:proofErr w:type="spellStart"/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>colum</w:t>
      </w:r>
      <w:proofErr w:type="spellEnd"/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 xml:space="preserve"> </w:t>
      </w:r>
      <w:proofErr w:type="spellStart"/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>Weekly_Sales</w:t>
      </w:r>
      <w:proofErr w:type="spellEnd"/>
      <w:r>
        <w:rPr>
          <w:rStyle w:val="Hyperlink"/>
          <w:rFonts w:ascii="TH SarabunPSK" w:eastAsia="Times New Roman" w:hAnsi="TH SarabunPSK" w:cs="TH SarabunPSK" w:hint="cs"/>
          <w:color w:val="auto"/>
          <w:sz w:val="28"/>
          <w:u w:val="none"/>
          <w:cs/>
        </w:rPr>
        <w:t xml:space="preserve"> ในไฟล์</w:t>
      </w:r>
      <w:r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  <w:t xml:space="preserve"> train.csv</w:t>
      </w:r>
    </w:p>
    <w:p w14:paraId="05DA69F8" w14:textId="271FF83B" w:rsidR="005527F7" w:rsidRDefault="005527F7" w:rsidP="004D6EEF">
      <w:pPr>
        <w:spacing w:after="0" w:line="240" w:lineRule="auto"/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</w:pPr>
    </w:p>
    <w:p w14:paraId="1082BE90" w14:textId="74718F76" w:rsidR="005527F7" w:rsidRDefault="005527F7" w:rsidP="004D6EEF">
      <w:pPr>
        <w:spacing w:after="0" w:line="240" w:lineRule="auto"/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</w:pPr>
      <w:r>
        <w:rPr>
          <w:rStyle w:val="Hyperlink"/>
          <w:rFonts w:ascii="TH SarabunPSK" w:eastAsia="Times New Roman" w:hAnsi="TH SarabunPSK" w:cs="TH SarabunPSK" w:hint="cs"/>
          <w:color w:val="auto"/>
          <w:sz w:val="28"/>
          <w:u w:val="none"/>
          <w:cs/>
        </w:rPr>
        <w:t>ไฟล์ที่ให้ ประกอบไปด้วย</w:t>
      </w:r>
    </w:p>
    <w:p w14:paraId="439997CE" w14:textId="207961F0" w:rsidR="005527F7" w:rsidRPr="005527F7" w:rsidRDefault="005527F7" w:rsidP="005527F7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H SarabunPSK" w:eastAsia="Times New Roman" w:hAnsi="TH SarabunPSK" w:cs="TH SarabunPSK"/>
          <w:b/>
          <w:bCs/>
          <w:color w:val="auto"/>
          <w:sz w:val="28"/>
          <w:u w:val="none"/>
        </w:rPr>
      </w:pPr>
      <w:r w:rsidRPr="005527F7">
        <w:rPr>
          <w:rStyle w:val="Hyperlink"/>
          <w:rFonts w:ascii="TH SarabunPSK" w:eastAsia="Times New Roman" w:hAnsi="TH SarabunPSK" w:cs="TH SarabunPSK"/>
          <w:b/>
          <w:bCs/>
          <w:color w:val="auto"/>
          <w:sz w:val="28"/>
          <w:u w:val="none"/>
        </w:rPr>
        <w:t>stores.csv</w:t>
      </w:r>
    </w:p>
    <w:p w14:paraId="6BAF0149" w14:textId="33D14A34" w:rsidR="005527F7" w:rsidRDefault="005527F7" w:rsidP="005527F7">
      <w:pPr>
        <w:pStyle w:val="ListParagraph"/>
        <w:spacing w:after="0" w:line="240" w:lineRule="auto"/>
        <w:rPr>
          <w:rStyle w:val="Hyperlink"/>
          <w:rFonts w:ascii="TH SarabunPSK" w:eastAsia="Times New Roman" w:hAnsi="TH SarabunPSK" w:cs="TH SarabunPSK"/>
          <w:color w:val="auto"/>
          <w:sz w:val="28"/>
          <w:u w:val="none"/>
        </w:rPr>
      </w:pPr>
      <w:r w:rsidRPr="004D6EEF">
        <w:rPr>
          <w:rFonts w:ascii="TH SarabunPSK" w:eastAsia="Times New Roman" w:hAnsi="TH SarabunPSK" w:cs="TH SarabunPSK"/>
          <w:sz w:val="28"/>
        </w:rPr>
        <w:t>This file contains anonymized information about the 45 stores, indicating the type and size of store.</w:t>
      </w:r>
    </w:p>
    <w:p w14:paraId="3A566BFB" w14:textId="1193FFC8" w:rsidR="005527F7" w:rsidRPr="005527F7" w:rsidRDefault="005527F7" w:rsidP="005527F7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5527F7">
        <w:rPr>
          <w:rFonts w:ascii="TH SarabunPSK" w:eastAsia="Times New Roman" w:hAnsi="TH SarabunPSK" w:cs="TH SarabunPSK"/>
          <w:b/>
          <w:bCs/>
          <w:sz w:val="28"/>
        </w:rPr>
        <w:t>train.csv</w:t>
      </w:r>
    </w:p>
    <w:p w14:paraId="269E171E" w14:textId="77777777" w:rsidR="005527F7" w:rsidRPr="004D6EEF" w:rsidRDefault="005527F7" w:rsidP="005527F7">
      <w:pPr>
        <w:spacing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This is the historical training data, which covers to 2010-02-05 to 2012-11-01. Within this file you will find the following fields:</w:t>
      </w:r>
    </w:p>
    <w:p w14:paraId="19E9ABB9" w14:textId="77777777" w:rsidR="005527F7" w:rsidRPr="004D6EEF" w:rsidRDefault="005527F7" w:rsidP="005527F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Store - the store number</w:t>
      </w:r>
    </w:p>
    <w:p w14:paraId="346D992C" w14:textId="77777777" w:rsidR="005527F7" w:rsidRPr="004D6EEF" w:rsidRDefault="005527F7" w:rsidP="005527F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color w:val="555555"/>
          <w:sz w:val="28"/>
        </w:rPr>
        <w:t>Dept - the department number</w:t>
      </w:r>
    </w:p>
    <w:p w14:paraId="6B99F2F7" w14:textId="77777777" w:rsidR="005527F7" w:rsidRPr="004D6EEF" w:rsidRDefault="005527F7" w:rsidP="005527F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color w:val="555555"/>
          <w:sz w:val="28"/>
        </w:rPr>
        <w:t>Date - the week</w:t>
      </w:r>
    </w:p>
    <w:p w14:paraId="486371DF" w14:textId="2A1461F6" w:rsidR="005527F7" w:rsidRDefault="005527F7" w:rsidP="005527F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proofErr w:type="spellStart"/>
      <w:r w:rsidRPr="004D6EEF">
        <w:rPr>
          <w:rFonts w:ascii="TH SarabunPSK" w:eastAsia="Times New Roman" w:hAnsi="TH SarabunPSK" w:cs="TH SarabunPSK"/>
          <w:color w:val="555555"/>
          <w:sz w:val="28"/>
        </w:rPr>
        <w:t>Weekly_Sales</w:t>
      </w:r>
      <w:proofErr w:type="spellEnd"/>
      <w:r w:rsidRPr="004D6EEF">
        <w:rPr>
          <w:rFonts w:ascii="TH SarabunPSK" w:eastAsia="Times New Roman" w:hAnsi="TH SarabunPSK" w:cs="TH SarabunPSK"/>
          <w:color w:val="555555"/>
          <w:sz w:val="28"/>
        </w:rPr>
        <w:t xml:space="preserve"> - sales for the given department in the given store</w:t>
      </w:r>
    </w:p>
    <w:p w14:paraId="75C86010" w14:textId="5D3B561D" w:rsidR="005527F7" w:rsidRPr="005527F7" w:rsidRDefault="005527F7" w:rsidP="005527F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proofErr w:type="spellStart"/>
      <w:r w:rsidRPr="005527F7">
        <w:rPr>
          <w:rFonts w:ascii="TH SarabunPSK" w:eastAsia="Times New Roman" w:hAnsi="TH SarabunPSK" w:cs="TH SarabunPSK"/>
          <w:color w:val="555555"/>
          <w:sz w:val="28"/>
        </w:rPr>
        <w:t>IsHoliday</w:t>
      </w:r>
      <w:proofErr w:type="spellEnd"/>
      <w:r w:rsidRPr="005527F7">
        <w:rPr>
          <w:rFonts w:ascii="TH SarabunPSK" w:eastAsia="Times New Roman" w:hAnsi="TH SarabunPSK" w:cs="TH SarabunPSK"/>
          <w:color w:val="555555"/>
          <w:sz w:val="28"/>
        </w:rPr>
        <w:t xml:space="preserve"> - whether the week is a special holiday week</w:t>
      </w:r>
    </w:p>
    <w:p w14:paraId="4409CC27" w14:textId="50943889" w:rsidR="005527F7" w:rsidRPr="005527F7" w:rsidRDefault="005527F7" w:rsidP="005527F7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5527F7">
        <w:rPr>
          <w:rFonts w:ascii="TH SarabunPSK" w:eastAsia="Times New Roman" w:hAnsi="TH SarabunPSK" w:cs="TH SarabunPSK"/>
          <w:b/>
          <w:bCs/>
          <w:sz w:val="28"/>
        </w:rPr>
        <w:t>features.csv</w:t>
      </w:r>
    </w:p>
    <w:p w14:paraId="48756617" w14:textId="77777777" w:rsidR="00323531" w:rsidRPr="004D6EEF" w:rsidRDefault="00323531" w:rsidP="00323531">
      <w:pPr>
        <w:spacing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This file contains additional data related to the store, department, and regional activity for the given dates. It contains the following fields:</w:t>
      </w:r>
    </w:p>
    <w:p w14:paraId="5ADA6B94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Store - the store number</w:t>
      </w:r>
    </w:p>
    <w:p w14:paraId="085DE3D6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Date - the week</w:t>
      </w:r>
    </w:p>
    <w:p w14:paraId="14FA3EC5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Temperature - average temperature in the region</w:t>
      </w:r>
    </w:p>
    <w:p w14:paraId="5F46BD9E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proofErr w:type="spellStart"/>
      <w:r w:rsidRPr="004D6EEF">
        <w:rPr>
          <w:rFonts w:ascii="TH SarabunPSK" w:eastAsia="Times New Roman" w:hAnsi="TH SarabunPSK" w:cs="TH SarabunPSK"/>
          <w:sz w:val="28"/>
        </w:rPr>
        <w:t>Fuel_Price</w:t>
      </w:r>
      <w:proofErr w:type="spellEnd"/>
      <w:r w:rsidRPr="004D6EEF">
        <w:rPr>
          <w:rFonts w:ascii="TH SarabunPSK" w:eastAsia="Times New Roman" w:hAnsi="TH SarabunPSK" w:cs="TH SarabunPSK"/>
          <w:sz w:val="28"/>
        </w:rPr>
        <w:t xml:space="preserve"> - cost of fuel in the region</w:t>
      </w:r>
    </w:p>
    <w:p w14:paraId="37E53D20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 xml:space="preserve">MarkDown1-5 - anonymized data related to promotional markdowns that Walmart is running. </w:t>
      </w:r>
      <w:proofErr w:type="spellStart"/>
      <w:r w:rsidRPr="004D6EEF">
        <w:rPr>
          <w:rFonts w:ascii="TH SarabunPSK" w:eastAsia="Times New Roman" w:hAnsi="TH SarabunPSK" w:cs="TH SarabunPSK"/>
          <w:sz w:val="28"/>
        </w:rPr>
        <w:t>MarkDown</w:t>
      </w:r>
      <w:proofErr w:type="spellEnd"/>
      <w:r w:rsidRPr="004D6EEF">
        <w:rPr>
          <w:rFonts w:ascii="TH SarabunPSK" w:eastAsia="Times New Roman" w:hAnsi="TH SarabunPSK" w:cs="TH SarabunPSK"/>
          <w:sz w:val="28"/>
        </w:rPr>
        <w:t xml:space="preserve"> data is only available after </w:t>
      </w:r>
      <w:proofErr w:type="gramStart"/>
      <w:r w:rsidRPr="004D6EEF">
        <w:rPr>
          <w:rFonts w:ascii="TH SarabunPSK" w:eastAsia="Times New Roman" w:hAnsi="TH SarabunPSK" w:cs="TH SarabunPSK"/>
          <w:sz w:val="28"/>
        </w:rPr>
        <w:t>Nov 2011, and</w:t>
      </w:r>
      <w:proofErr w:type="gramEnd"/>
      <w:r w:rsidRPr="004D6EEF">
        <w:rPr>
          <w:rFonts w:ascii="TH SarabunPSK" w:eastAsia="Times New Roman" w:hAnsi="TH SarabunPSK" w:cs="TH SarabunPSK"/>
          <w:sz w:val="28"/>
        </w:rPr>
        <w:t xml:space="preserve"> is not available for all stores all the time. Any missing value is marked with an NA.</w:t>
      </w:r>
    </w:p>
    <w:p w14:paraId="7066CF96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CPI - the consumer price index</w:t>
      </w:r>
    </w:p>
    <w:p w14:paraId="33369AF7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Unemployment - the unemployment rate</w:t>
      </w:r>
    </w:p>
    <w:p w14:paraId="50E3B7BE" w14:textId="77777777" w:rsidR="00323531" w:rsidRPr="004D6EEF" w:rsidRDefault="00323531" w:rsidP="0032353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200"/>
        <w:rPr>
          <w:rFonts w:ascii="TH SarabunPSK" w:eastAsia="Times New Roman" w:hAnsi="TH SarabunPSK" w:cs="TH SarabunPSK"/>
          <w:sz w:val="28"/>
        </w:rPr>
      </w:pPr>
      <w:proofErr w:type="spellStart"/>
      <w:r w:rsidRPr="004D6EEF">
        <w:rPr>
          <w:rFonts w:ascii="TH SarabunPSK" w:eastAsia="Times New Roman" w:hAnsi="TH SarabunPSK" w:cs="TH SarabunPSK"/>
          <w:sz w:val="28"/>
        </w:rPr>
        <w:t>IsHoliday</w:t>
      </w:r>
      <w:proofErr w:type="spellEnd"/>
      <w:r w:rsidRPr="004D6EEF">
        <w:rPr>
          <w:rFonts w:ascii="TH SarabunPSK" w:eastAsia="Times New Roman" w:hAnsi="TH SarabunPSK" w:cs="TH SarabunPSK"/>
          <w:sz w:val="28"/>
        </w:rPr>
        <w:t xml:space="preserve"> - whether the week is a special holiday week</w:t>
      </w:r>
    </w:p>
    <w:p w14:paraId="02ADDE49" w14:textId="77777777" w:rsidR="00323531" w:rsidRDefault="00323531" w:rsidP="00323531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4B0CCED6" w14:textId="02A4ADD8" w:rsidR="00323531" w:rsidRPr="004D6EEF" w:rsidRDefault="00323531" w:rsidP="00323531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4D6EEF">
        <w:rPr>
          <w:rFonts w:ascii="TH SarabunPSK" w:eastAsia="Times New Roman" w:hAnsi="TH SarabunPSK" w:cs="TH SarabunPSK"/>
          <w:sz w:val="28"/>
        </w:rPr>
        <w:t>For convenience, the four holidays fall within the following weeks in the dataset (not all holidays are in the data):</w:t>
      </w:r>
    </w:p>
    <w:p w14:paraId="2934B825" w14:textId="66891F02" w:rsidR="00323531" w:rsidRDefault="00323531" w:rsidP="00323531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323531">
        <w:rPr>
          <w:rFonts w:ascii="TH SarabunPSK" w:eastAsia="Times New Roman" w:hAnsi="TH SarabunPSK" w:cs="TH SarabunPSK"/>
          <w:sz w:val="28"/>
        </w:rPr>
        <w:t>Super Bowl: 12-Feb-10, 11-Feb-11, 10-Feb-12, 8-Feb-13</w:t>
      </w:r>
    </w:p>
    <w:p w14:paraId="545E8761" w14:textId="77777777" w:rsidR="00323531" w:rsidRDefault="00323531" w:rsidP="00323531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323531">
        <w:rPr>
          <w:rFonts w:ascii="TH SarabunPSK" w:eastAsia="Times New Roman" w:hAnsi="TH SarabunPSK" w:cs="TH SarabunPSK"/>
          <w:sz w:val="28"/>
        </w:rPr>
        <w:t>Labor Day: 10-Sep-10, 9-Sep-11, 7-Sep-12, 6-Sep-13</w:t>
      </w:r>
    </w:p>
    <w:p w14:paraId="2DD04EE3" w14:textId="77777777" w:rsidR="00323531" w:rsidRDefault="00323531" w:rsidP="00323531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323531">
        <w:rPr>
          <w:rFonts w:ascii="TH SarabunPSK" w:eastAsia="Times New Roman" w:hAnsi="TH SarabunPSK" w:cs="TH SarabunPSK"/>
          <w:sz w:val="28"/>
        </w:rPr>
        <w:t>Thanksgiving: 26-Nov-10, 25-Nov-11, 23-Nov-12, 29-Nov-13</w:t>
      </w:r>
    </w:p>
    <w:p w14:paraId="4567C747" w14:textId="44BD50C4" w:rsidR="00323531" w:rsidRPr="00323531" w:rsidRDefault="00323531" w:rsidP="00323531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323531">
        <w:rPr>
          <w:rFonts w:ascii="TH SarabunPSK" w:eastAsia="Times New Roman" w:hAnsi="TH SarabunPSK" w:cs="TH SarabunPSK"/>
          <w:sz w:val="28"/>
        </w:rPr>
        <w:t>Christmas: 31-Dec-10, 30-Dec-11, 28-Dec-12, 27-Dec-13</w:t>
      </w:r>
    </w:p>
    <w:p w14:paraId="6149CD76" w14:textId="77777777" w:rsidR="005527F7" w:rsidRPr="005527F7" w:rsidRDefault="005527F7" w:rsidP="005527F7">
      <w:pPr>
        <w:pStyle w:val="ListParagraph"/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705477B" w14:textId="6BB1C6CD" w:rsidR="005527F7" w:rsidRPr="005527F7" w:rsidRDefault="00A008A4" w:rsidP="005527F7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 w:hint="cs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>ไฟล์</w:t>
      </w:r>
      <w:r>
        <w:rPr>
          <w:rFonts w:ascii="TH SarabunPSK" w:eastAsia="Times New Roman" w:hAnsi="TH SarabunPSK" w:cs="TH SarabunPSK"/>
          <w:sz w:val="28"/>
        </w:rPr>
        <w:t xml:space="preserve"> test.csv</w:t>
      </w:r>
      <w:r>
        <w:rPr>
          <w:rFonts w:ascii="TH SarabunPSK" w:eastAsia="Times New Roman" w:hAnsi="TH SarabunPSK" w:cs="TH SarabunPSK" w:hint="cs"/>
          <w:sz w:val="28"/>
          <w:cs/>
        </w:rPr>
        <w:t xml:space="preserve"> จะส่งให้ในวันทดสอบโมเดล โดยไฟล์จะมีฟอร</w:t>
      </w:r>
      <w:proofErr w:type="spellStart"/>
      <w:r>
        <w:rPr>
          <w:rFonts w:ascii="TH SarabunPSK" w:eastAsia="Times New Roman" w:hAnsi="TH SarabunPSK" w:cs="TH SarabunPSK" w:hint="cs"/>
          <w:sz w:val="28"/>
          <w:cs/>
        </w:rPr>
        <w:t>์แ</w:t>
      </w:r>
      <w:proofErr w:type="spellEnd"/>
      <w:r>
        <w:rPr>
          <w:rFonts w:ascii="TH SarabunPSK" w:eastAsia="Times New Roman" w:hAnsi="TH SarabunPSK" w:cs="TH SarabunPSK" w:hint="cs"/>
          <w:sz w:val="28"/>
          <w:cs/>
        </w:rPr>
        <w:t>มทเหมือน</w:t>
      </w:r>
      <w:r>
        <w:rPr>
          <w:rFonts w:ascii="TH SarabunPSK" w:eastAsia="Times New Roman" w:hAnsi="TH SarabunPSK" w:cs="TH SarabunPSK"/>
          <w:sz w:val="28"/>
        </w:rPr>
        <w:t xml:space="preserve"> train.csv</w:t>
      </w:r>
      <w:r>
        <w:rPr>
          <w:rFonts w:ascii="TH SarabunPSK" w:eastAsia="Times New Roman" w:hAnsi="TH SarabunPSK" w:cs="TH SarabunPSK" w:hint="cs"/>
          <w:sz w:val="28"/>
          <w:cs/>
        </w:rPr>
        <w:t xml:space="preserve"> แต่จะไม่มีข้อมูล </w:t>
      </w:r>
      <w:r>
        <w:rPr>
          <w:rFonts w:ascii="TH SarabunPSK" w:eastAsia="Times New Roman" w:hAnsi="TH SarabunPSK" w:cs="TH SarabunPSK"/>
          <w:sz w:val="28"/>
        </w:rPr>
        <w:t>weekly sales</w:t>
      </w:r>
      <w:r>
        <w:rPr>
          <w:rFonts w:ascii="TH SarabunPSK" w:eastAsia="Times New Roman" w:hAnsi="TH SarabunPSK" w:cs="TH SarabunPSK" w:hint="cs"/>
          <w:sz w:val="28"/>
          <w:cs/>
        </w:rPr>
        <w:t xml:space="preserve"> ให้</w:t>
      </w:r>
    </w:p>
    <w:p w14:paraId="1957C8A0" w14:textId="77777777" w:rsidR="00AC4138" w:rsidRDefault="00AC4138" w:rsidP="004D6EEF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3CD17BBD" w14:textId="4016A233" w:rsidR="00345C54" w:rsidRDefault="00A008A4" w:rsidP="004D6EEF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ในการทดลอง นิสิตควร</w:t>
      </w:r>
      <w:r>
        <w:rPr>
          <w:rFonts w:ascii="TH SarabunPSK" w:hAnsi="TH SarabunPSK" w:cs="TH SarabunPSK"/>
          <w:sz w:val="28"/>
        </w:rPr>
        <w:t xml:space="preserve"> preprocess data</w:t>
      </w:r>
      <w:r>
        <w:rPr>
          <w:rFonts w:ascii="TH SarabunPSK" w:hAnsi="TH SarabunPSK" w:cs="TH SarabunPSK" w:hint="cs"/>
          <w:sz w:val="28"/>
          <w:cs/>
        </w:rPr>
        <w:t xml:space="preserve"> ในรูปแบบ</w:t>
      </w:r>
      <w:proofErr w:type="spellStart"/>
      <w:r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เช่น</w:t>
      </w:r>
    </w:p>
    <w:p w14:paraId="4B84CC10" w14:textId="77777777" w:rsidR="004D6EEF" w:rsidRDefault="009C59F6" w:rsidP="009C59F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แทนที่จะมองว่า </w:t>
      </w:r>
      <w:proofErr w:type="spellStart"/>
      <w:r>
        <w:rPr>
          <w:rFonts w:ascii="TH SarabunPSK" w:hAnsi="TH SarabunPSK" w:cs="TH SarabunPSK" w:hint="cs"/>
          <w:sz w:val="28"/>
          <w:cs/>
        </w:rPr>
        <w:t>Is</w:t>
      </w:r>
      <w:proofErr w:type="spellEnd"/>
      <w:r>
        <w:rPr>
          <w:rFonts w:ascii="TH SarabunPSK" w:hAnsi="TH SarabunPSK" w:cs="TH SarabunPSK" w:hint="cs"/>
          <w:sz w:val="28"/>
          <w:cs/>
        </w:rPr>
        <w:t>_</w:t>
      </w:r>
      <w:proofErr w:type="spellStart"/>
      <w:r>
        <w:rPr>
          <w:rFonts w:ascii="TH SarabunPSK" w:hAnsi="TH SarabunPSK" w:cs="TH SarabunPSK" w:hint="cs"/>
          <w:sz w:val="28"/>
          <w:cs/>
        </w:rPr>
        <w:t>Holiday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 Yes or No</w:t>
      </w:r>
      <w:r>
        <w:rPr>
          <w:rFonts w:ascii="TH SarabunPSK" w:hAnsi="TH SarabunPSK" w:cs="TH SarabunPSK" w:hint="cs"/>
          <w:sz w:val="28"/>
          <w:cs/>
        </w:rPr>
        <w:t xml:space="preserve"> อาจแยกประเภท </w:t>
      </w:r>
      <w:proofErr w:type="spellStart"/>
      <w:r>
        <w:rPr>
          <w:rFonts w:ascii="TH SarabunPSK" w:hAnsi="TH SarabunPSK" w:cs="TH SarabunPSK" w:hint="cs"/>
          <w:sz w:val="28"/>
          <w:cs/>
        </w:rPr>
        <w:t>Holiday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ไปเลยโดยดูจากวันที่</w:t>
      </w:r>
    </w:p>
    <w:p w14:paraId="409569D0" w14:textId="77777777" w:rsidR="009C59F6" w:rsidRDefault="000751CC" w:rsidP="009C59F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จะจัดการกับข้อมูล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MarkDown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ที่มีไม่ครบอย่างไร</w:t>
      </w:r>
    </w:p>
    <w:p w14:paraId="3F092EE6" w14:textId="77777777" w:rsidR="000751CC" w:rsidRDefault="000751CC" w:rsidP="000751C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ตัดออก</w:t>
      </w:r>
    </w:p>
    <w:p w14:paraId="5E58FB54" w14:textId="77777777" w:rsidR="000751CC" w:rsidRDefault="000751CC" w:rsidP="000751C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ลองทำ</w:t>
      </w:r>
      <w:r>
        <w:rPr>
          <w:rFonts w:ascii="TH SarabunPSK" w:hAnsi="TH SarabunPSK" w:cs="TH SarabunPSK"/>
          <w:sz w:val="28"/>
        </w:rPr>
        <w:t xml:space="preserve"> Store clustering</w:t>
      </w:r>
      <w:r>
        <w:rPr>
          <w:rFonts w:ascii="TH SarabunPSK" w:hAnsi="TH SarabunPSK" w:cs="TH SarabunPSK" w:hint="cs"/>
          <w:sz w:val="28"/>
          <w:cs/>
        </w:rPr>
        <w:t xml:space="preserve"> โดยใช้ </w:t>
      </w:r>
      <w:proofErr w:type="spellStart"/>
      <w:r>
        <w:rPr>
          <w:rFonts w:ascii="TH SarabunPSK" w:hAnsi="TH SarabunPSK" w:cs="TH SarabunPSK" w:hint="cs"/>
          <w:sz w:val="28"/>
          <w:cs/>
        </w:rPr>
        <w:t>assumption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ว่า </w:t>
      </w:r>
      <w:proofErr w:type="spellStart"/>
      <w:r>
        <w:rPr>
          <w:rFonts w:ascii="TH SarabunPSK" w:hAnsi="TH SarabunPSK" w:cs="TH SarabunPSK" w:hint="cs"/>
          <w:sz w:val="28"/>
          <w:cs/>
        </w:rPr>
        <w:t>store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ในกลุ่มเดียวกันน่าจะใช้ </w:t>
      </w:r>
      <w:r>
        <w:rPr>
          <w:rFonts w:ascii="TH SarabunPSK" w:hAnsi="TH SarabunPSK" w:cs="TH SarabunPSK"/>
          <w:sz w:val="28"/>
        </w:rPr>
        <w:t>markdown</w:t>
      </w:r>
      <w:r>
        <w:rPr>
          <w:rFonts w:ascii="TH SarabunPSK" w:hAnsi="TH SarabunPSK" w:cs="TH SarabunPSK" w:hint="cs"/>
          <w:sz w:val="28"/>
          <w:cs/>
        </w:rPr>
        <w:t xml:space="preserve"> คล้ายกัน (หรือแบ่ง </w:t>
      </w:r>
      <w:r>
        <w:rPr>
          <w:rFonts w:ascii="TH SarabunPSK" w:hAnsi="TH SarabunPSK" w:cs="TH SarabunPSK"/>
          <w:sz w:val="28"/>
        </w:rPr>
        <w:t xml:space="preserve">store </w:t>
      </w:r>
      <w:r w:rsidR="007531EF">
        <w:rPr>
          <w:rFonts w:ascii="TH SarabunPSK" w:hAnsi="TH SarabunPSK" w:cs="TH SarabunPSK"/>
          <w:sz w:val="28"/>
          <w:cs/>
        </w:rPr>
        <w:t xml:space="preserve">ตาม </w:t>
      </w:r>
      <w:r w:rsidR="007531EF">
        <w:rPr>
          <w:rFonts w:ascii="TH SarabunPSK" w:hAnsi="TH SarabunPSK" w:cs="TH SarabunPSK"/>
          <w:sz w:val="28"/>
        </w:rPr>
        <w:t>type-size-region</w:t>
      </w:r>
      <w:r>
        <w:rPr>
          <w:rFonts w:ascii="TH SarabunPSK" w:hAnsi="TH SarabunPSK" w:cs="TH SarabunPSK"/>
          <w:sz w:val="28"/>
        </w:rPr>
        <w:t>)</w:t>
      </w:r>
    </w:p>
    <w:p w14:paraId="16AEB430" w14:textId="77777777" w:rsidR="000751CC" w:rsidRDefault="000751CC" w:rsidP="000751C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ใช้วิธีการดู</w:t>
      </w:r>
      <w:r>
        <w:rPr>
          <w:rFonts w:ascii="TH SarabunPSK" w:hAnsi="TH SarabunPSK" w:cs="TH SarabunPSK"/>
          <w:sz w:val="28"/>
        </w:rPr>
        <w:t xml:space="preserve"> markdown </w:t>
      </w:r>
      <w:r>
        <w:rPr>
          <w:rFonts w:ascii="TH SarabunPSK" w:hAnsi="TH SarabunPSK" w:cs="TH SarabunPSK" w:hint="cs"/>
          <w:sz w:val="28"/>
          <w:cs/>
        </w:rPr>
        <w:t>ปีติดๆ กัน (ก่อนหรือหลัง แล้วแต่</w:t>
      </w:r>
      <w:r>
        <w:rPr>
          <w:rFonts w:ascii="TH SarabunPSK" w:hAnsi="TH SarabunPSK" w:cs="TH SarabunPSK"/>
          <w:sz w:val="28"/>
        </w:rPr>
        <w:t xml:space="preserve"> availability) </w:t>
      </w:r>
      <w:r>
        <w:rPr>
          <w:rFonts w:ascii="TH SarabunPSK" w:hAnsi="TH SarabunPSK" w:cs="TH SarabunPSK" w:hint="cs"/>
          <w:sz w:val="28"/>
          <w:cs/>
        </w:rPr>
        <w:t>ช่วงเวลาเดียวกัน ร้านค้าเดียวกัน น่าจะใช้</w:t>
      </w:r>
      <w:r>
        <w:rPr>
          <w:rFonts w:ascii="TH SarabunPSK" w:hAnsi="TH SarabunPSK" w:cs="TH SarabunPSK"/>
          <w:sz w:val="28"/>
        </w:rPr>
        <w:t xml:space="preserve"> Markdown </w:t>
      </w:r>
      <w:r>
        <w:rPr>
          <w:rFonts w:ascii="TH SarabunPSK" w:hAnsi="TH SarabunPSK" w:cs="TH SarabunPSK" w:hint="cs"/>
          <w:sz w:val="28"/>
          <w:cs/>
        </w:rPr>
        <w:t>แบบเดียวกัน</w:t>
      </w:r>
    </w:p>
    <w:p w14:paraId="474353C7" w14:textId="77777777" w:rsidR="00136D2C" w:rsidRDefault="00136D2C" w:rsidP="000751C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ใช้วิธี</w:t>
      </w:r>
      <w:r>
        <w:rPr>
          <w:rFonts w:ascii="TH SarabunPSK" w:hAnsi="TH SarabunPSK" w:cs="TH SarabunPSK"/>
          <w:sz w:val="28"/>
        </w:rPr>
        <w:t xml:space="preserve"> plot graph </w:t>
      </w:r>
      <w:r>
        <w:rPr>
          <w:rFonts w:ascii="TH SarabunPSK" w:hAnsi="TH SarabunPSK" w:cs="TH SarabunPSK" w:hint="cs"/>
          <w:sz w:val="28"/>
          <w:cs/>
        </w:rPr>
        <w:t>เพื่อช่วยในการ</w:t>
      </w:r>
      <w:r>
        <w:rPr>
          <w:rFonts w:ascii="TH SarabunPSK" w:hAnsi="TH SarabunPSK" w:cs="TH SarabunPSK"/>
          <w:sz w:val="28"/>
        </w:rPr>
        <w:t xml:space="preserve"> interpolate </w:t>
      </w:r>
      <w:proofErr w:type="spellStart"/>
      <w:r>
        <w:rPr>
          <w:rFonts w:ascii="TH SarabunPSK" w:hAnsi="TH SarabunPSK" w:cs="TH SarabunPSK"/>
          <w:sz w:val="28"/>
        </w:rPr>
        <w:t>MarkDown</w:t>
      </w:r>
      <w:proofErr w:type="spellEnd"/>
    </w:p>
    <w:p w14:paraId="64F588BF" w14:textId="7F8D37FB" w:rsidR="000751CC" w:rsidRPr="00A008A4" w:rsidRDefault="000751CC" w:rsidP="00A008A4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ฯลฯ</w:t>
      </w:r>
    </w:p>
    <w:sectPr w:rsidR="000751CC" w:rsidRPr="00A008A4" w:rsidSect="0055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72F3"/>
    <w:multiLevelType w:val="hybridMultilevel"/>
    <w:tmpl w:val="306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29C"/>
    <w:multiLevelType w:val="multilevel"/>
    <w:tmpl w:val="085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F4F5B"/>
    <w:multiLevelType w:val="hybridMultilevel"/>
    <w:tmpl w:val="FCF0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5125"/>
    <w:multiLevelType w:val="hybridMultilevel"/>
    <w:tmpl w:val="C47A23AA"/>
    <w:lvl w:ilvl="0" w:tplc="B9F433C0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2C6451"/>
    <w:multiLevelType w:val="hybridMultilevel"/>
    <w:tmpl w:val="CC60139E"/>
    <w:lvl w:ilvl="0" w:tplc="109A4498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80B9A"/>
    <w:multiLevelType w:val="multilevel"/>
    <w:tmpl w:val="9C9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EEF"/>
    <w:rsid w:val="000751CC"/>
    <w:rsid w:val="00136D2C"/>
    <w:rsid w:val="00323531"/>
    <w:rsid w:val="00451B8E"/>
    <w:rsid w:val="004D6EEF"/>
    <w:rsid w:val="005527F7"/>
    <w:rsid w:val="0055700B"/>
    <w:rsid w:val="007531EF"/>
    <w:rsid w:val="00790606"/>
    <w:rsid w:val="007C1696"/>
    <w:rsid w:val="009C59F6"/>
    <w:rsid w:val="00A008A4"/>
    <w:rsid w:val="00AB4EF5"/>
    <w:rsid w:val="00AC4138"/>
    <w:rsid w:val="00AC710B"/>
    <w:rsid w:val="00D5197B"/>
    <w:rsid w:val="00D842C4"/>
    <w:rsid w:val="00EB5E4D"/>
    <w:rsid w:val="00F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BDE6"/>
  <w15:docId w15:val="{ED9F234A-675B-4106-8F64-1028B91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EEF"/>
    <w:rPr>
      <w:b/>
      <w:bCs/>
    </w:rPr>
  </w:style>
  <w:style w:type="paragraph" w:styleId="ListParagraph">
    <w:name w:val="List Paragraph"/>
    <w:basedOn w:val="Normal"/>
    <w:uiPriority w:val="34"/>
    <w:qFormat/>
    <w:rsid w:val="009C5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hutchatai</dc:creator>
  <cp:lastModifiedBy>hutchatai chanlekha</cp:lastModifiedBy>
  <cp:revision>3</cp:revision>
  <dcterms:created xsi:type="dcterms:W3CDTF">2020-11-18T08:31:00Z</dcterms:created>
  <dcterms:modified xsi:type="dcterms:W3CDTF">2020-11-18T08:33:00Z</dcterms:modified>
</cp:coreProperties>
</file>