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宋体" w:hAnsi="宋体"/>
          <w:sz w:val="44"/>
          <w:szCs w:val="44"/>
        </w:rPr>
      </w:pPr>
    </w:p>
    <w:p>
      <w:pPr>
        <w:spacing w:line="220" w:lineRule="atLeast"/>
        <w:jc w:val="center"/>
        <w:rPr>
          <w:rFonts w:ascii="宋体" w:hAnsi="宋体"/>
          <w:sz w:val="44"/>
          <w:szCs w:val="44"/>
        </w:rPr>
      </w:pPr>
    </w:p>
    <w:p>
      <w:pPr>
        <w:spacing w:line="220" w:lineRule="atLeast"/>
        <w:jc w:val="center"/>
        <w:rPr>
          <w:rFonts w:ascii="宋体" w:hAnsi="宋体"/>
          <w:sz w:val="44"/>
          <w:szCs w:val="44"/>
        </w:rPr>
      </w:pPr>
    </w:p>
    <w:p>
      <w:pPr>
        <w:spacing w:line="220" w:lineRule="atLeast"/>
        <w:jc w:val="center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充电桩配置协议</w:t>
      </w:r>
    </w:p>
    <w:p>
      <w:pPr>
        <w:spacing w:line="220" w:lineRule="atLeast"/>
        <w:jc w:val="center"/>
        <w:rPr>
          <w:rFonts w:hint="default" w:ascii="宋体" w:hAnsi="宋体" w:eastAsia="宋体"/>
          <w:sz w:val="44"/>
          <w:szCs w:val="44"/>
          <w:lang w:val="en-US" w:eastAsia="zh-CN"/>
        </w:rPr>
      </w:pPr>
      <w:r>
        <w:rPr>
          <w:rFonts w:hint="eastAsia" w:ascii="宋体" w:hAnsi="宋体"/>
          <w:sz w:val="44"/>
          <w:szCs w:val="44"/>
        </w:rPr>
        <w:t>V</w:t>
      </w:r>
      <w:r>
        <w:rPr>
          <w:rFonts w:hint="eastAsia" w:ascii="宋体" w:hAnsi="宋体"/>
          <w:sz w:val="44"/>
          <w:szCs w:val="44"/>
          <w:lang w:val="en-US" w:eastAsia="zh-CN"/>
        </w:rPr>
        <w:t>2.0</w:t>
      </w:r>
    </w:p>
    <w:p>
      <w:pPr>
        <w:spacing w:line="220" w:lineRule="atLeast"/>
        <w:jc w:val="center"/>
        <w:rPr>
          <w:rFonts w:ascii="宋体" w:hAnsi="宋体"/>
        </w:rPr>
      </w:pPr>
      <w:bookmarkStart w:id="37" w:name="_GoBack"/>
      <w:bookmarkEnd w:id="37"/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深圳市</w:t>
      </w:r>
      <w:r>
        <w:rPr>
          <w:rFonts w:hint="eastAsia" w:ascii="宋体" w:hAnsi="宋体"/>
          <w:sz w:val="32"/>
          <w:szCs w:val="32"/>
          <w:lang w:eastAsia="zh-CN"/>
        </w:rPr>
        <w:t>明天</w:t>
      </w:r>
      <w:r>
        <w:rPr>
          <w:rFonts w:hint="eastAsia" w:ascii="宋体" w:hAnsi="宋体"/>
          <w:sz w:val="32"/>
          <w:szCs w:val="32"/>
        </w:rPr>
        <w:t>新能源科技有限公司</w:t>
      </w: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p>
      <w:pPr>
        <w:spacing w:line="220" w:lineRule="atLeast"/>
        <w:jc w:val="center"/>
        <w:rPr>
          <w:rFonts w:ascii="宋体" w:hAnsi="宋体"/>
          <w:sz w:val="32"/>
          <w:szCs w:val="32"/>
        </w:rPr>
      </w:pP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12"/>
        <w:gridCol w:w="1512"/>
        <w:gridCol w:w="1250"/>
        <w:gridCol w:w="262"/>
        <w:gridCol w:w="1417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8522" w:type="dxa"/>
            <w:gridSpan w:val="7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</w:t>
            </w: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修订内容</w:t>
            </w: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作者</w:t>
            </w: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1.01</w:t>
            </w: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第一次发行</w:t>
            </w: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廖洪贵、黄孔</w:t>
            </w: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2018/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3/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4274" w:type="dxa"/>
            <w:gridSpan w:val="3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8" w:type="dxa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8522" w:type="dxa"/>
            <w:gridSpan w:val="7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文件批准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101" w:type="dxa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制定</w:t>
            </w:r>
          </w:p>
        </w:tc>
        <w:tc>
          <w:tcPr>
            <w:tcW w:w="1512" w:type="dxa"/>
            <w:vAlign w:val="center"/>
          </w:tcPr>
          <w:p>
            <w:pPr>
              <w:spacing w:line="220" w:lineRule="atLeas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廖洪贵</w:t>
            </w:r>
          </w:p>
        </w:tc>
        <w:tc>
          <w:tcPr>
            <w:tcW w:w="1512" w:type="dxa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签名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日期</w:t>
            </w:r>
          </w:p>
        </w:tc>
        <w:tc>
          <w:tcPr>
            <w:tcW w:w="1468" w:type="dxa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101" w:type="dxa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</w:t>
            </w:r>
          </w:p>
        </w:tc>
        <w:tc>
          <w:tcPr>
            <w:tcW w:w="1512" w:type="dxa"/>
            <w:vAlign w:val="center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签名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日期</w:t>
            </w:r>
          </w:p>
        </w:tc>
        <w:tc>
          <w:tcPr>
            <w:tcW w:w="1468" w:type="dxa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101" w:type="dxa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批准</w:t>
            </w:r>
          </w:p>
        </w:tc>
        <w:tc>
          <w:tcPr>
            <w:tcW w:w="1512" w:type="dxa"/>
            <w:vAlign w:val="center"/>
          </w:tcPr>
          <w:p>
            <w:pPr>
              <w:spacing w:line="22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签名</w:t>
            </w:r>
          </w:p>
        </w:tc>
        <w:tc>
          <w:tcPr>
            <w:tcW w:w="1512" w:type="dxa"/>
            <w:gridSpan w:val="2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日期</w:t>
            </w:r>
          </w:p>
        </w:tc>
        <w:tc>
          <w:tcPr>
            <w:tcW w:w="1468" w:type="dxa"/>
            <w:vAlign w:val="center"/>
          </w:tcPr>
          <w:p>
            <w:pPr>
              <w:spacing w:line="22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</w:pPr>
    </w:p>
    <w:p>
      <w:pPr>
        <w:spacing w:line="220" w:lineRule="atLeast"/>
        <w:rPr>
          <w:rFonts w:ascii="宋体" w:hAnsi="宋体"/>
        </w:rPr>
        <w:sectPr>
          <w:footerReference r:id="rId3" w:type="default"/>
          <w:pgSz w:w="11906" w:h="16838"/>
          <w:pgMar w:top="1440" w:right="1800" w:bottom="1440" w:left="1800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sdt>
      <w:sdtPr>
        <w:rPr>
          <w:rFonts w:ascii="Tahoma" w:hAnsi="Tahoma" w:eastAsia="宋体" w:cstheme="minorBidi"/>
          <w:b w:val="0"/>
          <w:bCs w:val="0"/>
          <w:color w:val="auto"/>
          <w:sz w:val="21"/>
          <w:szCs w:val="22"/>
          <w:lang w:val="zh-CN"/>
        </w:rPr>
        <w:id w:val="2667578"/>
      </w:sdtPr>
      <w:sdtEndPr>
        <w:rPr>
          <w:rFonts w:ascii="Tahoma" w:hAnsi="Tahoma" w:eastAsia="宋体" w:cstheme="minorBidi"/>
          <w:b w:val="0"/>
          <w:bCs w:val="0"/>
          <w:color w:val="auto"/>
          <w:sz w:val="21"/>
          <w:szCs w:val="22"/>
          <w:lang w:val="en-US"/>
        </w:rPr>
      </w:sdtEndPr>
      <w:sdtContent>
        <w:p>
          <w:pPr>
            <w:pStyle w:val="29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_Toc6238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_Toc6238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_Toc26598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_Toc26598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_Toc19466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术语、定义和缩略语</w:t>
          </w:r>
          <w:r>
            <w:tab/>
          </w:r>
          <w:r>
            <w:fldChar w:fldCharType="begin"/>
          </w:r>
          <w:r>
            <w:instrText xml:space="preserve"> PAGEREF _Toc19466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_Toc29401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3.1. </w:t>
          </w:r>
          <w:r>
            <w:rPr>
              <w:rFonts w:hint="eastAsia"/>
            </w:rPr>
            <w:t>数据终端设备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 w:ascii="宋体" w:hAnsi="宋体"/>
            </w:rPr>
            <w:t>data terminal equipment</w:t>
          </w:r>
          <w:r>
            <w:tab/>
          </w:r>
          <w:r>
            <w:fldChar w:fldCharType="begin"/>
          </w:r>
          <w:r>
            <w:instrText xml:space="preserve"> PAGEREF _Toc29401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_Toc25194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 </w:t>
          </w:r>
          <w:r>
            <w:rPr>
              <w:rFonts w:hint="eastAsia"/>
            </w:rPr>
            <w:t>主站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 w:ascii="宋体" w:hAnsi="宋体"/>
            </w:rPr>
            <w:t>master station</w:t>
          </w:r>
          <w:r>
            <w:tab/>
          </w:r>
          <w:r>
            <w:fldChar w:fldCharType="begin"/>
          </w:r>
          <w:r>
            <w:instrText xml:space="preserve"> PAGEREF _Toc25194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_Toc3759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3.3. </w:t>
          </w:r>
          <w:r>
            <w:rPr>
              <w:rFonts w:hint="eastAsia"/>
            </w:rPr>
            <w:t>从站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 w:ascii="宋体" w:hAnsi="宋体"/>
            </w:rPr>
            <w:t>slave station</w:t>
          </w:r>
          <w:r>
            <w:tab/>
          </w:r>
          <w:r>
            <w:fldChar w:fldCharType="begin"/>
          </w:r>
          <w:r>
            <w:instrText xml:space="preserve"> PAGEREF _Toc3759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3.4. </w:t>
          </w:r>
          <w:r>
            <w:rPr>
              <w:rFonts w:hint="eastAsia"/>
            </w:rPr>
            <w:t>物理层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 w:ascii="宋体" w:hAnsi="宋体"/>
            </w:rPr>
            <w:t>physical layer</w:t>
          </w:r>
          <w:r>
            <w:tab/>
          </w:r>
          <w:r>
            <w:fldChar w:fldCharType="begin"/>
          </w:r>
          <w:r>
            <w:instrText xml:space="preserve"> PAGEREF _Toc25637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3.5. </w:t>
          </w:r>
          <w:r>
            <w:rPr>
              <w:rFonts w:hint="eastAsia"/>
            </w:rPr>
            <w:t>数据链路层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 w:ascii="宋体" w:hAnsi="宋体"/>
            </w:rPr>
            <w:t>data-link layer</w:t>
          </w:r>
          <w:r>
            <w:tab/>
          </w:r>
          <w:r>
            <w:fldChar w:fldCharType="begin"/>
          </w:r>
          <w:r>
            <w:instrText xml:space="preserve"> PAGEREF _Toc13155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_Toc31607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3.6. </w:t>
          </w:r>
          <w:r>
            <w:rPr>
              <w:rFonts w:hint="eastAsia"/>
            </w:rPr>
            <w:t>应用层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 w:ascii="宋体" w:hAnsi="宋体"/>
            </w:rPr>
            <w:t>application layer</w:t>
          </w:r>
          <w:r>
            <w:tab/>
          </w:r>
          <w:r>
            <w:fldChar w:fldCharType="begin"/>
          </w:r>
          <w:r>
            <w:instrText xml:space="preserve"> PAGEREF _Toc31607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_Toc21447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物理层</w:t>
          </w:r>
          <w:r>
            <w:tab/>
          </w:r>
          <w:r>
            <w:fldChar w:fldCharType="begin"/>
          </w:r>
          <w:r>
            <w:instrText xml:space="preserve"> PAGEREF _Toc21447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RS-232标准串行电气接口</w:t>
          </w:r>
          <w:r>
            <w:tab/>
          </w:r>
          <w:r>
            <w:fldChar w:fldCharType="begin"/>
          </w:r>
          <w:r>
            <w:instrText xml:space="preserve"> PAGEREF _Toc864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RJ45以太网通信接口</w:t>
          </w:r>
          <w:r>
            <w:tab/>
          </w:r>
          <w:r>
            <w:fldChar w:fldCharType="begin"/>
          </w:r>
          <w:r>
            <w:instrText xml:space="preserve"> PAGEREF _Toc11367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_Toc9610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数据链路层</w:t>
          </w:r>
          <w:r>
            <w:tab/>
          </w:r>
          <w:r>
            <w:fldChar w:fldCharType="begin"/>
          </w:r>
          <w:r>
            <w:instrText xml:space="preserve"> PAGEREF _Toc9610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_Toc19052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帧格式</w:t>
          </w:r>
          <w:r>
            <w:tab/>
          </w:r>
          <w:r>
            <w:fldChar w:fldCharType="begin"/>
          </w:r>
          <w:r>
            <w:instrText xml:space="preserve"> PAGEREF _Toc19052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_Toc9234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5.1.1. </w:t>
          </w:r>
          <w:r>
            <w:rPr>
              <w:rFonts w:hint="eastAsia"/>
            </w:rPr>
            <w:t>帧起始符68H</w:t>
          </w:r>
          <w:r>
            <w:tab/>
          </w:r>
          <w:r>
            <w:fldChar w:fldCharType="begin"/>
          </w:r>
          <w:r>
            <w:instrText xml:space="preserve"> PAGEREF _Toc9234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5.1.2. </w:t>
          </w:r>
          <w:r>
            <w:rPr>
              <w:rFonts w:hint="eastAsia"/>
            </w:rPr>
            <w:t>控制码C</w:t>
          </w:r>
          <w:r>
            <w:tab/>
          </w:r>
          <w:r>
            <w:fldChar w:fldCharType="begin"/>
          </w:r>
          <w:r>
            <w:instrText xml:space="preserve"> PAGEREF _Toc4785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_Toc5841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5.1.3. </w:t>
          </w:r>
          <w:r>
            <w:rPr>
              <w:rFonts w:hint="eastAsia"/>
            </w:rPr>
            <w:t>数据域长度L</w:t>
          </w:r>
          <w:r>
            <w:tab/>
          </w:r>
          <w:r>
            <w:fldChar w:fldCharType="begin"/>
          </w:r>
          <w:r>
            <w:instrText xml:space="preserve"> PAGEREF _Toc5841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_Toc4713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5.1.4. </w:t>
          </w:r>
          <w:r>
            <w:rPr>
              <w:rFonts w:hint="eastAsia"/>
            </w:rPr>
            <w:t>数据域DATA</w:t>
          </w:r>
          <w:r>
            <w:tab/>
          </w:r>
          <w:r>
            <w:fldChar w:fldCharType="begin"/>
          </w:r>
          <w:r>
            <w:instrText xml:space="preserve"> PAGEREF _Toc4713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_Toc24553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5.1.5. </w:t>
          </w:r>
          <w:r>
            <w:rPr>
              <w:rFonts w:hint="eastAsia"/>
            </w:rPr>
            <w:t>校验码CS</w:t>
          </w:r>
          <w:r>
            <w:tab/>
          </w:r>
          <w:r>
            <w:fldChar w:fldCharType="begin"/>
          </w:r>
          <w:r>
            <w:instrText xml:space="preserve"> PAGEREF _Toc24553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_Toc28164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5.1.6. </w:t>
          </w:r>
          <w:r>
            <w:rPr>
              <w:rFonts w:hint="eastAsia"/>
            </w:rPr>
            <w:t>结束符16H</w:t>
          </w:r>
          <w:r>
            <w:tab/>
          </w:r>
          <w:r>
            <w:fldChar w:fldCharType="begin"/>
          </w:r>
          <w:r>
            <w:instrText xml:space="preserve"> PAGEREF _Toc28164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_Toc31121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</w:rPr>
            <w:t>数据标识</w:t>
          </w:r>
          <w:r>
            <w:tab/>
          </w:r>
          <w:r>
            <w:fldChar w:fldCharType="begin"/>
          </w:r>
          <w:r>
            <w:instrText xml:space="preserve"> PAGEREF _Toc31121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_Toc10298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5.2.1. </w:t>
          </w:r>
          <w:r>
            <w:rPr>
              <w:rFonts w:hint="eastAsia"/>
            </w:rPr>
            <w:t>数据标识结构</w:t>
          </w:r>
          <w:r>
            <w:tab/>
          </w:r>
          <w:r>
            <w:fldChar w:fldCharType="begin"/>
          </w:r>
          <w:r>
            <w:instrText xml:space="preserve"> PAGEREF _Toc10298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_Toc3968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5.2.2. </w:t>
          </w:r>
          <w:r>
            <w:rPr>
              <w:rFonts w:hint="eastAsia"/>
            </w:rPr>
            <w:t>数据传输形式</w:t>
          </w:r>
          <w:r>
            <w:tab/>
          </w:r>
          <w:r>
            <w:fldChar w:fldCharType="begin"/>
          </w:r>
          <w:r>
            <w:instrText xml:space="preserve"> PAGEREF _Toc3968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应用层</w:t>
          </w:r>
          <w:r>
            <w:tab/>
          </w:r>
          <w:r>
            <w:fldChar w:fldCharType="begin"/>
          </w:r>
          <w:r>
            <w:instrText xml:space="preserve"> PAGEREF _Toc2655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读数据</w:t>
          </w:r>
          <w:r>
            <w:tab/>
          </w:r>
          <w:r>
            <w:fldChar w:fldCharType="begin"/>
          </w:r>
          <w:r>
            <w:instrText xml:space="preserve"> PAGEREF _Toc10336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6.1.1. </w:t>
          </w:r>
          <w:r>
            <w:rPr>
              <w:rFonts w:hint="eastAsia"/>
            </w:rPr>
            <w:t>主站请求帧</w:t>
          </w:r>
          <w:r>
            <w:tab/>
          </w:r>
          <w:r>
            <w:fldChar w:fldCharType="begin"/>
          </w:r>
          <w:r>
            <w:instrText xml:space="preserve"> PAGEREF _Toc113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6.1.2. </w:t>
          </w:r>
          <w:r>
            <w:rPr>
              <w:rFonts w:hint="eastAsia"/>
            </w:rPr>
            <w:t>从站正常应答</w:t>
          </w:r>
          <w:r>
            <w:tab/>
          </w:r>
          <w:r>
            <w:fldChar w:fldCharType="begin"/>
          </w:r>
          <w:r>
            <w:instrText xml:space="preserve"> PAGEREF _Toc2099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_Toc3711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6.1.3. </w:t>
          </w:r>
          <w:r>
            <w:rPr>
              <w:rFonts w:hint="eastAsia"/>
            </w:rPr>
            <w:t>从站异常应答帧</w:t>
          </w:r>
          <w:r>
            <w:tab/>
          </w:r>
          <w:r>
            <w:fldChar w:fldCharType="begin"/>
          </w:r>
          <w:r>
            <w:instrText xml:space="preserve"> PAGEREF _Toc3711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_Toc31380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写数据</w:t>
          </w:r>
          <w:r>
            <w:tab/>
          </w:r>
          <w:r>
            <w:fldChar w:fldCharType="begin"/>
          </w:r>
          <w:r>
            <w:instrText xml:space="preserve"> PAGEREF _Toc31380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_Toc29272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6.2.1. </w:t>
          </w:r>
          <w:r>
            <w:rPr>
              <w:rFonts w:hint="eastAsia"/>
            </w:rPr>
            <w:t>主站请求帧</w:t>
          </w:r>
          <w:r>
            <w:tab/>
          </w:r>
          <w:r>
            <w:fldChar w:fldCharType="begin"/>
          </w:r>
          <w:r>
            <w:instrText xml:space="preserve"> PAGEREF _Toc29272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_Toc27698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6.2.2. </w:t>
          </w:r>
          <w:r>
            <w:rPr>
              <w:rFonts w:hint="eastAsia"/>
            </w:rPr>
            <w:t>从站正常应答帧</w:t>
          </w:r>
          <w:r>
            <w:tab/>
          </w:r>
          <w:r>
            <w:fldChar w:fldCharType="begin"/>
          </w:r>
          <w:r>
            <w:instrText xml:space="preserve"> PAGEREF _Toc27698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_Toc23461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6.2.3. </w:t>
          </w:r>
          <w:r>
            <w:rPr>
              <w:rFonts w:hint="eastAsia"/>
            </w:rPr>
            <w:t>从站异常应答帧</w:t>
          </w:r>
          <w:r>
            <w:tab/>
          </w:r>
          <w:r>
            <w:fldChar w:fldCharType="begin"/>
          </w:r>
          <w:r>
            <w:instrText xml:space="preserve"> PAGEREF _Toc23461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_Toc13563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附 录 A</w:t>
          </w:r>
          <w:r>
            <w:tab/>
          </w:r>
          <w:r>
            <w:fldChar w:fldCharType="begin"/>
          </w:r>
          <w:r>
            <w:instrText xml:space="preserve"> PAGEREF _Toc13563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_Toc13784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A.1 数据格式说明</w:t>
          </w:r>
          <w:r>
            <w:tab/>
          </w:r>
          <w:r>
            <w:fldChar w:fldCharType="begin"/>
          </w:r>
          <w:r>
            <w:instrText xml:space="preserve"> PAGEREF _Toc13784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_Toc16596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A.2 数据标识编码</w:t>
          </w:r>
          <w:r>
            <w:tab/>
          </w:r>
          <w:r>
            <w:fldChar w:fldCharType="begin"/>
          </w:r>
          <w:r>
            <w:instrText xml:space="preserve"> PAGEREF _Toc16596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_Toc6809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 xml:space="preserve">附 录 </w:t>
          </w:r>
          <w:r>
            <w:rPr>
              <w:rFonts w:hint="eastAsia" w:ascii="黑体" w:hAnsi="黑体" w:eastAsia="黑体"/>
              <w:lang w:val="en-US" w:eastAsia="zh-CN"/>
            </w:rPr>
            <w:t>B</w:t>
          </w:r>
          <w:r>
            <w:tab/>
          </w:r>
          <w:r>
            <w:fldChar w:fldCharType="begin"/>
          </w:r>
          <w:r>
            <w:instrText xml:space="preserve"> PAGEREF _Toc6809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_Toc29389 </w:instrText>
          </w:r>
          <w:r>
            <w:fldChar w:fldCharType="separate"/>
          </w:r>
          <w:r>
            <w:rPr>
              <w:rFonts w:hint="eastAsia" w:ascii="宋体" w:hAnsi="宋体"/>
              <w:b/>
              <w:bCs/>
              <w:lang w:val="en-US" w:eastAsia="zh-CN"/>
            </w:rPr>
            <w:t>B.1</w:t>
          </w:r>
          <w:r>
            <w:rPr>
              <w:rFonts w:hint="eastAsia" w:ascii="宋体" w:hAnsi="宋体"/>
              <w:b/>
              <w:bCs/>
            </w:rPr>
            <w:t>错误信息字ERR：</w:t>
          </w:r>
          <w:r>
            <w:tab/>
          </w:r>
          <w:r>
            <w:fldChar w:fldCharType="begin"/>
          </w:r>
          <w:r>
            <w:instrText xml:space="preserve"> PAGEREF _Toc29389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/>
            </w:rPr>
          </w:pP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spacing w:before="240"/>
        <w:ind w:leftChars="0"/>
        <w:rPr>
          <w:szCs w:val="28"/>
        </w:rPr>
        <w:sectPr>
          <w:pgSz w:w="11906" w:h="16838"/>
          <w:pgMar w:top="1440" w:right="1800" w:bottom="1440" w:left="1800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>
      <w:pPr>
        <w:pStyle w:val="2"/>
        <w:numPr>
          <w:ilvl w:val="0"/>
          <w:numId w:val="3"/>
        </w:numPr>
        <w:ind w:left="425" w:leftChars="0" w:hanging="425" w:firstLineChars="0"/>
      </w:pPr>
      <w:bookmarkStart w:id="0" w:name="_Toc6238"/>
      <w:r>
        <w:rPr>
          <w:rFonts w:hint="eastAsia"/>
        </w:rPr>
        <w:t>前言</w:t>
      </w:r>
      <w:bookmarkEnd w:id="0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本标准用于定义配置电动汽车充电桩参数，使电动汽车充电桩可按设定参数运行。为方便开发及维护，特制定本标准。</w:t>
      </w:r>
    </w:p>
    <w:p>
      <w:pPr>
        <w:pStyle w:val="2"/>
        <w:numPr>
          <w:ilvl w:val="0"/>
          <w:numId w:val="3"/>
        </w:numPr>
        <w:ind w:left="425" w:leftChars="0" w:hanging="425" w:firstLineChars="0"/>
      </w:pPr>
      <w:bookmarkStart w:id="1" w:name="_Toc26598"/>
      <w:r>
        <w:rPr>
          <w:rFonts w:hint="eastAsia"/>
        </w:rPr>
        <w:t>范围</w:t>
      </w:r>
      <w:bookmarkEnd w:id="1"/>
    </w:p>
    <w:p>
      <w:r>
        <w:t>本文件规定了所采用的通信方式、通信机制以及通信协议的格式和内容。</w:t>
      </w:r>
    </w:p>
    <w:p>
      <w:r>
        <w:rPr>
          <w:rFonts w:hint="eastAsia"/>
        </w:rPr>
        <w:t>本文件适用于电动汽车充电桩和配置工具之间的开发研制工作。</w:t>
      </w:r>
    </w:p>
    <w:p>
      <w:pPr>
        <w:pStyle w:val="2"/>
        <w:numPr>
          <w:ilvl w:val="0"/>
          <w:numId w:val="3"/>
        </w:numPr>
        <w:ind w:left="425" w:leftChars="0" w:hanging="425" w:firstLineChars="0"/>
      </w:pPr>
      <w:bookmarkStart w:id="2" w:name="_Toc19466"/>
      <w:r>
        <w:rPr>
          <w:rFonts w:hint="eastAsia"/>
        </w:rPr>
        <w:t>术语、定义和缩略语</w:t>
      </w:r>
      <w:bookmarkEnd w:id="2"/>
    </w:p>
    <w:p>
      <w:pPr>
        <w:pStyle w:val="3"/>
        <w:numPr>
          <w:ilvl w:val="1"/>
          <w:numId w:val="3"/>
        </w:numPr>
        <w:ind w:left="567" w:leftChars="0" w:hanging="567" w:firstLineChars="0"/>
      </w:pPr>
      <w:bookmarkStart w:id="3" w:name="_Toc29401"/>
      <w:r>
        <w:rPr>
          <w:rFonts w:hint="eastAsia"/>
        </w:rPr>
        <w:t>数据终端设备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>data terminal equipment</w:t>
      </w:r>
      <w:bookmarkEnd w:id="3"/>
      <w:r>
        <w:rPr>
          <w:rFonts w:hint="eastAsia" w:ascii="宋体" w:hAnsi="宋体"/>
          <w:color w:val="000000"/>
          <w:sz w:val="24"/>
        </w:rPr>
        <w:t xml:space="preserve"> </w:t>
      </w:r>
    </w:p>
    <w:p>
      <w:pPr>
        <w:ind w:firstLine="720" w:firstLineChars="0"/>
      </w:pPr>
      <w:r>
        <w:rPr>
          <w:rFonts w:hint="eastAsia"/>
        </w:rPr>
        <w:t>由数据源、数据宿或两者组成的设备。</w:t>
      </w:r>
    </w:p>
    <w:p>
      <w:pPr>
        <w:pStyle w:val="3"/>
        <w:numPr>
          <w:ilvl w:val="1"/>
          <w:numId w:val="3"/>
        </w:numPr>
        <w:ind w:left="567" w:leftChars="0" w:hanging="567" w:firstLineChars="0"/>
      </w:pPr>
      <w:bookmarkStart w:id="4" w:name="_Toc25194"/>
      <w:r>
        <w:rPr>
          <w:rFonts w:hint="eastAsia"/>
        </w:rPr>
        <w:t>主站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>master station</w:t>
      </w:r>
      <w:bookmarkEnd w:id="4"/>
      <w:r>
        <w:rPr>
          <w:rFonts w:hint="eastAsia" w:ascii="宋体" w:hAnsi="宋体"/>
          <w:color w:val="000000"/>
          <w:sz w:val="24"/>
        </w:rPr>
        <w:t xml:space="preserve"> </w:t>
      </w:r>
    </w:p>
    <w:p>
      <w:pPr>
        <w:ind w:firstLine="720" w:firstLineChars="0"/>
      </w:pPr>
      <w:r>
        <w:rPr>
          <w:rFonts w:hint="eastAsia" w:ascii="宋体" w:hAnsi="宋体"/>
          <w:color w:val="000000"/>
          <w:sz w:val="21"/>
        </w:rPr>
        <w:t>具有选择从站并与从站进行信息交换功能的设备。</w:t>
      </w:r>
    </w:p>
    <w:p>
      <w:pPr>
        <w:pStyle w:val="3"/>
        <w:numPr>
          <w:ilvl w:val="1"/>
          <w:numId w:val="3"/>
        </w:numPr>
        <w:ind w:left="567" w:leftChars="0" w:hanging="567" w:firstLineChars="0"/>
      </w:pPr>
      <w:bookmarkStart w:id="5" w:name="_Toc3759"/>
      <w:r>
        <w:rPr>
          <w:rFonts w:hint="eastAsia"/>
        </w:rPr>
        <w:t>从站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 w:val="24"/>
        </w:rPr>
        <w:t>slave station</w:t>
      </w:r>
      <w:bookmarkEnd w:id="5"/>
      <w:r>
        <w:rPr>
          <w:rFonts w:hint="eastAsia" w:ascii="宋体" w:hAnsi="宋体"/>
          <w:color w:val="000000"/>
          <w:sz w:val="24"/>
        </w:rPr>
        <w:t xml:space="preserve"> </w:t>
      </w:r>
    </w:p>
    <w:p>
      <w:pPr>
        <w:ind w:firstLine="720" w:firstLineChars="0"/>
      </w:pPr>
      <w:r>
        <w:rPr>
          <w:rFonts w:hint="eastAsia" w:ascii="宋体" w:hAnsi="宋体"/>
          <w:color w:val="000000"/>
          <w:sz w:val="21"/>
        </w:rPr>
        <w:t>预期从主站接收信息并与主站进行信息交换的设备。</w:t>
      </w:r>
    </w:p>
    <w:p>
      <w:pPr>
        <w:pStyle w:val="3"/>
        <w:numPr>
          <w:ilvl w:val="1"/>
          <w:numId w:val="3"/>
        </w:numPr>
        <w:ind w:left="567" w:leftChars="0" w:hanging="567" w:firstLineChars="0"/>
      </w:pPr>
      <w:bookmarkStart w:id="6" w:name="_Toc25637"/>
      <w:r>
        <w:rPr>
          <w:rFonts w:hint="eastAsia"/>
        </w:rPr>
        <w:t>物理层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>physical layer</w:t>
      </w:r>
      <w:bookmarkEnd w:id="6"/>
      <w:r>
        <w:rPr>
          <w:rFonts w:hint="eastAsia" w:ascii="宋体" w:hAnsi="宋体"/>
          <w:color w:val="000000"/>
          <w:sz w:val="24"/>
        </w:rPr>
        <w:t xml:space="preserve"> </w:t>
      </w:r>
    </w:p>
    <w:p>
      <w:pPr>
        <w:ind w:firstLine="720" w:firstLineChars="0"/>
      </w:pPr>
      <w:r>
        <w:rPr>
          <w:rFonts w:hint="eastAsia" w:ascii="宋体" w:hAnsi="宋体"/>
          <w:color w:val="000000"/>
          <w:sz w:val="21"/>
        </w:rPr>
        <w:t>规定了数据终端设备与</w:t>
      </w:r>
      <w:r>
        <w:rPr>
          <w:rFonts w:hint="eastAsia" w:ascii="宋体" w:hAnsi="宋体"/>
          <w:color w:val="000000"/>
          <w:sz w:val="21"/>
          <w:lang w:val="en-US" w:eastAsia="zh-CN"/>
        </w:rPr>
        <w:t>充电桩</w:t>
      </w:r>
      <w:r>
        <w:rPr>
          <w:rFonts w:hint="eastAsia" w:ascii="宋体" w:hAnsi="宋体"/>
          <w:color w:val="000000"/>
          <w:sz w:val="21"/>
        </w:rPr>
        <w:t xml:space="preserve">之间的物理接口、接口的物理和电气特性，负责物理媒体上信息的接收和发送。 </w:t>
      </w:r>
    </w:p>
    <w:p>
      <w:pPr>
        <w:pStyle w:val="3"/>
        <w:numPr>
          <w:ilvl w:val="1"/>
          <w:numId w:val="3"/>
        </w:numPr>
        <w:ind w:left="567" w:leftChars="0" w:hanging="567" w:firstLineChars="0"/>
      </w:pPr>
      <w:bookmarkStart w:id="7" w:name="_Toc13155"/>
      <w:r>
        <w:rPr>
          <w:rFonts w:hint="eastAsia"/>
        </w:rPr>
        <w:t>数据链路层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>data-link layer</w:t>
      </w:r>
      <w:bookmarkEnd w:id="7"/>
      <w:r>
        <w:rPr>
          <w:rFonts w:hint="eastAsia" w:ascii="宋体" w:hAnsi="宋体"/>
          <w:color w:val="000000"/>
          <w:sz w:val="24"/>
        </w:rPr>
        <w:t xml:space="preserve"> </w:t>
      </w:r>
    </w:p>
    <w:p>
      <w:pPr>
        <w:ind w:firstLine="720" w:firstLineChars="0"/>
      </w:pPr>
      <w:r>
        <w:rPr>
          <w:rFonts w:hint="eastAsia" w:ascii="宋体" w:hAnsi="宋体"/>
          <w:color w:val="000000"/>
          <w:sz w:val="21"/>
        </w:rPr>
        <w:t>负责数据终端设备与</w:t>
      </w:r>
      <w:r>
        <w:rPr>
          <w:rFonts w:hint="eastAsia" w:ascii="宋体" w:hAnsi="宋体"/>
          <w:color w:val="000000"/>
          <w:sz w:val="21"/>
          <w:lang w:val="en-US" w:eastAsia="zh-CN"/>
        </w:rPr>
        <w:t>充电桩</w:t>
      </w:r>
      <w:r>
        <w:rPr>
          <w:rFonts w:hint="eastAsia" w:ascii="宋体" w:hAnsi="宋体"/>
          <w:color w:val="000000"/>
          <w:sz w:val="21"/>
        </w:rPr>
        <w:t xml:space="preserve">之间通信链路的建立并以帧为单位传输信息，保证信息的顺序传送，具有传输差错检测功能。 </w:t>
      </w:r>
    </w:p>
    <w:p>
      <w:pPr>
        <w:pStyle w:val="3"/>
        <w:numPr>
          <w:ilvl w:val="1"/>
          <w:numId w:val="3"/>
        </w:numPr>
        <w:ind w:left="567" w:leftChars="0" w:hanging="567" w:firstLineChars="0"/>
      </w:pPr>
      <w:bookmarkStart w:id="8" w:name="_Toc31607"/>
      <w:r>
        <w:rPr>
          <w:rFonts w:hint="eastAsia"/>
        </w:rPr>
        <w:t>应用层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>application layer</w:t>
      </w:r>
      <w:bookmarkEnd w:id="8"/>
      <w:r>
        <w:rPr>
          <w:rFonts w:hint="eastAsia" w:ascii="宋体" w:hAnsi="宋体"/>
          <w:color w:val="000000"/>
          <w:sz w:val="24"/>
        </w:rPr>
        <w:t xml:space="preserve"> </w:t>
      </w:r>
    </w:p>
    <w:p>
      <w:pPr>
        <w:ind w:firstLine="720" w:firstLineChars="0"/>
      </w:pPr>
      <w:r>
        <w:rPr>
          <w:rFonts w:hint="eastAsia" w:ascii="宋体" w:hAnsi="宋体"/>
          <w:color w:val="000000"/>
          <w:sz w:val="21"/>
        </w:rPr>
        <w:t>利用数据链路层的信息传递功能，在数据终端设备与</w:t>
      </w:r>
      <w:r>
        <w:rPr>
          <w:rFonts w:hint="eastAsia" w:ascii="宋体" w:hAnsi="宋体"/>
          <w:color w:val="000000"/>
          <w:sz w:val="21"/>
          <w:lang w:val="en-US" w:eastAsia="zh-CN"/>
        </w:rPr>
        <w:t>充电桩</w:t>
      </w:r>
      <w:r>
        <w:rPr>
          <w:rFonts w:hint="eastAsia" w:ascii="宋体" w:hAnsi="宋体"/>
          <w:color w:val="000000"/>
          <w:sz w:val="21"/>
        </w:rPr>
        <w:t xml:space="preserve">之间发送、接收各种数据信息。 </w:t>
      </w:r>
    </w:p>
    <w:p/>
    <w:p>
      <w:pPr>
        <w:pStyle w:val="2"/>
        <w:numPr>
          <w:ilvl w:val="0"/>
          <w:numId w:val="3"/>
        </w:numPr>
        <w:ind w:left="425" w:leftChars="0" w:hanging="425" w:firstLineChars="0"/>
      </w:pPr>
      <w:bookmarkStart w:id="9" w:name="_Toc21447"/>
      <w:r>
        <w:rPr>
          <w:rFonts w:hint="eastAsia"/>
        </w:rPr>
        <w:t>物理层</w:t>
      </w:r>
      <w:bookmarkEnd w:id="9"/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 w:eastAsia="宋体"/>
          <w:lang w:val="en-US" w:eastAsia="zh-CN"/>
        </w:rPr>
      </w:pPr>
      <w:bookmarkStart w:id="10" w:name="_Toc864"/>
      <w:r>
        <w:rPr>
          <w:rFonts w:hint="eastAsia"/>
          <w:lang w:val="en-US" w:eastAsia="zh-CN"/>
        </w:rPr>
        <w:t>RS-232标准串行电气接口</w:t>
      </w:r>
      <w:bookmarkEnd w:id="10"/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  <w:lang w:val="en-US" w:eastAsia="zh-CN"/>
        </w:rPr>
      </w:pPr>
      <w:bookmarkStart w:id="11" w:name="_Toc11367"/>
      <w:r>
        <w:rPr>
          <w:rFonts w:hint="eastAsia"/>
          <w:lang w:val="en-US" w:eastAsia="zh-CN"/>
        </w:rPr>
        <w:t>RJ45以太网通信接口</w:t>
      </w:r>
      <w:bookmarkEnd w:id="11"/>
    </w:p>
    <w:p>
      <w:pPr>
        <w:pStyle w:val="2"/>
        <w:numPr>
          <w:ilvl w:val="0"/>
          <w:numId w:val="3"/>
        </w:numPr>
        <w:ind w:left="425" w:leftChars="0" w:hanging="425" w:firstLineChars="0"/>
      </w:pPr>
      <w:bookmarkStart w:id="12" w:name="_Toc9610"/>
      <w:r>
        <w:rPr>
          <w:rFonts w:hint="eastAsia"/>
        </w:rPr>
        <w:t>数据链路层</w:t>
      </w:r>
      <w:bookmarkEnd w:id="12"/>
      <w:r>
        <w:rPr>
          <w:rFonts w:hint="eastAsia"/>
        </w:rPr>
        <w:t xml:space="preserve"> </w:t>
      </w:r>
    </w:p>
    <w:p>
      <w:pPr>
        <w:pStyle w:val="3"/>
        <w:numPr>
          <w:ilvl w:val="1"/>
          <w:numId w:val="3"/>
        </w:numPr>
        <w:tabs>
          <w:tab w:val="left" w:pos="253"/>
          <w:tab w:val="clear" w:pos="420"/>
        </w:tabs>
        <w:ind w:left="567" w:leftChars="0" w:hanging="567" w:firstLineChars="0"/>
      </w:pPr>
      <w:bookmarkStart w:id="13" w:name="_Toc19052"/>
      <w:r>
        <w:rPr>
          <w:rFonts w:hint="eastAsia"/>
        </w:rPr>
        <w:t>帧格式</w:t>
      </w:r>
      <w:bookmarkEnd w:id="13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通信帧格式如下图所示：</w:t>
      </w:r>
    </w:p>
    <w:tbl>
      <w:tblPr>
        <w:tblStyle w:val="20"/>
        <w:tblW w:w="3935" w:type="dxa"/>
        <w:tblInd w:w="20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760" w:type="dxa"/>
          </w:tcPr>
          <w:p>
            <w:p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帧起始符</w:t>
            </w:r>
          </w:p>
        </w:tc>
        <w:tc>
          <w:tcPr>
            <w:tcW w:w="176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控制码</w:t>
            </w:r>
          </w:p>
        </w:tc>
        <w:tc>
          <w:tcPr>
            <w:tcW w:w="176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76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76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176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结束符</w:t>
            </w:r>
          </w:p>
        </w:tc>
        <w:tc>
          <w:tcPr>
            <w:tcW w:w="176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16H</w:t>
            </w:r>
          </w:p>
        </w:tc>
      </w:tr>
    </w:tbl>
    <w:p/>
    <w:p>
      <w:pPr>
        <w:pStyle w:val="4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14" w:name="_Toc9234"/>
      <w:r>
        <w:rPr>
          <w:rFonts w:hint="eastAsia"/>
        </w:rPr>
        <w:t>帧起始符68H</w:t>
      </w:r>
      <w:bookmarkEnd w:id="14"/>
      <w:r>
        <w:rPr>
          <w:rFonts w:hint="eastAsia"/>
        </w:rPr>
        <w:t xml:space="preserve"> </w:t>
      </w:r>
    </w:p>
    <w:p>
      <w:pPr>
        <w:ind w:firstLine="720" w:firstLineChars="0"/>
        <w:rPr>
          <w:rFonts w:hint="eastAsia"/>
        </w:rPr>
      </w:pPr>
      <w:r>
        <w:rPr>
          <w:rFonts w:hint="eastAsia" w:ascii="宋体" w:hAnsi="宋体"/>
          <w:color w:val="000000"/>
          <w:sz w:val="21"/>
        </w:rPr>
        <w:t xml:space="preserve">标识一帧信息的开始，其值为 68H=01101000B。 </w:t>
      </w:r>
    </w:p>
    <w:p>
      <w:pPr>
        <w:pStyle w:val="4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15" w:name="_Toc4785"/>
      <w:r>
        <w:rPr>
          <w:rFonts w:hint="eastAsia"/>
        </w:rPr>
        <w:t>控制码C</w:t>
      </w:r>
      <w:bookmarkEnd w:id="15"/>
      <w:r>
        <w:rPr>
          <w:rFonts w:hint="eastAsia"/>
        </w:rPr>
        <w:t xml:space="preserve"> </w:t>
      </w:r>
    </w:p>
    <w:p>
      <w:pPr>
        <w:spacing w:beforeLines="0" w:afterLines="0"/>
        <w:ind w:firstLine="720" w:firstLineChars="0"/>
        <w:jc w:val="left"/>
        <w:rPr>
          <w:rFonts w:hint="eastAsia" w:ascii="Times New Roman" w:hAnsi="Times New Roman"/>
          <w:color w:val="000000"/>
          <w:sz w:val="21"/>
          <w:lang w:val="en-US" w:eastAsia="zh-CN"/>
        </w:rPr>
      </w:pPr>
      <w:r>
        <w:rPr>
          <w:rFonts w:hint="eastAsia" w:ascii="宋体_x0013_..." w:hAnsi="宋体_x0013_..." w:eastAsia="宋体_x0013_..."/>
          <w:color w:val="000000"/>
          <w:sz w:val="21"/>
        </w:rPr>
        <w:t>控制码的格式如下所示</w:t>
      </w:r>
      <w:r>
        <w:rPr>
          <w:rFonts w:hint="eastAsia" w:ascii="宋体_x0013_..." w:hAnsi="宋体_x0013_..." w:eastAsia="宋体_x0013_..."/>
          <w:color w:val="000000"/>
          <w:sz w:val="21"/>
          <w:lang w:eastAsia="zh-CN"/>
        </w:rPr>
        <w:t>：</w:t>
      </w:r>
      <w:r>
        <w:rPr>
          <w:rFonts w:hint="eastAsia" w:ascii="宋体_x0013_..." w:hAnsi="宋体_x0013_..." w:eastAsia="宋体_x0013_..."/>
          <w:color w:val="000000"/>
          <w:sz w:val="21"/>
        </w:rPr>
        <w:t xml:space="preserve"> </w:t>
      </w:r>
    </w:p>
    <w:p>
      <w:pPr>
        <w:tabs>
          <w:tab w:val="center" w:pos="4153"/>
        </w:tabs>
        <w:spacing w:beforeLines="0" w:afterLines="0"/>
        <w:jc w:val="left"/>
        <w:rPr>
          <w:rFonts w:hint="eastAsia" w:ascii="Times New Roman" w:hAnsi="Times New Roman"/>
          <w:color w:val="000000"/>
          <w:sz w:val="21"/>
          <w:lang w:val="en-US" w:eastAsia="zh-CN"/>
        </w:rPr>
      </w:pPr>
      <w:r>
        <w:rPr>
          <w:sz w:val="21"/>
        </w:rPr>
        <w:pict>
          <v:group id="_x0000_s1041" o:spid="_x0000_s1041" o:spt="203" style="height:223.5pt;width:415.3pt;" coordsize="5274310,2838449" editas="canvas">
            <o:lock v:ext="edit"/>
            <v:shape id="_x0000_s1040" o:spid="_x0000_s1040" o:spt="75" type="#_x0000_t75" style="position:absolute;left:0;top:0;height:2838449;width:5274310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group id="_x0000_s1076" o:spid="_x0000_s1076" o:spt="203" style="position:absolute;left:0;top:147320;height:2573655;width:5153025;" coordorigin="0,244" coordsize="8115,4053">
              <o:lock v:ext="edit" aspectratio="f"/>
              <v:group id="_x0000_s1061" o:spid="_x0000_s1061" o:spt="203" style="position:absolute;left:563;top:244;height:334;width:7552;" coordorigin="66,232" coordsize="7552,334">
                <o:lock v:ext="edit" aspectratio="f"/>
                <v:rect id="_x0000_s1042" o:spid="_x0000_s1042" o:spt="1" style="position:absolute;left:66;top:232;height:335;width:1210;" filled="f" stroked="t" coordsize="21600,21600">
                  <v:path/>
                  <v:fill on="f" focussize="0,0"/>
                  <v:stroke color="#000000"/>
                  <v:imagedata o:title=""/>
                  <o:lock v:ext="edit" aspectratio="f"/>
                  <v:textbox inset="2.54mm,0.5mm,2.54mm,0.5mm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D7</w:t>
                        </w:r>
                      </w:p>
                    </w:txbxContent>
                  </v:textbox>
                </v:rect>
                <v:rect id="_x0000_s1045" o:spid="_x0000_s1045" o:spt="1" style="position:absolute;left:1278;top:232;height:335;width:1210;" filled="f" stroked="t" coordsize="21600,21600">
                  <v:path/>
                  <v:fill on="f" focussize="0,0"/>
                  <v:stroke color="#000000" joinstyle="miter"/>
                  <v:imagedata o:title=""/>
                  <o:lock v:ext="edit" aspectratio="f"/>
                  <v:textbox inset="2.54mm,0.5mm,2.54mm,0.5mm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D6</w:t>
                        </w:r>
                      </w:p>
                    </w:txbxContent>
                  </v:textbox>
                </v:rect>
                <v:rect id="_x0000_s1046" o:spid="_x0000_s1046" o:spt="1" style="position:absolute;left:2491;top:232;height:335;width:1210;" filled="f" stroked="t" coordsize="21600,21600">
                  <v:path/>
                  <v:fill on="f" focussize="0,0"/>
                  <v:stroke color="#000000" joinstyle="miter"/>
                  <v:imagedata o:title=""/>
                  <o:lock v:ext="edit" aspectratio="f"/>
                  <v:textbox inset="2.54mm,0.5mm,2.54mm,0.5mm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D5</w:t>
                        </w:r>
                      </w:p>
                    </w:txbxContent>
                  </v:textbox>
                </v:rect>
                <v:rect id="_x0000_s1047" o:spid="_x0000_s1047" o:spt="1" style="position:absolute;left:3699;top:232;height:335;width:785;" filled="f" stroked="t" coordsize="21600,21600">
                  <v:path/>
                  <v:fill on="f" focussize="0,0"/>
                  <v:stroke color="#000000" joinstyle="miter"/>
                  <v:imagedata o:title=""/>
                  <o:lock v:ext="edit" aspectratio="f"/>
                  <v:textbox inset="2.54mm,0.5mm,2.54mm,0.5mm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D4</w:t>
                        </w:r>
                      </w:p>
                    </w:txbxContent>
                  </v:textbox>
                </v:rect>
                <v:rect id="_x0000_s1050" o:spid="_x0000_s1050" o:spt="1" style="position:absolute;left:4484;top:232;height:335;width:780;" filled="f" stroked="t" coordsize="21600,21600">
                  <v:path/>
                  <v:fill on="f" focussize="0,0"/>
                  <v:stroke color="#000000" joinstyle="miter"/>
                  <v:imagedata o:title=""/>
                  <o:lock v:ext="edit" aspectratio="f"/>
                  <v:textbox inset="2.54mm,0.5mm,2.54mm,0.5mm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D3</w:t>
                        </w:r>
                      </w:p>
                    </w:txbxContent>
                  </v:textbox>
                </v:rect>
                <v:rect id="_x0000_s1051" o:spid="_x0000_s1051" o:spt="1" style="position:absolute;left:5269;top:232;height:335;width:780;" filled="f" stroked="t" coordsize="21600,21600">
                  <v:path/>
                  <v:fill on="f" focussize="0,0"/>
                  <v:stroke color="#000000" joinstyle="miter"/>
                  <v:imagedata o:title=""/>
                  <o:lock v:ext="edit" aspectratio="f"/>
                  <v:textbox inset="2.54mm,0.5mm,2.54mm,0.5mm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D2</w:t>
                        </w:r>
                      </w:p>
                    </w:txbxContent>
                  </v:textbox>
                </v:rect>
                <v:rect id="_x0000_s1059" o:spid="_x0000_s1059" o:spt="1" style="position:absolute;left:6054;top:232;height:335;width:780;" filled="f" stroked="t" coordsize="21600,21600">
                  <v:path/>
                  <v:fill on="f" focussize="0,0"/>
                  <v:stroke color="#000000" joinstyle="miter"/>
                  <v:imagedata o:title=""/>
                  <o:lock v:ext="edit" aspectratio="f"/>
                  <v:textbox inset="2.54mm,0.5mm,2.54mm,0.5mm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D1</w:t>
                        </w:r>
                      </w:p>
                    </w:txbxContent>
                  </v:textbox>
                </v:rect>
                <v:rect id="_x0000_s1060" o:spid="_x0000_s1060" o:spt="1" style="position:absolute;left:6838;top:232;height:335;width:780;" filled="f" stroked="t" coordsize="21600,21600">
                  <v:path/>
                  <v:fill on="f" focussize="0,0"/>
                  <v:stroke color="#000000" joinstyle="miter"/>
                  <v:imagedata o:title=""/>
                  <o:lock v:ext="edit" aspectratio="f"/>
                  <v:textbox inset="2.54mm,0.5mm,2.54mm,0.5mm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D0</w:t>
                        </w:r>
                      </w:p>
                    </w:txbxContent>
                  </v:textbox>
                </v:rect>
              </v:group>
              <v:shape id="_x0000_s1063" o:spid="_x0000_s1063" o:spt="32" type="#_x0000_t32" style="position:absolute;left:1161;top:579;flip:x;height:831;width:7;" filled="f" stroked="t" coordsize="21600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1064" o:spid="_x0000_s1064" o:spt="32" type="#_x0000_t32" style="position:absolute;left:2380;top:579;height:1827;width:6;" filled="f" stroked="t" coordsize="21600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1065" o:spid="_x0000_s1065" o:spt="32" type="#_x0000_t32" style="position:absolute;left:3589;top:579;flip:x;height:2913;width:4;" filled="f" stroked="t" coordsize="21600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1066" o:spid="_x0000_s1066" o:spt="34" type="#_x0000_t34" style="position:absolute;left:4910;top:257;flip:y;height:1571;width:928;rotation:-5898240f;" filled="f" stroked="t" coordsize="21600,21600" adj="10788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1067" o:spid="_x0000_s1067" o:spt="34" type="#_x0000_t34" style="position:absolute;left:6478;top:260;height:1565;width:928;rotation:5898240f;" filled="f" stroked="t" coordsize="21600,21600" adj="10788">
                <v:path arrowok="t"/>
                <v:fill on="f" focussize="0,0"/>
                <v:stroke color="#000000"/>
                <v:imagedata o:title=""/>
                <o:lock v:ext="edit" aspectratio="f"/>
              </v:shape>
              <v:rect id="_x0000_s1068" o:spid="_x0000_s1068" o:spt="1" style="position:absolute;left:0;top:1410;height:993;width:2321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</w:pPr>
                      <w:r>
                        <w:rPr>
                          <w:rFonts w:hint="eastAsia" w:ascii="Times New Roman" w:hAnsi="Times New Roman" w:eastAsia="Times New Roman"/>
                          <w:color w:val="000000"/>
                          <w:sz w:val="21"/>
                        </w:rPr>
                        <w:t xml:space="preserve">D7 </w:t>
                      </w:r>
                      <w: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  <w:t>传送方向</w:t>
                      </w:r>
                    </w:p>
                    <w:p>
                      <w:pP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</w:pPr>
                      <w:r>
                        <w:rPr>
                          <w:rFonts w:hint="eastAsia" w:ascii="Times New Roman" w:hAnsi="Times New Roman" w:eastAsia="Times New Roman"/>
                          <w:color w:val="000000"/>
                          <w:sz w:val="21"/>
                        </w:rPr>
                        <w:t>0</w:t>
                      </w:r>
                      <w: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  <w:t>：主站发出的命令帧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Times New Roman"/>
                          <w:color w:val="000000"/>
                          <w:sz w:val="21"/>
                        </w:rPr>
                        <w:t>1</w:t>
                      </w:r>
                      <w: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  <w:t>：从站发出的应答帧</w:t>
                      </w:r>
                    </w:p>
                  </w:txbxContent>
                </v:textbox>
              </v:rect>
              <v:rect id="_x0000_s1072" o:spid="_x0000_s1072" o:spt="1" style="position:absolute;left:1423;top:2406;height:1026;width:1926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</w:pPr>
                      <w:r>
                        <w:rPr>
                          <w:rFonts w:hint="eastAsia" w:ascii="Times New Roman" w:hAnsi="Times New Roman" w:eastAsia="Times New Roman"/>
                          <w:color w:val="000000"/>
                          <w:sz w:val="21"/>
                        </w:rPr>
                        <w:t xml:space="preserve">D6 </w:t>
                      </w:r>
                      <w: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  <w:t>从站应答标志</w:t>
                      </w:r>
                    </w:p>
                    <w:p>
                      <w:r>
                        <w:rPr>
                          <w:rFonts w:hint="eastAsia" w:ascii="Times New Roman" w:hAnsi="Times New Roman" w:eastAsia="Times New Roman"/>
                          <w:color w:val="000000"/>
                          <w:sz w:val="21"/>
                        </w:rPr>
                        <w:t>0</w:t>
                      </w:r>
                      <w: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  <w:t>：从站正确应答</w:t>
                      </w:r>
                      <w:r>
                        <w:rPr>
                          <w:rFonts w:hint="eastAsia" w:ascii="Times New Roman" w:hAnsi="Times New Roman" w:eastAsia="Times New Roman"/>
                          <w:color w:val="000000"/>
                          <w:sz w:val="21"/>
                        </w:rPr>
                        <w:t>1</w:t>
                      </w:r>
                      <w: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  <w:t>：从站异常应答</w:t>
                      </w:r>
                    </w:p>
                  </w:txbxContent>
                </v:textbox>
              </v:rect>
              <v:rect id="_x0000_s1073" o:spid="_x0000_s1073" o:spt="1" style="position:absolute;left:3063;top:3492;height:438;width:1052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Times New Roman"/>
                          <w:color w:val="000000"/>
                          <w:sz w:val="21"/>
                        </w:rPr>
                        <w:t xml:space="preserve">D5 </w:t>
                      </w:r>
                      <w:r>
                        <w:rPr>
                          <w:rFonts w:hint="eastAsia" w:ascii="Times New Roman" w:hAnsi="Times New Roman"/>
                          <w:color w:val="000000"/>
                          <w:sz w:val="21"/>
                          <w:lang w:val="en-US" w:eastAsia="zh-CN"/>
                        </w:rPr>
                        <w:t>保留</w:t>
                      </w:r>
                    </w:p>
                  </w:txbxContent>
                </v:textbox>
              </v:rect>
              <v:rect id="_x0000_s1074" o:spid="_x0000_s1074" o:spt="1" style="position:absolute;left:4960;top:1507;height:2790;width:2400;" filled="f" stroked="f" coordsize="21600,21600">
                <v:path/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</w:pPr>
                      <w:r>
                        <w:rPr>
                          <w:rFonts w:hint="eastAsia" w:ascii="Times New Roman" w:hAnsi="Times New Roman" w:eastAsia="Times New Roman"/>
                          <w:color w:val="000000"/>
                          <w:sz w:val="21"/>
                        </w:rPr>
                        <w:t>D4</w:t>
                      </w:r>
                      <w: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  <w:t>～</w:t>
                      </w:r>
                      <w:r>
                        <w:rPr>
                          <w:rFonts w:hint="eastAsia" w:ascii="Times New Roman" w:hAnsi="Times New Roman" w:eastAsia="Times New Roman"/>
                          <w:color w:val="000000"/>
                          <w:sz w:val="21"/>
                        </w:rPr>
                        <w:t xml:space="preserve">D0 </w:t>
                      </w:r>
                      <w: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  <w:t>功能码</w:t>
                      </w:r>
                    </w:p>
                    <w:p>
                      <w:pP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</w:pPr>
                      <w:r>
                        <w:rPr>
                          <w:rFonts w:hint="eastAsia" w:ascii="宋体e眠副浡渀." w:hAnsi="宋体e眠副浡渀." w:eastAsia="宋体e眠副浡渀."/>
                          <w:color w:val="000000"/>
                          <w:sz w:val="21"/>
                        </w:rPr>
                        <w:t>00000</w:t>
                      </w:r>
                      <w: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  <w:t>：保留</w:t>
                      </w:r>
                    </w:p>
                    <w:p>
                      <w:pP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</w:pPr>
                      <w:r>
                        <w:rPr>
                          <w:rFonts w:hint="eastAsia" w:ascii="宋体e眠副浡渀." w:hAnsi="宋体e眠副浡渀." w:eastAsia="宋体e眠副浡渀."/>
                          <w:color w:val="000000"/>
                          <w:sz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宋体e眠副浡渀." w:hAnsi="宋体e眠副浡渀." w:eastAsia="宋体e眠副浡渀."/>
                          <w:color w:val="000000"/>
                          <w:sz w:val="21"/>
                        </w:rPr>
                        <w:t>0001</w:t>
                      </w:r>
                      <w: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  <w:t>：读数据</w:t>
                      </w:r>
                    </w:p>
                    <w:p>
                      <w:pP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</w:pPr>
                      <w:r>
                        <w:rPr>
                          <w:rFonts w:hint="eastAsia" w:ascii="宋体e眠副浡渀." w:hAnsi="宋体e眠副浡渀." w:eastAsia="宋体e眠副浡渀."/>
                          <w:color w:val="000000"/>
                          <w:sz w:val="21"/>
                        </w:rPr>
                        <w:t>10</w:t>
                      </w:r>
                      <w:r>
                        <w:rPr>
                          <w:rFonts w:hint="eastAsia" w:ascii="宋体e眠副浡渀." w:hAnsi="宋体e眠副浡渀." w:eastAsia="宋体e眠副浡渀."/>
                          <w:color w:val="000000"/>
                          <w:sz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宋体e眠副浡渀." w:hAnsi="宋体e眠副浡渀." w:eastAsia="宋体e眠副浡渀."/>
                          <w:color w:val="000000"/>
                          <w:sz w:val="21"/>
                        </w:rPr>
                        <w:t>0</w:t>
                      </w:r>
                      <w:r>
                        <w:rPr>
                          <w:rFonts w:hint="eastAsia" w:ascii="宋体e眠副浡渀." w:hAnsi="宋体e眠副浡渀." w:eastAsia="宋体e眠副浡渀."/>
                          <w:color w:val="000000"/>
                          <w:sz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  <w:t>：写数据</w:t>
                      </w:r>
                    </w:p>
                    <w:p>
                      <w:pPr>
                        <w:rPr>
                          <w:rFonts w:hint="eastAsia" w:ascii="宋体_x0013_..." w:hAnsi="宋体_x0013_..." w:eastAsia="宋体_x0013_..."/>
                          <w:color w:val="000000"/>
                          <w:sz w:val="21"/>
                        </w:rPr>
                      </w:pPr>
                    </w:p>
                    <w:p/>
                  </w:txbxContent>
                </v:textbox>
              </v:rect>
            </v:group>
            <w10:wrap type="none"/>
            <w10:anchorlock/>
          </v:group>
        </w:pict>
      </w:r>
    </w:p>
    <w:p>
      <w:pPr>
        <w:pStyle w:val="4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16" w:name="_Toc5841"/>
      <w:r>
        <w:rPr>
          <w:rFonts w:hint="eastAsia"/>
        </w:rPr>
        <w:t>数据域长度L</w:t>
      </w:r>
      <w:bookmarkEnd w:id="16"/>
      <w:r>
        <w:rPr>
          <w:rFonts w:hint="eastAsia"/>
        </w:rPr>
        <w:t xml:space="preserve"> </w:t>
      </w:r>
    </w:p>
    <w:p>
      <w:pPr>
        <w:ind w:firstLine="720" w:firstLineChars="0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 xml:space="preserve">L 为数据域的字节数。读数据时 L≤200，写数据时 L≤50，L=0 表示无数据域。 </w:t>
      </w:r>
    </w:p>
    <w:p>
      <w:pPr>
        <w:pStyle w:val="4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17" w:name="_Toc4713"/>
      <w:r>
        <w:rPr>
          <w:rFonts w:hint="eastAsia"/>
        </w:rPr>
        <w:t>数据域DATA</w:t>
      </w:r>
      <w:bookmarkEnd w:id="17"/>
      <w:r>
        <w:rPr>
          <w:rFonts w:hint="eastAsia"/>
        </w:rPr>
        <w:t xml:space="preserve"> </w:t>
      </w:r>
    </w:p>
    <w:p>
      <w:pPr>
        <w:ind w:firstLine="720" w:firstLineChars="0"/>
        <w:rPr>
          <w:rFonts w:hint="eastAsia" w:ascii="宋体" w:hAnsi="宋体"/>
          <w:color w:val="000000"/>
          <w:sz w:val="21"/>
        </w:rPr>
      </w:pPr>
      <w:r>
        <w:rPr>
          <w:rFonts w:hint="eastAsia" w:ascii="宋体e眠副浡渀." w:hAnsi="宋体e眠副浡渀." w:eastAsia="宋体e眠副浡渀."/>
          <w:color w:val="000000"/>
          <w:sz w:val="21"/>
        </w:rPr>
        <w:t>数据域包括数据标识、数据等，其结构随控制码的功能而改变。</w:t>
      </w:r>
    </w:p>
    <w:p>
      <w:pPr>
        <w:pStyle w:val="4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18" w:name="_Toc24553"/>
      <w:r>
        <w:rPr>
          <w:rFonts w:hint="eastAsia"/>
        </w:rPr>
        <w:t>校验码CS</w:t>
      </w:r>
      <w:bookmarkEnd w:id="18"/>
      <w:r>
        <w:rPr>
          <w:rFonts w:hint="eastAsia"/>
        </w:rPr>
        <w:t xml:space="preserve"> </w:t>
      </w:r>
    </w:p>
    <w:p>
      <w:pPr>
        <w:ind w:firstLine="720" w:firstLineChars="0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 xml:space="preserve">从第一个帧起始符开始到校验码之前的所有各字节的模 256 的和，即各字节二进制算术和，不计超过 256 的溢出值。 </w:t>
      </w:r>
    </w:p>
    <w:p>
      <w:pPr>
        <w:pStyle w:val="4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19" w:name="_Toc28164"/>
      <w:r>
        <w:rPr>
          <w:rFonts w:hint="eastAsia"/>
        </w:rPr>
        <w:t>结束符16H</w:t>
      </w:r>
      <w:bookmarkEnd w:id="19"/>
      <w:r>
        <w:rPr>
          <w:rFonts w:hint="eastAsia"/>
        </w:rPr>
        <w:t xml:space="preserve"> </w:t>
      </w:r>
    </w:p>
    <w:p>
      <w:pPr>
        <w:ind w:firstLine="720" w:firstLineChars="0"/>
      </w:pPr>
      <w:r>
        <w:rPr>
          <w:rFonts w:hint="eastAsia" w:ascii="宋体" w:hAnsi="宋体"/>
          <w:color w:val="000000"/>
          <w:sz w:val="21"/>
        </w:rPr>
        <w:t xml:space="preserve">标识一帧信息的结束，其值为 16H=00010110B。 </w:t>
      </w:r>
    </w:p>
    <w:p/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</w:rPr>
      </w:pPr>
      <w:bookmarkStart w:id="20" w:name="_Toc31121"/>
      <w:r>
        <w:rPr>
          <w:rFonts w:hint="eastAsia"/>
        </w:rPr>
        <w:t>数据标识</w:t>
      </w:r>
      <w:bookmarkEnd w:id="20"/>
      <w:r>
        <w:rPr>
          <w:rFonts w:hint="eastAsia"/>
        </w:rPr>
        <w:t xml:space="preserve"> </w:t>
      </w:r>
    </w:p>
    <w:p>
      <w:pPr>
        <w:pStyle w:val="4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21" w:name="_Toc10298"/>
      <w:r>
        <w:rPr>
          <w:rFonts w:hint="eastAsia"/>
        </w:rPr>
        <w:t>数据标识结构</w:t>
      </w:r>
      <w:bookmarkEnd w:id="21"/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>数据标识编码用</w:t>
      </w:r>
      <w:r>
        <w:rPr>
          <w:rFonts w:hint="eastAsia" w:ascii="宋体" w:hAnsi="宋体"/>
          <w:color w:val="000000"/>
          <w:sz w:val="21"/>
          <w:lang w:val="en-US" w:eastAsia="zh-CN"/>
        </w:rPr>
        <w:t>2</w:t>
      </w:r>
      <w:r>
        <w:rPr>
          <w:rFonts w:hint="eastAsia" w:ascii="宋体" w:hAnsi="宋体"/>
          <w:color w:val="000000"/>
          <w:sz w:val="21"/>
        </w:rPr>
        <w:t>个字节区分不同数据项，</w:t>
      </w:r>
      <w:r>
        <w:rPr>
          <w:rFonts w:hint="eastAsia" w:ascii="宋体" w:hAnsi="宋体"/>
          <w:color w:val="000000"/>
          <w:sz w:val="21"/>
          <w:lang w:val="en-US" w:eastAsia="zh-CN"/>
        </w:rPr>
        <w:t>2</w:t>
      </w:r>
      <w:r>
        <w:rPr>
          <w:rFonts w:hint="eastAsia" w:ascii="宋体" w:hAnsi="宋体"/>
          <w:color w:val="000000"/>
          <w:sz w:val="21"/>
        </w:rPr>
        <w:t>字节分别用DI</w:t>
      </w:r>
      <w:r>
        <w:rPr>
          <w:rFonts w:hint="eastAsia" w:ascii="宋体" w:hAnsi="宋体"/>
          <w:color w:val="000000"/>
          <w:sz w:val="11"/>
        </w:rPr>
        <w:t>1</w:t>
      </w:r>
      <w:r>
        <w:rPr>
          <w:rFonts w:hint="eastAsia" w:ascii="宋体" w:hAnsi="宋体"/>
          <w:color w:val="000000"/>
          <w:sz w:val="11"/>
          <w:lang w:eastAsia="zh-CN"/>
        </w:rPr>
        <w:t>、</w:t>
      </w:r>
      <w:r>
        <w:rPr>
          <w:rFonts w:hint="eastAsia" w:ascii="宋体" w:hAnsi="宋体"/>
          <w:color w:val="000000"/>
          <w:sz w:val="21"/>
        </w:rPr>
        <w:t>DI</w:t>
      </w:r>
      <w:r>
        <w:rPr>
          <w:rFonts w:hint="eastAsia" w:ascii="宋体" w:hAnsi="宋体"/>
          <w:color w:val="000000"/>
          <w:sz w:val="11"/>
        </w:rPr>
        <w:t>0</w:t>
      </w:r>
      <w:r>
        <w:rPr>
          <w:rFonts w:hint="eastAsia" w:ascii="宋体" w:hAnsi="宋体"/>
          <w:color w:val="000000"/>
          <w:sz w:val="21"/>
        </w:rPr>
        <w:t xml:space="preserve">代表，每字节采用十六进制编码。数据标识具体定义见附录A的A.2数据标识编码。 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color w:val="000000"/>
          <w:sz w:val="21"/>
        </w:rPr>
      </w:pPr>
    </w:p>
    <w:tbl>
      <w:tblPr>
        <w:tblStyle w:val="19"/>
        <w:tblW w:w="394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Times New Roman"/>
                <w:color w:val="000000"/>
                <w:sz w:val="12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DI</w:t>
            </w:r>
            <w:r>
              <w:rPr>
                <w:rFonts w:hint="eastAsia" w:ascii="Times New Roman" w:hAnsi="Times New Roman" w:eastAsia="Times New Roman"/>
                <w:color w:val="000000"/>
                <w:sz w:val="12"/>
              </w:rPr>
              <w:t>1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Times New Roman"/>
                <w:color w:val="000000"/>
                <w:sz w:val="12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DI</w:t>
            </w:r>
            <w:r>
              <w:rPr>
                <w:rFonts w:hint="eastAsia" w:ascii="Times New Roman" w:hAnsi="Times New Roman" w:eastAsia="Times New Roman"/>
                <w:color w:val="000000"/>
                <w:sz w:val="12"/>
              </w:rPr>
              <w:t>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/>
          <w:color w:val="000000"/>
          <w:sz w:val="21"/>
          <w:lang w:val="en-US" w:eastAsia="zh-CN"/>
        </w:rPr>
      </w:pPr>
    </w:p>
    <w:p>
      <w:pPr>
        <w:pStyle w:val="4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22" w:name="_Toc3968"/>
      <w:r>
        <w:rPr>
          <w:rFonts w:hint="eastAsia"/>
        </w:rPr>
        <w:t>数据传输形式</w:t>
      </w:r>
      <w:bookmarkEnd w:id="22"/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>数据标识码标识单个数据项。单个数据项可以用附录A.2中对应数据项的标识码唯一地标识。实际应用以数据标识编码表定义内容为准。</w:t>
      </w:r>
    </w:p>
    <w:p>
      <w:pPr>
        <w:pStyle w:val="5"/>
        <w:numPr>
          <w:ilvl w:val="3"/>
          <w:numId w:val="3"/>
        </w:numPr>
        <w:ind w:left="850" w:leftChars="0" w:hanging="850" w:firstLineChars="0"/>
        <w:rPr>
          <w:rFonts w:hint="eastAsia"/>
        </w:rPr>
      </w:pPr>
      <w:r>
        <w:rPr>
          <w:rFonts w:hint="eastAsia"/>
        </w:rPr>
        <w:t xml:space="preserve">数据项 </w:t>
      </w:r>
    </w:p>
    <w:p>
      <w:pPr>
        <w:numPr>
          <w:ilvl w:val="0"/>
          <w:numId w:val="0"/>
        </w:numPr>
        <w:ind w:leftChars="0" w:firstLine="720" w:firstLineChars="0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>除特殊说明的数据项外，数据项均采用</w:t>
      </w:r>
      <w:r>
        <w:rPr>
          <w:rFonts w:hint="eastAsia" w:ascii="宋体" w:hAnsi="宋体"/>
          <w:color w:val="000000"/>
          <w:sz w:val="21"/>
          <w:lang w:val="en-US" w:eastAsia="zh-CN"/>
        </w:rPr>
        <w:t>BIN</w:t>
      </w:r>
      <w:r>
        <w:rPr>
          <w:rFonts w:hint="eastAsia" w:ascii="宋体" w:hAnsi="宋体"/>
          <w:color w:val="000000"/>
          <w:sz w:val="21"/>
        </w:rPr>
        <w:t xml:space="preserve">码表示。 </w:t>
      </w:r>
    </w:p>
    <w:p>
      <w:pPr>
        <w:pStyle w:val="5"/>
        <w:numPr>
          <w:ilvl w:val="3"/>
          <w:numId w:val="3"/>
        </w:numPr>
        <w:ind w:left="850" w:leftChars="0" w:hanging="850" w:firstLineChars="0"/>
        <w:rPr>
          <w:rFonts w:hint="eastAsia"/>
        </w:rPr>
      </w:pPr>
      <w:r>
        <w:rPr>
          <w:rFonts w:hint="eastAsia"/>
        </w:rPr>
        <w:t xml:space="preserve">举例 </w:t>
      </w:r>
    </w:p>
    <w:p>
      <w:pPr>
        <w:numPr>
          <w:ilvl w:val="0"/>
          <w:numId w:val="4"/>
        </w:numPr>
        <w:spacing w:beforeLines="0" w:afterLines="0"/>
        <w:ind w:firstLine="720" w:firstLineChars="0"/>
        <w:jc w:val="left"/>
        <w:rPr>
          <w:rFonts w:hint="eastAsia" w:ascii="宋体e眠副浡渀." w:hAnsi="宋体e眠副浡渀." w:eastAsia="宋体e眠副浡渀."/>
          <w:color w:val="000000"/>
          <w:sz w:val="21"/>
        </w:rPr>
      </w:pPr>
      <w:r>
        <w:rPr>
          <w:rFonts w:hint="eastAsia" w:ascii="宋体e眠副浡渀." w:hAnsi="宋体e眠副浡渀." w:eastAsia="宋体e眠副浡渀."/>
          <w:color w:val="000000"/>
          <w:sz w:val="21"/>
        </w:rPr>
        <w:t xml:space="preserve">标识码 </w:t>
      </w:r>
      <w:r>
        <w:rPr>
          <w:rFonts w:hint="eastAsia" w:ascii="宋体" w:hAnsi="宋体"/>
          <w:color w:val="000000"/>
          <w:sz w:val="21"/>
        </w:rPr>
        <w:t>DI</w:t>
      </w:r>
      <w:r>
        <w:rPr>
          <w:rFonts w:hint="eastAsia" w:ascii="Times New Roman" w:hAnsi="Times New Roman" w:eastAsia="Times New Roman"/>
          <w:color w:val="000000"/>
          <w:sz w:val="14"/>
        </w:rPr>
        <w:t>1</w:t>
      </w:r>
      <w:r>
        <w:rPr>
          <w:rFonts w:hint="eastAsia" w:ascii="宋体" w:hAnsi="宋体"/>
          <w:color w:val="000000"/>
          <w:sz w:val="21"/>
        </w:rPr>
        <w:t>DI</w:t>
      </w:r>
      <w:r>
        <w:rPr>
          <w:rFonts w:hint="eastAsia" w:ascii="Times New Roman" w:hAnsi="Times New Roman" w:eastAsia="Times New Roman"/>
          <w:color w:val="000000"/>
          <w:sz w:val="14"/>
        </w:rPr>
        <w:t>0</w:t>
      </w:r>
      <w:r>
        <w:rPr>
          <w:rFonts w:hint="eastAsia" w:ascii="Times New Roman" w:hAnsi="Times New Roman" w:eastAsia="Times New Roman"/>
          <w:color w:val="000000"/>
          <w:sz w:val="21"/>
        </w:rPr>
        <w:t>=0001H</w:t>
      </w:r>
      <w:r>
        <w:rPr>
          <w:rFonts w:hint="eastAsia" w:ascii="宋体e眠副浡渀." w:hAnsi="宋体e眠副浡渀." w:eastAsia="宋体e眠副浡渀."/>
          <w:color w:val="000000"/>
          <w:sz w:val="21"/>
        </w:rPr>
        <w:t>（数据项）表示</w:t>
      </w:r>
      <w:r>
        <w:rPr>
          <w:rFonts w:hint="eastAsia" w:ascii="宋体e眠副浡渀." w:hAnsi="宋体e眠副浡渀." w:eastAsia="宋体e眠副浡渀."/>
          <w:color w:val="000000"/>
          <w:sz w:val="21"/>
          <w:lang w:val="en-US" w:eastAsia="zh-CN"/>
        </w:rPr>
        <w:t>电桩编号</w:t>
      </w:r>
      <w:r>
        <w:rPr>
          <w:rFonts w:hint="eastAsia" w:ascii="宋体e眠副浡渀." w:hAnsi="宋体e眠副浡渀." w:eastAsia="宋体e眠副浡渀."/>
          <w:color w:val="000000"/>
          <w:sz w:val="21"/>
        </w:rPr>
        <w:t>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e眠副浡渀." w:hAnsi="宋体e眠副浡渀." w:eastAsia="宋体e眠副浡渀."/>
          <w:color w:val="000000"/>
          <w:sz w:val="21"/>
        </w:rPr>
      </w:pP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bookmarkStart w:id="23" w:name="_Toc2655"/>
      <w:r>
        <w:rPr>
          <w:rFonts w:hint="eastAsia"/>
          <w:lang w:val="en-US" w:eastAsia="zh-CN"/>
        </w:rPr>
        <w:t>应用层</w:t>
      </w:r>
      <w:bookmarkEnd w:id="23"/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</w:rPr>
      </w:pPr>
      <w:bookmarkStart w:id="24" w:name="_Toc10336"/>
      <w:r>
        <w:rPr>
          <w:rFonts w:hint="eastAsia"/>
        </w:rPr>
        <w:t>读数据</w:t>
      </w:r>
      <w:bookmarkEnd w:id="24"/>
      <w:r>
        <w:rPr>
          <w:rFonts w:hint="eastAsia"/>
        </w:rPr>
        <w:t xml:space="preserve"> </w:t>
      </w:r>
    </w:p>
    <w:p>
      <w:pPr>
        <w:pStyle w:val="4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25" w:name="_Toc113"/>
      <w:r>
        <w:rPr>
          <w:rFonts w:hint="eastAsia"/>
        </w:rPr>
        <w:t>主站请求帧</w:t>
      </w:r>
      <w:bookmarkEnd w:id="25"/>
      <w:r>
        <w:rPr>
          <w:rFonts w:hint="eastAsia"/>
        </w:rPr>
        <w:t xml:space="preserve"> </w:t>
      </w:r>
    </w:p>
    <w:p>
      <w:pPr>
        <w:spacing w:beforeLines="0" w:afterLines="0"/>
        <w:ind w:firstLine="720" w:firstLineChars="0"/>
        <w:jc w:val="left"/>
        <w:rPr>
          <w:rFonts w:hint="eastAsia" w:ascii="宋体_x0003_惟..捳." w:hAnsi="宋体_x0003_惟..捳." w:eastAsia="宋体_x0003_惟..捳."/>
          <w:color w:val="000000"/>
          <w:sz w:val="21"/>
        </w:rPr>
      </w:pPr>
      <w:r>
        <w:rPr>
          <w:rFonts w:hint="eastAsia" w:ascii="宋体_x0003_惟..捳." w:hAnsi="宋体_x0003_惟..捳." w:eastAsia="宋体_x0003_惟..捳."/>
          <w:color w:val="000000"/>
          <w:sz w:val="21"/>
        </w:rPr>
        <w:t>a) 功能：请求读</w:t>
      </w:r>
      <w:r>
        <w:rPr>
          <w:rFonts w:hint="eastAsia" w:ascii="宋体_x0003_惟..捳." w:hAnsi="宋体_x0003_惟..捳." w:eastAsia="宋体_x0003_惟..捳."/>
          <w:color w:val="000000"/>
          <w:sz w:val="21"/>
          <w:lang w:val="en-US" w:eastAsia="zh-CN"/>
        </w:rPr>
        <w:t>充电桩参数</w:t>
      </w:r>
      <w:r>
        <w:rPr>
          <w:rFonts w:hint="eastAsia" w:ascii="宋体_x0003_惟..捳." w:hAnsi="宋体_x0003_惟..捳." w:eastAsia="宋体_x0003_惟..捳."/>
          <w:color w:val="000000"/>
          <w:sz w:val="21"/>
        </w:rPr>
        <w:t xml:space="preserve">数据 </w:t>
      </w:r>
    </w:p>
    <w:p>
      <w:pPr>
        <w:spacing w:beforeLines="0" w:afterLines="0"/>
        <w:ind w:firstLine="720" w:firstLineChars="0"/>
        <w:jc w:val="left"/>
        <w:rPr>
          <w:rFonts w:hint="eastAsia" w:ascii="宋体_x0003_惟..捳." w:hAnsi="宋体_x0003_惟..捳." w:eastAsia="宋体_x0003_惟..捳."/>
          <w:color w:val="000000"/>
          <w:sz w:val="21"/>
        </w:rPr>
      </w:pPr>
      <w:r>
        <w:rPr>
          <w:rFonts w:hint="eastAsia" w:ascii="宋体_x0003_惟..捳." w:hAnsi="宋体_x0003_惟..捳." w:eastAsia="宋体_x0003_惟..捳."/>
          <w:color w:val="000000"/>
          <w:sz w:val="21"/>
        </w:rPr>
        <w:t>b) 控制码：C=</w:t>
      </w:r>
      <w:r>
        <w:rPr>
          <w:rFonts w:hint="eastAsia" w:ascii="宋体_x0003_惟..捳." w:hAnsi="宋体_x0003_惟..捳." w:eastAsia="宋体_x0003_惟..捳."/>
          <w:color w:val="000000"/>
          <w:sz w:val="21"/>
          <w:lang w:val="en-US" w:eastAsia="zh-CN"/>
        </w:rPr>
        <w:t>0</w:t>
      </w:r>
      <w:r>
        <w:rPr>
          <w:rFonts w:hint="eastAsia" w:ascii="宋体_x0003_惟..捳." w:hAnsi="宋体_x0003_惟..捳." w:eastAsia="宋体_x0003_惟..捳."/>
          <w:color w:val="000000"/>
          <w:sz w:val="21"/>
        </w:rPr>
        <w:t xml:space="preserve">1H </w:t>
      </w:r>
    </w:p>
    <w:p>
      <w:pPr>
        <w:spacing w:beforeLines="0" w:afterLines="0"/>
        <w:ind w:firstLine="720" w:firstLineChars="0"/>
        <w:jc w:val="left"/>
        <w:rPr>
          <w:rFonts w:hint="eastAsia" w:ascii="宋体_x0003_惟..捳." w:hAnsi="宋体_x0003_惟..捳." w:eastAsia="宋体_x0003_惟..捳."/>
          <w:color w:val="000000"/>
          <w:sz w:val="21"/>
        </w:rPr>
      </w:pPr>
      <w:r>
        <w:rPr>
          <w:rFonts w:hint="eastAsia" w:ascii="宋体_x0003_惟..捳." w:hAnsi="宋体_x0003_惟..捳." w:eastAsia="宋体_x0003_惟..捳."/>
          <w:color w:val="000000"/>
          <w:sz w:val="21"/>
        </w:rPr>
        <w:t>c) 数据域长度：L=0</w:t>
      </w:r>
      <w:r>
        <w:rPr>
          <w:rFonts w:hint="eastAsia" w:ascii="宋体_x0003_惟..捳." w:hAnsi="宋体_x0003_惟..捳." w:eastAsia="宋体_x0003_惟..捳."/>
          <w:color w:val="000000"/>
          <w:sz w:val="21"/>
          <w:lang w:val="en-US" w:eastAsia="zh-CN"/>
        </w:rPr>
        <w:t>2</w:t>
      </w:r>
      <w:r>
        <w:rPr>
          <w:rFonts w:hint="eastAsia" w:ascii="宋体_x0003_惟..捳." w:hAnsi="宋体_x0003_惟..捳." w:eastAsia="宋体_x0003_惟..捳."/>
          <w:color w:val="000000"/>
          <w:sz w:val="21"/>
        </w:rPr>
        <w:t xml:space="preserve">H+m（数据长度） </w:t>
      </w:r>
    </w:p>
    <w:p>
      <w:pPr>
        <w:spacing w:beforeLines="0" w:afterLines="0"/>
        <w:ind w:firstLine="720" w:firstLineChars="0"/>
        <w:jc w:val="left"/>
        <w:rPr>
          <w:rFonts w:hint="eastAsia" w:ascii="宋体_x0003_惟..捳." w:hAnsi="宋体_x0003_惟..捳." w:eastAsia="宋体_x0003_惟..捳."/>
          <w:color w:val="000000"/>
          <w:sz w:val="21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d</w:t>
      </w:r>
      <w:r>
        <w:rPr>
          <w:rFonts w:hint="eastAsia" w:ascii="宋体" w:hAnsi="宋体"/>
          <w:color w:val="000000"/>
          <w:sz w:val="21"/>
        </w:rPr>
        <w:t>) 数据帧格式</w:t>
      </w:r>
      <w:r>
        <w:rPr>
          <w:rFonts w:hint="eastAsia" w:ascii="宋体" w:hAnsi="宋体"/>
          <w:color w:val="000000"/>
          <w:sz w:val="21"/>
          <w:lang w:val="en-US" w:eastAsia="zh-CN"/>
        </w:rPr>
        <w:t>(m=0)</w:t>
      </w:r>
      <w:r>
        <w:rPr>
          <w:rFonts w:hint="eastAsia" w:ascii="宋体" w:hAnsi="宋体"/>
          <w:color w:val="000000"/>
          <w:sz w:val="21"/>
        </w:rPr>
        <w:t xml:space="preserve">：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_x0003_惟..捳." w:hAnsi="宋体_x0003_惟..捳." w:eastAsia="宋体_x0003_惟..捳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03_惟..捳." w:hAnsi="宋体_x0003_惟..捳." w:eastAsia="宋体_x0003_惟..捳."/>
                <w:color w:val="000000"/>
                <w:sz w:val="21"/>
                <w:vertAlign w:val="baseline"/>
                <w:lang w:val="en-US" w:eastAsia="zh-CN"/>
              </w:rPr>
              <w:t>68H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_x0003_惟..捳." w:hAnsi="宋体_x0003_惟..捳." w:eastAsia="宋体_x0003_惟..捳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03_惟..捳." w:hAnsi="宋体_x0003_惟..捳." w:eastAsia="宋体_x0003_惟..捳."/>
                <w:color w:val="000000"/>
                <w:sz w:val="21"/>
                <w:vertAlign w:val="baseline"/>
                <w:lang w:val="en-US" w:eastAsia="zh-CN"/>
              </w:rPr>
              <w:t>01H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_x0003_惟..捳." w:hAnsi="宋体_x0003_惟..捳." w:eastAsia="宋体_x0003_惟..捳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03_惟..捳." w:hAnsi="宋体_x0003_惟..捳." w:eastAsia="宋体_x0003_惟..捳."/>
                <w:color w:val="000000"/>
                <w:sz w:val="21"/>
                <w:vertAlign w:val="baseline"/>
                <w:lang w:val="en-US" w:eastAsia="zh-CN"/>
              </w:rPr>
              <w:t>02H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_x0003_惟..捳." w:hAnsi="宋体_x0003_惟..捳." w:eastAsia="宋体_x0003_惟..捳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DI</w:t>
            </w:r>
            <w:r>
              <w:rPr>
                <w:rFonts w:hint="eastAsia" w:ascii="Times New Roman" w:hAnsi="Times New Roman" w:eastAsia="Times New Roman"/>
                <w:color w:val="000000"/>
                <w:sz w:val="12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_x0003_惟..捳." w:hAnsi="宋体_x0003_惟..捳." w:eastAsia="宋体_x0003_惟..捳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DI</w:t>
            </w:r>
            <w:r>
              <w:rPr>
                <w:rFonts w:hint="eastAsia" w:ascii="Times New Roman" w:hAnsi="Times New Roman" w:eastAsia="Times New Roman"/>
                <w:color w:val="000000"/>
                <w:sz w:val="14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_x0003_惟..捳." w:hAnsi="宋体_x0003_惟..捳." w:eastAsia="宋体_x0003_惟..捳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03_惟..捳." w:hAnsi="宋体_x0003_惟..捳." w:eastAsia="宋体_x0003_惟..捳."/>
                <w:color w:val="000000"/>
                <w:sz w:val="21"/>
                <w:vertAlign w:val="baseline"/>
                <w:lang w:val="en-US" w:eastAsia="zh-CN"/>
              </w:rPr>
              <w:t>CS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_x0003_惟..捳." w:hAnsi="宋体_x0003_惟..捳." w:eastAsia="宋体_x0003_惟..捳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03_惟..捳." w:hAnsi="宋体_x0003_惟..捳." w:eastAsia="宋体_x0003_惟..捳."/>
                <w:color w:val="000000"/>
                <w:sz w:val="21"/>
                <w:vertAlign w:val="baseline"/>
                <w:lang w:val="en-US" w:eastAsia="zh-CN"/>
              </w:rPr>
              <w:t>16H</w:t>
            </w:r>
          </w:p>
        </w:tc>
      </w:tr>
    </w:tbl>
    <w:p>
      <w:pPr>
        <w:numPr>
          <w:ilvl w:val="0"/>
          <w:numId w:val="0"/>
        </w:numPr>
        <w:rPr>
          <w:rFonts w:hint="eastAsia" w:ascii="宋体_x0003_惟..捳." w:hAnsi="宋体_x0003_惟..捳." w:eastAsia="宋体_x0003_惟..捳."/>
          <w:color w:val="000000"/>
          <w:sz w:val="21"/>
          <w:lang w:val="en-US" w:eastAsia="zh-CN"/>
        </w:rPr>
      </w:pPr>
    </w:p>
    <w:p>
      <w:pPr>
        <w:pStyle w:val="4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26" w:name="_Toc2099"/>
      <w:r>
        <w:rPr>
          <w:rFonts w:hint="eastAsia"/>
        </w:rPr>
        <w:t>从站正常应答</w:t>
      </w:r>
      <w:bookmarkEnd w:id="26"/>
      <w:r>
        <w:rPr>
          <w:rFonts w:hint="eastAsia"/>
        </w:rPr>
        <w:t xml:space="preserve"> </w:t>
      </w:r>
    </w:p>
    <w:p>
      <w:pPr>
        <w:spacing w:beforeLines="0" w:afterLines="0"/>
        <w:ind w:firstLine="720" w:firstLineChars="0"/>
        <w:jc w:val="left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>a) 控制码：C=</w:t>
      </w:r>
      <w:r>
        <w:rPr>
          <w:rFonts w:hint="eastAsia" w:ascii="宋体" w:hAnsi="宋体"/>
          <w:color w:val="000000"/>
          <w:sz w:val="21"/>
          <w:lang w:val="en-US" w:eastAsia="zh-CN"/>
        </w:rPr>
        <w:t>8</w:t>
      </w:r>
      <w:r>
        <w:rPr>
          <w:rFonts w:hint="eastAsia" w:ascii="宋体" w:hAnsi="宋体"/>
          <w:color w:val="000000"/>
          <w:sz w:val="21"/>
        </w:rPr>
        <w:t xml:space="preserve">1H。 </w:t>
      </w:r>
    </w:p>
    <w:p>
      <w:pPr>
        <w:spacing w:beforeLines="0" w:afterLines="0"/>
        <w:ind w:firstLine="720" w:firstLineChars="0"/>
        <w:jc w:val="left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>b) 数据域长度：L=0</w:t>
      </w:r>
      <w:r>
        <w:rPr>
          <w:rFonts w:hint="eastAsia" w:ascii="宋体" w:hAnsi="宋体"/>
          <w:color w:val="000000"/>
          <w:sz w:val="21"/>
          <w:lang w:val="en-US" w:eastAsia="zh-CN"/>
        </w:rPr>
        <w:t>2</w:t>
      </w:r>
      <w:r>
        <w:rPr>
          <w:rFonts w:hint="eastAsia" w:ascii="宋体" w:hAnsi="宋体"/>
          <w:color w:val="000000"/>
          <w:sz w:val="21"/>
        </w:rPr>
        <w:t xml:space="preserve">H+m（数据长度） </w:t>
      </w:r>
    </w:p>
    <w:p>
      <w:pPr>
        <w:spacing w:beforeLines="0" w:afterLines="0"/>
        <w:ind w:firstLine="720" w:firstLineChars="0"/>
        <w:jc w:val="left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 xml:space="preserve">c) 数据帧格式：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68H</w:t>
            </w:r>
          </w:p>
        </w:tc>
        <w:tc>
          <w:tcPr>
            <w:tcW w:w="852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81H</w:t>
            </w:r>
          </w:p>
        </w:tc>
        <w:tc>
          <w:tcPr>
            <w:tcW w:w="852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L</w:t>
            </w:r>
          </w:p>
        </w:tc>
        <w:tc>
          <w:tcPr>
            <w:tcW w:w="852" w:type="dxa"/>
            <w:vAlign w:val="center"/>
          </w:tcPr>
          <w:p>
            <w:pPr>
              <w:tabs>
                <w:tab w:val="left" w:pos="264"/>
                <w:tab w:val="center" w:pos="377"/>
              </w:tabs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DI</w:t>
            </w:r>
            <w:r>
              <w:rPr>
                <w:rFonts w:hint="eastAsia" w:ascii="Times New Roman" w:hAnsi="Times New Roman" w:eastAsia="Times New Roman"/>
                <w:color w:val="000000"/>
                <w:sz w:val="12"/>
              </w:rPr>
              <w:t>0</w:t>
            </w:r>
          </w:p>
        </w:tc>
        <w:tc>
          <w:tcPr>
            <w:tcW w:w="852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DI</w:t>
            </w:r>
            <w:r>
              <w:rPr>
                <w:rFonts w:hint="eastAsia" w:ascii="Times New Roman" w:hAnsi="Times New Roman" w:eastAsia="Times New Roman"/>
                <w:color w:val="000000"/>
                <w:sz w:val="14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1"/>
                <w:vertAlign w:val="baseline"/>
              </w:rPr>
            </w:pPr>
            <w:r>
              <w:rPr>
                <w:rFonts w:hint="eastAsia" w:ascii="宋体_x0003_惟..捳." w:hAnsi="宋体_x0003_惟..捳." w:eastAsia="宋体_x0003_惟..捳."/>
                <w:color w:val="000000"/>
                <w:sz w:val="21"/>
                <w:lang w:val="en-US" w:eastAsia="zh-CN"/>
              </w:rPr>
              <w:t>N1</w:t>
            </w:r>
          </w:p>
        </w:tc>
        <w:tc>
          <w:tcPr>
            <w:tcW w:w="852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...</w:t>
            </w:r>
          </w:p>
        </w:tc>
        <w:tc>
          <w:tcPr>
            <w:tcW w:w="852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color w:val="000000"/>
                <w:sz w:val="21"/>
              </w:rPr>
              <w:t>m</w:t>
            </w:r>
          </w:p>
        </w:tc>
        <w:tc>
          <w:tcPr>
            <w:tcW w:w="853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CS</w:t>
            </w:r>
          </w:p>
        </w:tc>
        <w:tc>
          <w:tcPr>
            <w:tcW w:w="853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16H</w:t>
            </w:r>
          </w:p>
        </w:tc>
      </w:tr>
    </w:tbl>
    <w:p>
      <w:pPr>
        <w:spacing w:beforeLines="0" w:afterLines="0"/>
        <w:jc w:val="left"/>
        <w:rPr>
          <w:rFonts w:hint="eastAsia" w:ascii="宋体" w:hAnsi="宋体"/>
          <w:color w:val="000000"/>
          <w:sz w:val="21"/>
        </w:rPr>
      </w:pPr>
    </w:p>
    <w:p>
      <w:pPr>
        <w:pStyle w:val="4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27" w:name="_Toc3711"/>
      <w:r>
        <w:rPr>
          <w:rFonts w:hint="eastAsia"/>
        </w:rPr>
        <w:t>从站异常应答帧</w:t>
      </w:r>
      <w:bookmarkEnd w:id="27"/>
      <w:r>
        <w:rPr>
          <w:rFonts w:hint="eastAsia"/>
        </w:rPr>
        <w:t xml:space="preserve"> </w:t>
      </w:r>
    </w:p>
    <w:p>
      <w:pPr>
        <w:spacing w:beforeLines="0" w:afterLines="0"/>
        <w:ind w:firstLine="720" w:firstLineChars="0"/>
        <w:jc w:val="left"/>
        <w:rPr>
          <w:rFonts w:hint="eastAsia" w:ascii="宋体_x0013_..." w:hAnsi="宋体_x0013_..." w:eastAsia="宋体_x0013_..."/>
          <w:color w:val="000000"/>
          <w:sz w:val="21"/>
        </w:rPr>
      </w:pPr>
      <w:r>
        <w:rPr>
          <w:rFonts w:hint="eastAsia" w:ascii="宋体_x0013_..." w:hAnsi="宋体_x0013_..." w:eastAsia="宋体_x0013_..."/>
          <w:color w:val="000000"/>
          <w:sz w:val="21"/>
        </w:rPr>
        <w:t>a) 控制码：C=</w:t>
      </w:r>
      <w:r>
        <w:rPr>
          <w:rFonts w:hint="eastAsia" w:ascii="宋体_x0013_..." w:hAnsi="宋体_x0013_..." w:eastAsia="宋体_x0013_..."/>
          <w:color w:val="000000"/>
          <w:sz w:val="21"/>
          <w:lang w:val="en-US" w:eastAsia="zh-CN"/>
        </w:rPr>
        <w:t>C</w:t>
      </w:r>
      <w:r>
        <w:rPr>
          <w:rFonts w:hint="eastAsia" w:ascii="宋体_x0013_..." w:hAnsi="宋体_x0013_..." w:eastAsia="宋体_x0013_..."/>
          <w:color w:val="000000"/>
          <w:sz w:val="21"/>
        </w:rPr>
        <w:t xml:space="preserve">1H </w:t>
      </w:r>
    </w:p>
    <w:p>
      <w:pPr>
        <w:spacing w:beforeLines="0" w:afterLines="0"/>
        <w:ind w:firstLine="720" w:firstLineChars="0"/>
        <w:jc w:val="left"/>
        <w:rPr>
          <w:rFonts w:hint="eastAsia" w:ascii="宋体_x0013_..." w:hAnsi="宋体_x0013_..." w:eastAsia="宋体_x0013_..."/>
          <w:color w:val="000000"/>
          <w:sz w:val="21"/>
        </w:rPr>
      </w:pPr>
      <w:r>
        <w:rPr>
          <w:rFonts w:hint="eastAsia" w:ascii="宋体_x0013_..." w:hAnsi="宋体_x0013_..." w:eastAsia="宋体_x0013_..."/>
          <w:color w:val="000000"/>
          <w:sz w:val="21"/>
        </w:rPr>
        <w:t xml:space="preserve">b) 数据域长度:L=01H </w:t>
      </w:r>
    </w:p>
    <w:p>
      <w:pPr>
        <w:spacing w:beforeLines="0" w:afterLines="0"/>
        <w:ind w:firstLine="720" w:firstLineChars="0"/>
        <w:jc w:val="left"/>
        <w:rPr>
          <w:rFonts w:hint="eastAsia" w:ascii="宋体_x0013_..." w:hAnsi="宋体_x0013_..." w:eastAsia="宋体_x0013_..."/>
          <w:color w:val="000000"/>
          <w:sz w:val="21"/>
        </w:rPr>
      </w:pPr>
      <w:r>
        <w:rPr>
          <w:rFonts w:hint="eastAsia" w:ascii="宋体_x0013_..." w:hAnsi="宋体_x0013_..." w:eastAsia="宋体_x0013_..."/>
          <w:color w:val="000000"/>
          <w:sz w:val="21"/>
        </w:rPr>
        <w:t xml:space="preserve">c) 帧格式：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  <w:t>68H</w:t>
            </w:r>
          </w:p>
        </w:tc>
        <w:tc>
          <w:tcPr>
            <w:tcW w:w="1420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  <w:t>C1H</w:t>
            </w:r>
          </w:p>
        </w:tc>
        <w:tc>
          <w:tcPr>
            <w:tcW w:w="1420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  <w:t>01H</w:t>
            </w:r>
          </w:p>
        </w:tc>
        <w:tc>
          <w:tcPr>
            <w:tcW w:w="1420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  <w:t>ERR</w:t>
            </w:r>
          </w:p>
        </w:tc>
        <w:tc>
          <w:tcPr>
            <w:tcW w:w="1421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  <w:t>CS</w:t>
            </w:r>
          </w:p>
        </w:tc>
        <w:tc>
          <w:tcPr>
            <w:tcW w:w="1421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  <w:t>16H</w:t>
            </w:r>
          </w:p>
        </w:tc>
      </w:tr>
    </w:tbl>
    <w:p>
      <w:pPr>
        <w:spacing w:beforeLines="0" w:afterLines="0"/>
        <w:jc w:val="left"/>
        <w:rPr>
          <w:rFonts w:hint="eastAsia" w:ascii="宋体" w:hAnsi="宋体"/>
          <w:color w:val="000000"/>
          <w:sz w:val="24"/>
        </w:rPr>
      </w:pPr>
    </w:p>
    <w:p>
      <w:pPr>
        <w:spacing w:beforeLines="0" w:afterLines="0"/>
        <w:ind w:firstLine="720" w:firstLineChars="0"/>
        <w:jc w:val="left"/>
        <w:rPr>
          <w:rFonts w:hint="eastAsia" w:ascii="宋体" w:hAnsi="宋体"/>
          <w:color w:val="000000"/>
          <w:sz w:val="18"/>
        </w:rPr>
      </w:pPr>
      <w:r>
        <w:rPr>
          <w:rFonts w:hint="eastAsia" w:ascii="宋体" w:hAnsi="宋体"/>
          <w:color w:val="000000"/>
          <w:sz w:val="18"/>
        </w:rPr>
        <w:t>注： 错误信息字ERR见附录</w:t>
      </w:r>
      <w:r>
        <w:rPr>
          <w:rFonts w:hint="eastAsia" w:ascii="宋体" w:hAnsi="宋体"/>
          <w:color w:val="000000"/>
          <w:sz w:val="18"/>
          <w:lang w:val="en-US" w:eastAsia="zh-CN"/>
        </w:rPr>
        <w:t>B</w:t>
      </w:r>
      <w:r>
        <w:rPr>
          <w:rFonts w:hint="eastAsia" w:ascii="宋体" w:hAnsi="宋体"/>
          <w:color w:val="000000"/>
          <w:sz w:val="18"/>
        </w:rPr>
        <w:t xml:space="preserve">。 </w:t>
      </w:r>
    </w:p>
    <w:p>
      <w:pPr>
        <w:spacing w:beforeLines="0" w:afterLines="0"/>
        <w:jc w:val="left"/>
        <w:rPr>
          <w:rFonts w:hint="eastAsia" w:ascii="宋体_x0013_..." w:hAnsi="宋体_x0013_..." w:eastAsia="宋体_x0013_..."/>
          <w:color w:val="000000"/>
          <w:sz w:val="21"/>
        </w:rPr>
      </w:pPr>
    </w:p>
    <w:p>
      <w:pPr>
        <w:spacing w:beforeLines="0" w:afterLines="0"/>
        <w:jc w:val="left"/>
        <w:rPr>
          <w:rFonts w:hint="eastAsia" w:ascii="宋体_x0013_..." w:hAnsi="宋体_x0013_..." w:eastAsia="宋体_x0013_..."/>
          <w:color w:val="000000"/>
          <w:sz w:val="21"/>
        </w:rPr>
      </w:pP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</w:rPr>
      </w:pPr>
      <w:bookmarkStart w:id="28" w:name="_Toc31380"/>
      <w:r>
        <w:rPr>
          <w:rFonts w:hint="eastAsia"/>
        </w:rPr>
        <w:t>写数据</w:t>
      </w:r>
      <w:bookmarkEnd w:id="28"/>
      <w:r>
        <w:rPr>
          <w:rFonts w:hint="eastAsia"/>
        </w:rPr>
        <w:t xml:space="preserve"> </w:t>
      </w:r>
    </w:p>
    <w:p>
      <w:pPr>
        <w:pStyle w:val="4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29" w:name="_Toc29272"/>
      <w:r>
        <w:rPr>
          <w:rFonts w:hint="eastAsia"/>
        </w:rPr>
        <w:t>主站请求帧</w:t>
      </w:r>
      <w:bookmarkEnd w:id="29"/>
      <w:r>
        <w:rPr>
          <w:rFonts w:hint="eastAsia"/>
        </w:rPr>
        <w:t xml:space="preserve"> </w:t>
      </w:r>
    </w:p>
    <w:p>
      <w:pPr>
        <w:spacing w:beforeLines="0" w:afterLines="0"/>
        <w:ind w:firstLine="720" w:firstLineChars="0"/>
        <w:jc w:val="left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>a) 功能：主站向从站请求设置</w:t>
      </w:r>
      <w:r>
        <w:rPr>
          <w:rFonts w:hint="eastAsia" w:ascii="宋体" w:hAnsi="宋体"/>
          <w:color w:val="000000"/>
          <w:sz w:val="21"/>
          <w:lang w:val="en-US" w:eastAsia="zh-CN"/>
        </w:rPr>
        <w:t>参数</w:t>
      </w:r>
      <w:r>
        <w:rPr>
          <w:rFonts w:hint="eastAsia" w:ascii="宋体" w:hAnsi="宋体"/>
          <w:color w:val="000000"/>
          <w:sz w:val="21"/>
        </w:rPr>
        <w:t>数据</w:t>
      </w:r>
    </w:p>
    <w:p>
      <w:pPr>
        <w:spacing w:beforeLines="0" w:afterLines="0"/>
        <w:ind w:firstLine="720" w:firstLineChars="0"/>
        <w:jc w:val="left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>b) 控制码：C=1</w:t>
      </w:r>
      <w:r>
        <w:rPr>
          <w:rFonts w:hint="eastAsia" w:ascii="宋体" w:hAnsi="宋体"/>
          <w:color w:val="000000"/>
          <w:sz w:val="21"/>
          <w:lang w:val="en-US" w:eastAsia="zh-CN"/>
        </w:rPr>
        <w:t>1</w:t>
      </w:r>
      <w:r>
        <w:rPr>
          <w:rFonts w:hint="eastAsia" w:ascii="宋体" w:hAnsi="宋体"/>
          <w:color w:val="000000"/>
          <w:sz w:val="21"/>
        </w:rPr>
        <w:t xml:space="preserve">H </w:t>
      </w:r>
    </w:p>
    <w:p>
      <w:pPr>
        <w:spacing w:beforeLines="0" w:afterLines="0"/>
        <w:ind w:firstLine="720" w:firstLineChars="0"/>
        <w:jc w:val="left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>c) 数据域长度：L =0</w:t>
      </w:r>
      <w:r>
        <w:rPr>
          <w:rFonts w:hint="eastAsia" w:ascii="宋体" w:hAnsi="宋体"/>
          <w:color w:val="000000"/>
          <w:sz w:val="21"/>
          <w:lang w:val="en-US" w:eastAsia="zh-CN"/>
        </w:rPr>
        <w:t>2</w:t>
      </w:r>
      <w:r>
        <w:rPr>
          <w:rFonts w:hint="eastAsia" w:ascii="宋体" w:hAnsi="宋体"/>
          <w:color w:val="000000"/>
          <w:sz w:val="21"/>
        </w:rPr>
        <w:t xml:space="preserve">H+m(数据长度) </w:t>
      </w:r>
    </w:p>
    <w:p>
      <w:pPr>
        <w:spacing w:beforeLines="0" w:afterLines="0"/>
        <w:ind w:firstLine="720" w:firstLineChars="0"/>
        <w:jc w:val="left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>d) 数据域：DI</w:t>
      </w:r>
      <w:r>
        <w:rPr>
          <w:rFonts w:hint="eastAsia" w:ascii="宋体" w:hAnsi="宋体"/>
          <w:color w:val="000000"/>
          <w:sz w:val="14"/>
        </w:rPr>
        <w:t>O</w:t>
      </w:r>
      <w:r>
        <w:rPr>
          <w:rFonts w:hint="eastAsia" w:ascii="宋体" w:hAnsi="宋体"/>
          <w:color w:val="000000"/>
          <w:sz w:val="21"/>
        </w:rPr>
        <w:t>DI</w:t>
      </w:r>
      <w:r>
        <w:rPr>
          <w:rFonts w:hint="eastAsia" w:ascii="宋体" w:hAnsi="宋体"/>
          <w:color w:val="000000"/>
          <w:sz w:val="14"/>
        </w:rPr>
        <w:t>1</w:t>
      </w:r>
      <w:r>
        <w:rPr>
          <w:rFonts w:hint="eastAsia" w:ascii="宋体" w:hAnsi="宋体"/>
          <w:color w:val="000000"/>
          <w:sz w:val="21"/>
        </w:rPr>
        <w:t xml:space="preserve">+DATA </w:t>
      </w:r>
    </w:p>
    <w:p>
      <w:pPr>
        <w:spacing w:beforeLines="0" w:afterLines="0"/>
        <w:ind w:firstLine="720" w:firstLineChars="0"/>
        <w:jc w:val="left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 xml:space="preserve">e) 帧格式：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68H</w:t>
            </w:r>
          </w:p>
        </w:tc>
        <w:tc>
          <w:tcPr>
            <w:tcW w:w="852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11H</w:t>
            </w:r>
          </w:p>
        </w:tc>
        <w:tc>
          <w:tcPr>
            <w:tcW w:w="852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L</w:t>
            </w:r>
          </w:p>
        </w:tc>
        <w:tc>
          <w:tcPr>
            <w:tcW w:w="852" w:type="dxa"/>
            <w:vAlign w:val="center"/>
          </w:tcPr>
          <w:p>
            <w:pPr>
              <w:tabs>
                <w:tab w:val="left" w:pos="264"/>
                <w:tab w:val="center" w:pos="377"/>
              </w:tabs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DI</w:t>
            </w:r>
            <w:r>
              <w:rPr>
                <w:rFonts w:hint="eastAsia" w:ascii="Times New Roman" w:hAnsi="Times New Roman" w:eastAsia="Times New Roman"/>
                <w:color w:val="000000"/>
                <w:sz w:val="12"/>
              </w:rPr>
              <w:t>0</w:t>
            </w:r>
          </w:p>
        </w:tc>
        <w:tc>
          <w:tcPr>
            <w:tcW w:w="852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DI</w:t>
            </w:r>
            <w:r>
              <w:rPr>
                <w:rFonts w:hint="eastAsia" w:ascii="Times New Roman" w:hAnsi="Times New Roman" w:eastAsia="Times New Roman"/>
                <w:color w:val="000000"/>
                <w:sz w:val="14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N</w:t>
            </w:r>
            <w:r>
              <w:rPr>
                <w:rFonts w:hint="eastAsia" w:ascii="宋体" w:hAnsi="宋体"/>
                <w:color w:val="000000"/>
                <w:sz w:val="21"/>
                <w:lang w:val="en-US" w:eastAsia="zh-CN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...</w:t>
            </w:r>
          </w:p>
        </w:tc>
        <w:tc>
          <w:tcPr>
            <w:tcW w:w="852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 w:val="21"/>
              </w:rPr>
              <w:t>Nm</w:t>
            </w:r>
          </w:p>
        </w:tc>
        <w:tc>
          <w:tcPr>
            <w:tcW w:w="853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CS</w:t>
            </w:r>
          </w:p>
        </w:tc>
        <w:tc>
          <w:tcPr>
            <w:tcW w:w="853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16H</w:t>
            </w:r>
          </w:p>
        </w:tc>
      </w:tr>
    </w:tbl>
    <w:p>
      <w:pPr>
        <w:spacing w:beforeLines="0" w:afterLines="0"/>
        <w:jc w:val="left"/>
        <w:rPr>
          <w:rFonts w:hint="eastAsia" w:ascii="宋体" w:hAnsi="宋体"/>
          <w:color w:val="000000"/>
          <w:sz w:val="21"/>
        </w:rPr>
      </w:pPr>
    </w:p>
    <w:p>
      <w:pPr>
        <w:pStyle w:val="4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30" w:name="_Toc27698"/>
      <w:r>
        <w:rPr>
          <w:rFonts w:hint="eastAsia"/>
        </w:rPr>
        <w:t>从站正常应答帧</w:t>
      </w:r>
      <w:bookmarkEnd w:id="30"/>
      <w:r>
        <w:rPr>
          <w:rFonts w:hint="eastAsia"/>
        </w:rPr>
        <w:t xml:space="preserve"> </w:t>
      </w:r>
    </w:p>
    <w:p>
      <w:pPr>
        <w:spacing w:beforeLines="0" w:afterLines="0"/>
        <w:ind w:firstLine="720" w:firstLineChars="0"/>
        <w:jc w:val="left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>a) 控制码：C=9</w:t>
      </w:r>
      <w:r>
        <w:rPr>
          <w:rFonts w:hint="eastAsia" w:ascii="宋体" w:hAnsi="宋体"/>
          <w:color w:val="000000"/>
          <w:sz w:val="21"/>
          <w:lang w:val="en-US" w:eastAsia="zh-CN"/>
        </w:rPr>
        <w:t>1</w:t>
      </w:r>
      <w:r>
        <w:rPr>
          <w:rFonts w:hint="eastAsia" w:ascii="宋体" w:hAnsi="宋体"/>
          <w:color w:val="000000"/>
          <w:sz w:val="21"/>
        </w:rPr>
        <w:t xml:space="preserve">H </w:t>
      </w:r>
    </w:p>
    <w:p>
      <w:pPr>
        <w:spacing w:beforeLines="0" w:afterLines="0"/>
        <w:ind w:firstLine="720" w:firstLineChars="0"/>
        <w:jc w:val="left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 xml:space="preserve">b) 数据域长度：L=00H </w:t>
      </w:r>
    </w:p>
    <w:p>
      <w:pPr>
        <w:numPr>
          <w:ilvl w:val="0"/>
          <w:numId w:val="0"/>
        </w:numPr>
        <w:ind w:firstLine="720" w:firstLineChars="0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 xml:space="preserve">c) 帧格式：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68H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91H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CS</w:t>
            </w:r>
          </w:p>
        </w:tc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16H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color w:val="000000"/>
          <w:sz w:val="21"/>
        </w:rPr>
      </w:pPr>
    </w:p>
    <w:p>
      <w:pPr>
        <w:pStyle w:val="4"/>
        <w:numPr>
          <w:ilvl w:val="2"/>
          <w:numId w:val="3"/>
        </w:numPr>
        <w:ind w:left="709" w:leftChars="0" w:hanging="709" w:firstLineChars="0"/>
        <w:rPr>
          <w:rFonts w:hint="eastAsia"/>
        </w:rPr>
      </w:pPr>
      <w:bookmarkStart w:id="31" w:name="_Toc23461"/>
      <w:r>
        <w:rPr>
          <w:rFonts w:hint="eastAsia"/>
        </w:rPr>
        <w:t>从站异常应答帧</w:t>
      </w:r>
      <w:bookmarkEnd w:id="31"/>
      <w:r>
        <w:rPr>
          <w:rFonts w:hint="eastAsia"/>
        </w:rPr>
        <w:t xml:space="preserve"> </w:t>
      </w:r>
    </w:p>
    <w:p>
      <w:pPr>
        <w:spacing w:beforeLines="0" w:afterLines="0"/>
        <w:ind w:firstLine="720" w:firstLineChars="0"/>
        <w:jc w:val="left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>a) 控制码：C=D</w:t>
      </w:r>
      <w:r>
        <w:rPr>
          <w:rFonts w:hint="eastAsia" w:ascii="宋体" w:hAnsi="宋体"/>
          <w:color w:val="000000"/>
          <w:sz w:val="21"/>
          <w:lang w:val="en-US" w:eastAsia="zh-CN"/>
        </w:rPr>
        <w:t>1</w:t>
      </w:r>
      <w:r>
        <w:rPr>
          <w:rFonts w:hint="eastAsia" w:ascii="宋体" w:hAnsi="宋体"/>
          <w:color w:val="000000"/>
          <w:sz w:val="21"/>
        </w:rPr>
        <w:t xml:space="preserve">H </w:t>
      </w:r>
    </w:p>
    <w:p>
      <w:pPr>
        <w:spacing w:beforeLines="0" w:afterLines="0"/>
        <w:ind w:firstLine="720" w:firstLineChars="0"/>
        <w:jc w:val="left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 xml:space="preserve">b) 数据域长度：L=01H </w:t>
      </w:r>
    </w:p>
    <w:p>
      <w:pPr>
        <w:numPr>
          <w:ilvl w:val="0"/>
          <w:numId w:val="0"/>
        </w:numPr>
        <w:ind w:firstLine="720" w:firstLineChars="0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21"/>
        </w:rPr>
        <w:t xml:space="preserve">c) 帧格式：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  <w:t>68H</w:t>
            </w:r>
          </w:p>
        </w:tc>
        <w:tc>
          <w:tcPr>
            <w:tcW w:w="1420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  <w:t>D1H</w:t>
            </w:r>
          </w:p>
        </w:tc>
        <w:tc>
          <w:tcPr>
            <w:tcW w:w="1420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  <w:t>01H</w:t>
            </w:r>
          </w:p>
        </w:tc>
        <w:tc>
          <w:tcPr>
            <w:tcW w:w="1420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  <w:t>ERR</w:t>
            </w:r>
          </w:p>
        </w:tc>
        <w:tc>
          <w:tcPr>
            <w:tcW w:w="1421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  <w:t>CS</w:t>
            </w:r>
          </w:p>
        </w:tc>
        <w:tc>
          <w:tcPr>
            <w:tcW w:w="1421" w:type="dxa"/>
            <w:vAlign w:val="center"/>
          </w:tcPr>
          <w:p>
            <w:pPr>
              <w:spacing w:beforeLines="0" w:afterLines="0"/>
              <w:jc w:val="center"/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_x0013_..." w:hAnsi="宋体_x0013_..." w:eastAsia="宋体_x0013_..."/>
                <w:color w:val="000000"/>
                <w:sz w:val="21"/>
                <w:vertAlign w:val="baseline"/>
                <w:lang w:val="en-US" w:eastAsia="zh-CN"/>
              </w:rPr>
              <w:t>16H</w:t>
            </w:r>
          </w:p>
        </w:tc>
      </w:tr>
    </w:tbl>
    <w:p>
      <w:pPr>
        <w:numPr>
          <w:ilvl w:val="0"/>
          <w:numId w:val="0"/>
        </w:numPr>
        <w:ind w:firstLine="720" w:firstLineChars="0"/>
        <w:rPr>
          <w:rFonts w:hint="eastAsia" w:ascii="宋体" w:hAnsi="宋体"/>
          <w:color w:val="000000"/>
          <w:sz w:val="18"/>
        </w:rPr>
      </w:pPr>
    </w:p>
    <w:p>
      <w:pPr>
        <w:numPr>
          <w:ilvl w:val="0"/>
          <w:numId w:val="0"/>
        </w:numPr>
        <w:ind w:firstLine="720" w:firstLineChars="0"/>
        <w:rPr>
          <w:rFonts w:hint="eastAsia" w:ascii="宋体" w:hAnsi="宋体"/>
          <w:color w:val="000000"/>
          <w:sz w:val="21"/>
        </w:rPr>
      </w:pPr>
      <w:r>
        <w:rPr>
          <w:rFonts w:hint="eastAsia" w:ascii="宋体" w:hAnsi="宋体"/>
          <w:color w:val="000000"/>
          <w:sz w:val="18"/>
        </w:rPr>
        <w:t>注： 错误信息字ERR见附录</w:t>
      </w:r>
      <w:r>
        <w:rPr>
          <w:rFonts w:hint="eastAsia" w:ascii="宋体" w:hAnsi="宋体"/>
          <w:color w:val="000000"/>
          <w:sz w:val="18"/>
          <w:lang w:val="en-US" w:eastAsia="zh-CN"/>
        </w:rPr>
        <w:t>B</w:t>
      </w:r>
      <w:r>
        <w:rPr>
          <w:rFonts w:hint="eastAsia" w:ascii="宋体" w:hAnsi="宋体"/>
          <w:color w:val="000000"/>
          <w:sz w:val="18"/>
        </w:rPr>
        <w:t>。</w:t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color w:val="000000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color w:val="000000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color w:val="000000"/>
          <w:sz w:val="21"/>
          <w:lang w:val="en-US" w:eastAsia="zh-CN"/>
        </w:rPr>
        <w:sectPr>
          <w:pgSz w:w="11906" w:h="16838"/>
          <w:pgMar w:top="1440" w:right="1800" w:bottom="1440" w:left="1800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>
      <w:pPr>
        <w:spacing w:beforeLines="0" w:afterLines="0"/>
        <w:jc w:val="center"/>
        <w:outlineLvl w:val="0"/>
        <w:rPr>
          <w:rFonts w:hint="eastAsia" w:ascii="黑体" w:hAnsi="黑体" w:eastAsia="黑体"/>
          <w:color w:val="000000"/>
          <w:sz w:val="21"/>
        </w:rPr>
      </w:pPr>
      <w:bookmarkStart w:id="32" w:name="_Toc13563"/>
      <w:r>
        <w:rPr>
          <w:rFonts w:hint="eastAsia" w:ascii="黑体" w:hAnsi="黑体" w:eastAsia="黑体"/>
          <w:color w:val="000000"/>
          <w:sz w:val="21"/>
        </w:rPr>
        <w:t>附 录 A</w:t>
      </w:r>
      <w:bookmarkEnd w:id="32"/>
    </w:p>
    <w:p>
      <w:pPr>
        <w:spacing w:beforeLines="0" w:afterLines="0"/>
        <w:jc w:val="center"/>
        <w:rPr>
          <w:rFonts w:hint="eastAsia" w:ascii="黑体" w:hAnsi="黑体" w:eastAsia="黑体"/>
          <w:color w:val="000000"/>
          <w:sz w:val="21"/>
        </w:rPr>
      </w:pPr>
      <w:r>
        <w:rPr>
          <w:rFonts w:hint="eastAsia" w:ascii="黑体" w:hAnsi="黑体" w:eastAsia="黑体"/>
          <w:color w:val="000000"/>
          <w:sz w:val="21"/>
        </w:rPr>
        <w:t>（规范性附录）</w:t>
      </w:r>
    </w:p>
    <w:p>
      <w:pPr>
        <w:spacing w:beforeLines="0" w:afterLines="0"/>
        <w:jc w:val="center"/>
        <w:rPr>
          <w:rFonts w:hint="eastAsia" w:ascii="黑体" w:hAnsi="黑体" w:eastAsia="黑体"/>
          <w:color w:val="000000"/>
          <w:sz w:val="21"/>
        </w:rPr>
      </w:pPr>
      <w:r>
        <w:rPr>
          <w:rFonts w:hint="eastAsia" w:ascii="黑体" w:hAnsi="黑体" w:eastAsia="黑体"/>
          <w:color w:val="000000"/>
          <w:sz w:val="21"/>
        </w:rPr>
        <w:t>数据编码</w:t>
      </w:r>
    </w:p>
    <w:p>
      <w:pPr>
        <w:spacing w:beforeLines="0" w:afterLines="0"/>
        <w:jc w:val="left"/>
        <w:outlineLvl w:val="1"/>
        <w:rPr>
          <w:rFonts w:hint="eastAsia" w:ascii="黑体" w:hAnsi="黑体" w:eastAsia="黑体"/>
          <w:color w:val="000000"/>
          <w:sz w:val="21"/>
        </w:rPr>
      </w:pPr>
      <w:bookmarkStart w:id="33" w:name="_Toc13784"/>
      <w:r>
        <w:rPr>
          <w:rFonts w:hint="eastAsia" w:ascii="黑体" w:hAnsi="黑体" w:eastAsia="黑体"/>
          <w:color w:val="000000"/>
          <w:sz w:val="21"/>
        </w:rPr>
        <w:t>A.1 数据格式说明</w:t>
      </w:r>
      <w:bookmarkEnd w:id="33"/>
      <w:r>
        <w:rPr>
          <w:rFonts w:hint="eastAsia" w:ascii="黑体" w:hAnsi="黑体" w:eastAsia="黑体"/>
          <w:color w:val="000000"/>
          <w:sz w:val="21"/>
        </w:rPr>
        <w:t xml:space="preserve"> </w:t>
      </w:r>
    </w:p>
    <w:p>
      <w:pPr>
        <w:spacing w:beforeLines="0" w:afterLines="0"/>
        <w:ind w:firstLine="720" w:firstLineChars="0"/>
        <w:jc w:val="left"/>
        <w:rPr>
          <w:rFonts w:hint="eastAsia" w:ascii="宋体" w:hAnsi="宋体"/>
          <w:color w:val="000000"/>
          <w:sz w:val="21"/>
          <w:shd w:val="clear" w:color="auto" w:fill="auto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NNNNNN</w:t>
      </w:r>
      <w:r>
        <w:rPr>
          <w:rFonts w:hint="eastAsia" w:ascii="宋体" w:hAnsi="宋体"/>
          <w:color w:val="000000"/>
          <w:sz w:val="21"/>
        </w:rPr>
        <w:t>.</w:t>
      </w:r>
      <w:r>
        <w:rPr>
          <w:rFonts w:hint="eastAsia" w:ascii="宋体" w:hAnsi="宋体"/>
          <w:color w:val="000000"/>
          <w:sz w:val="21"/>
          <w:lang w:val="en-US" w:eastAsia="zh-CN"/>
        </w:rPr>
        <w:t>NN</w:t>
      </w:r>
      <w:r>
        <w:rPr>
          <w:rFonts w:hint="eastAsia" w:ascii="宋体" w:hAnsi="宋体"/>
          <w:color w:val="000000"/>
          <w:sz w:val="21"/>
        </w:rPr>
        <w:t>代表值的整数位和小数位；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</w:rPr>
        <w:t>YY代表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  <w:lang w:val="en-US" w:eastAsia="zh-CN"/>
        </w:rPr>
        <w:t>4位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</w:rPr>
        <w:t>年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  <w:lang w:eastAsia="zh-CN"/>
        </w:rPr>
        <w:t>；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  <w:lang w:val="en-US" w:eastAsia="zh-CN"/>
        </w:rPr>
        <w:t>yy代表2位年份；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</w:rPr>
        <w:t xml:space="preserve"> 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  <w:lang w:val="en-US" w:eastAsia="zh-CN"/>
        </w:rPr>
        <w:t>mm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</w:rPr>
        <w:t>代表月；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  <w:lang w:val="en-US" w:eastAsia="zh-CN"/>
        </w:rPr>
        <w:t>dd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</w:rPr>
        <w:t>代表日；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  <w:lang w:val="en-US" w:eastAsia="zh-CN"/>
        </w:rPr>
        <w:t>ww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</w:rPr>
        <w:t>代表星期；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  <w:lang w:val="en-US" w:eastAsia="zh-CN"/>
        </w:rPr>
        <w:t>HH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</w:rPr>
        <w:t>代表时；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  <w:lang w:val="en-US" w:eastAsia="zh-CN"/>
        </w:rPr>
        <w:t>MM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</w:rPr>
        <w:t>代表分；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  <w:lang w:val="en-US" w:eastAsia="zh-CN"/>
        </w:rPr>
        <w:t>SS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</w:rPr>
        <w:t>代表秒；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  <w:lang w:val="en-US" w:eastAsia="zh-CN"/>
        </w:rPr>
        <w:t>日期时间传输，秒分时日月年；</w:t>
      </w:r>
      <w:r>
        <w:rPr>
          <w:rFonts w:hint="eastAsia" w:ascii="宋体" w:hAnsi="宋体"/>
          <w:color w:val="000000"/>
          <w:sz w:val="21"/>
          <w:highlight w:val="yellow"/>
          <w:shd w:val="clear" w:color="auto" w:fill="auto"/>
        </w:rPr>
        <w:t>未特殊说明均以两位十进制数表示。</w:t>
      </w:r>
    </w:p>
    <w:p>
      <w:pPr>
        <w:numPr>
          <w:ilvl w:val="0"/>
          <w:numId w:val="0"/>
        </w:numPr>
        <w:rPr>
          <w:rFonts w:hint="eastAsia" w:ascii="黑体" w:hAnsi="黑体" w:eastAsia="黑体"/>
          <w:color w:val="000000"/>
          <w:sz w:val="21"/>
        </w:r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/>
          <w:color w:val="000000"/>
          <w:sz w:val="21"/>
        </w:rPr>
      </w:pPr>
      <w:bookmarkStart w:id="34" w:name="_Toc16596"/>
      <w:r>
        <w:rPr>
          <w:rFonts w:hint="eastAsia" w:ascii="黑体" w:hAnsi="黑体" w:eastAsia="黑体"/>
          <w:color w:val="000000"/>
          <w:sz w:val="21"/>
        </w:rPr>
        <w:t>A.2 数据标识编码</w:t>
      </w:r>
      <w:bookmarkEnd w:id="34"/>
      <w:r>
        <w:rPr>
          <w:rFonts w:hint="eastAsia" w:ascii="黑体" w:hAnsi="黑体" w:eastAsia="黑体"/>
          <w:color w:val="000000"/>
          <w:sz w:val="21"/>
        </w:rPr>
        <w:t xml:space="preserve"> </w:t>
      </w:r>
    </w:p>
    <w:p>
      <w:pPr>
        <w:spacing w:beforeLines="0" w:afterLines="0"/>
        <w:jc w:val="left"/>
        <w:rPr>
          <w:rFonts w:hint="eastAsia" w:ascii="黑体" w:hAnsi="黑体" w:eastAsia="黑体"/>
          <w:color w:val="000000"/>
          <w:sz w:val="24"/>
        </w:rPr>
      </w:pPr>
    </w:p>
    <w:p>
      <w:pPr>
        <w:spacing w:beforeLines="0" w:afterLines="0"/>
        <w:jc w:val="center"/>
        <w:rPr>
          <w:rFonts w:hint="eastAsia" w:ascii="黑体" w:hAnsi="黑体" w:eastAsia="黑体"/>
          <w:color w:val="000000"/>
          <w:sz w:val="21"/>
        </w:rPr>
      </w:pPr>
      <w:r>
        <w:rPr>
          <w:rFonts w:hint="eastAsia" w:ascii="黑体" w:hAnsi="黑体" w:eastAsia="黑体"/>
          <w:color w:val="000000"/>
          <w:sz w:val="21"/>
          <w:lang w:val="en-US" w:eastAsia="zh-CN"/>
        </w:rPr>
        <w:t>充电桩参数</w:t>
      </w:r>
      <w:r>
        <w:rPr>
          <w:rFonts w:hint="eastAsia" w:ascii="黑体" w:hAnsi="黑体" w:eastAsia="黑体"/>
          <w:color w:val="000000"/>
          <w:sz w:val="21"/>
        </w:rPr>
        <w:t>数据标识编码表</w:t>
      </w:r>
    </w:p>
    <w:p/>
    <w:tbl>
      <w:tblPr>
        <w:tblStyle w:val="20"/>
        <w:tblW w:w="10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613"/>
        <w:gridCol w:w="1442"/>
        <w:gridCol w:w="879"/>
        <w:gridCol w:w="2528"/>
        <w:gridCol w:w="478"/>
        <w:gridCol w:w="396"/>
        <w:gridCol w:w="397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225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数据标识</w:t>
            </w:r>
          </w:p>
        </w:tc>
        <w:tc>
          <w:tcPr>
            <w:tcW w:w="144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数据项名称</w:t>
            </w:r>
          </w:p>
        </w:tc>
        <w:tc>
          <w:tcPr>
            <w:tcW w:w="879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数据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长度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(字节)</w:t>
            </w:r>
          </w:p>
        </w:tc>
        <w:tc>
          <w:tcPr>
            <w:tcW w:w="252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47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793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267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</w:rPr>
              <w:t>DI</w:t>
            </w:r>
            <w:r>
              <w:rPr>
                <w:rFonts w:hint="eastAsia" w:ascii="Times New Roman" w:hAnsi="Times New Roman" w:eastAsia="Times New Roman"/>
                <w:b/>
                <w:bCs/>
                <w:color w:val="000000"/>
                <w:sz w:val="14"/>
              </w:rPr>
              <w:t>1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</w:rPr>
              <w:t>DI</w:t>
            </w:r>
            <w:r>
              <w:rPr>
                <w:rFonts w:hint="eastAsia" w:ascii="Times New Roman" w:hAnsi="Times New Roman" w:eastAsia="Times New Roman"/>
                <w:b/>
                <w:bCs/>
                <w:color w:val="000000"/>
                <w:sz w:val="12"/>
              </w:rPr>
              <w:t>0</w:t>
            </w:r>
          </w:p>
        </w:tc>
        <w:tc>
          <w:tcPr>
            <w:tcW w:w="1442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879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528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读</w:t>
            </w:r>
          </w:p>
        </w:tc>
        <w:tc>
          <w:tcPr>
            <w:tcW w:w="397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写</w:t>
            </w:r>
          </w:p>
        </w:tc>
        <w:tc>
          <w:tcPr>
            <w:tcW w:w="2670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tcBorders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Times New Roman"/>
                <w:color w:val="000000"/>
                <w:sz w:val="21"/>
                <w:highlight w:val="none"/>
              </w:rPr>
            </w:pPr>
          </w:p>
        </w:tc>
        <w:tc>
          <w:tcPr>
            <w:tcW w:w="613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Times New Roman"/>
                <w:color w:val="000000"/>
                <w:sz w:val="18"/>
                <w:highlight w:val="none"/>
              </w:rPr>
            </w:pPr>
          </w:p>
        </w:tc>
        <w:tc>
          <w:tcPr>
            <w:tcW w:w="1442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528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  <w:t>基本参数</w:t>
            </w:r>
          </w:p>
        </w:tc>
        <w:tc>
          <w:tcPr>
            <w:tcW w:w="478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tcBorders>
              <w:left w:val="nil"/>
            </w:tcBorders>
            <w:shd w:val="clear" w:color="auto" w:fill="DCE6F2" w:themeFill="accent1" w:themeFillTint="32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  <w:highlight w:val="yellow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  <w:highlight w:val="yellow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01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highlight w:val="yellow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充电桩编号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highlight w:val="yellow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33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NN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XXXX...XX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000000"/>
                <w:highlight w:val="yellow"/>
              </w:rPr>
            </w:pPr>
            <w:r>
              <w:rPr>
                <w:rFonts w:hint="eastAsia" w:ascii="黑体" w:hAnsi="黑体" w:eastAsia="黑体"/>
                <w:color w:val="000000"/>
                <w:highlight w:val="yellow"/>
              </w:rPr>
              <w:t>NN代表电表序号，</w:t>
            </w:r>
            <w:r>
              <w:rPr>
                <w:rFonts w:hint="eastAsia" w:ascii="黑体" w:hAnsi="黑体" w:eastAsia="黑体"/>
                <w:color w:val="000000"/>
                <w:highlight w:val="yellow"/>
                <w:lang w:val="en-US" w:eastAsia="zh-CN"/>
              </w:rPr>
              <w:t>1，2，3,4 ...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XXXX...XX，</w:t>
            </w:r>
            <w:r>
              <w:rPr>
                <w:rFonts w:hint="eastAsia" w:ascii="黑体" w:hAnsi="黑体" w:eastAsia="黑体"/>
                <w:color w:val="000000"/>
                <w:highlight w:val="yellow"/>
                <w:lang w:val="en-US" w:eastAsia="zh-CN"/>
              </w:rPr>
              <w:t>桩编号</w:t>
            </w: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，ASCII码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软件版本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A.B.C SSS..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ASCII码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A主版本号，做了不兼容的API修改，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B次版本号，做了向下兼容的功能性新增，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C修订号，做了向下兼容的问题修正。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SSS…先行版本号及版本编译信息可以加到“主版本号.次版本号.修订号”的后面，作为延伸。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例：1.0.23 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硬件版本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A.B.C SSS..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ASCII码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A主版本号，做了不兼容的API修改，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B次版本号，做了向下兼容的功能性新增，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C修订号，做了向下兼容的问题修正。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SSS…先行版本号及版本编译信息可以加到“主版本号.次版本号.修订号”的后面，作为延伸。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例：1.0.23 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充电桩类型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ascii="黑体" w:hAnsi="黑体" w:eastAsia="黑体"/>
                <w:color w:val="000000"/>
                <w:highlight w:val="yellow"/>
              </w:rPr>
            </w:pPr>
            <w:r>
              <w:rPr>
                <w:rFonts w:hint="eastAsia" w:ascii="黑体" w:hAnsi="黑体" w:eastAsia="黑体"/>
                <w:color w:val="000000"/>
                <w:highlight w:val="yellow"/>
              </w:rPr>
              <w:t>01.</w:t>
            </w:r>
            <w:r>
              <w:rPr>
                <w:rFonts w:hint="eastAsia" w:ascii="黑体" w:hAnsi="黑体" w:eastAsia="黑体"/>
                <w:color w:val="000000"/>
                <w:highlight w:val="yellow"/>
                <w:lang w:val="en-US" w:eastAsia="zh-CN"/>
              </w:rPr>
              <w:t>单枪</w:t>
            </w:r>
          </w:p>
          <w:p>
            <w:pPr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highlight w:val="yellow"/>
              </w:rPr>
              <w:t>02.</w:t>
            </w:r>
            <w:r>
              <w:rPr>
                <w:rFonts w:hint="eastAsia" w:ascii="黑体" w:hAnsi="黑体" w:eastAsia="黑体"/>
                <w:color w:val="000000"/>
                <w:highlight w:val="yellow"/>
                <w:lang w:val="en-US" w:eastAsia="zh-CN"/>
              </w:rPr>
              <w:t>双枪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经度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NNN.NNNNNN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六位小数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纬度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NNN.NNNNNN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六位小数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07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充电桩当前时间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7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YY-mm-dd HH:MM:SS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用于读取和校准时间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08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心跳周期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秒</w:t>
            </w: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心跳间隔，缺省30秒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09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LED开启时间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HH:MM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默认18:00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0A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LED关闭时间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HH:MM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默认06:00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0B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交流电表地址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7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NN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XXXXXXXXXXXX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000000"/>
                <w:highlight w:val="yellow"/>
              </w:rPr>
            </w:pPr>
            <w:r>
              <w:rPr>
                <w:rFonts w:hint="eastAsia" w:ascii="黑体" w:hAnsi="黑体" w:eastAsia="黑体"/>
                <w:color w:val="000000"/>
                <w:highlight w:val="yellow"/>
              </w:rPr>
              <w:t>NN代表电表序号，</w:t>
            </w:r>
            <w:r>
              <w:rPr>
                <w:rFonts w:hint="eastAsia" w:ascii="黑体" w:hAnsi="黑体" w:eastAsia="黑体"/>
                <w:color w:val="000000"/>
                <w:highlight w:val="yellow"/>
                <w:lang w:val="en-US" w:eastAsia="zh-CN"/>
              </w:rPr>
              <w:t>1，2，3,4 ...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highlight w:val="yellow"/>
              </w:rPr>
              <w:t>XXXXXXXXXXXX电表地址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0B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直流电表地址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7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NN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XXXXXXXXXXXX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000000"/>
                <w:highlight w:val="yellow"/>
              </w:rPr>
            </w:pPr>
            <w:r>
              <w:rPr>
                <w:rFonts w:hint="eastAsia" w:ascii="黑体" w:hAnsi="黑体" w:eastAsia="黑体"/>
                <w:color w:val="000000"/>
                <w:highlight w:val="yellow"/>
              </w:rPr>
              <w:t>NN代表电表序号，</w:t>
            </w:r>
            <w:r>
              <w:rPr>
                <w:rFonts w:hint="eastAsia" w:ascii="黑体" w:hAnsi="黑体" w:eastAsia="黑体"/>
                <w:color w:val="000000"/>
                <w:highlight w:val="yellow"/>
                <w:lang w:val="en-US" w:eastAsia="zh-CN"/>
              </w:rPr>
              <w:t>1，2，3,4 ...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highlight w:val="yellow"/>
              </w:rPr>
            </w:pPr>
            <w:r>
              <w:rPr>
                <w:rFonts w:hint="eastAsia" w:ascii="黑体" w:hAnsi="黑体" w:eastAsia="黑体"/>
                <w:color w:val="000000"/>
                <w:highlight w:val="yellow"/>
              </w:rPr>
              <w:t>XXXXXXXXXXXX电表地址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0D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客户编号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NNNNNNNN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0E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终端复位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00所有参数恢复默认值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01数据区复位（清除历史数据）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02终端硬件复位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0F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本机机器码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注册码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tcBorders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Times New Roman"/>
                <w:color w:val="000000"/>
                <w:sz w:val="21"/>
                <w:highlight w:val="none"/>
              </w:rPr>
            </w:pPr>
          </w:p>
        </w:tc>
        <w:tc>
          <w:tcPr>
            <w:tcW w:w="613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Times New Roman"/>
                <w:color w:val="000000"/>
                <w:sz w:val="18"/>
                <w:highlight w:val="none"/>
              </w:rPr>
            </w:pPr>
          </w:p>
        </w:tc>
        <w:tc>
          <w:tcPr>
            <w:tcW w:w="1442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528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  <w:t>交流桩专用参数</w:t>
            </w:r>
          </w:p>
        </w:tc>
        <w:tc>
          <w:tcPr>
            <w:tcW w:w="478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tcBorders>
              <w:left w:val="nil"/>
            </w:tcBorders>
            <w:shd w:val="clear" w:color="auto" w:fill="DCE6F2" w:themeFill="accent1" w:themeFillTint="32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A1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占空比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NN.NN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%</w:t>
            </w: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tcBorders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Times New Roman"/>
                <w:color w:val="000000"/>
                <w:sz w:val="21"/>
                <w:highlight w:val="none"/>
              </w:rPr>
            </w:pPr>
          </w:p>
        </w:tc>
        <w:tc>
          <w:tcPr>
            <w:tcW w:w="613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Times New Roman"/>
                <w:color w:val="000000"/>
                <w:sz w:val="18"/>
                <w:highlight w:val="none"/>
              </w:rPr>
            </w:pPr>
          </w:p>
        </w:tc>
        <w:tc>
          <w:tcPr>
            <w:tcW w:w="1442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528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  <w:t>直流桩专用参数</w:t>
            </w:r>
          </w:p>
        </w:tc>
        <w:tc>
          <w:tcPr>
            <w:tcW w:w="478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tcBorders>
              <w:left w:val="nil"/>
            </w:tcBorders>
            <w:shd w:val="clear" w:color="auto" w:fill="DCE6F2" w:themeFill="accent1" w:themeFillTint="32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D1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电源模块型号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01中兴ZXD030T501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02中兴ZXD020T751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03中兴ZXD030T751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D2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电源模块数量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块</w:t>
            </w: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D3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辅助电源类型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01.单辅源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yellow"/>
                <w:vertAlign w:val="baseline"/>
                <w:lang w:val="en-US" w:eastAsia="zh-CN"/>
              </w:rPr>
              <w:t>02.双辅源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D4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最大总电流限定值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00无限制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tcBorders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Times New Roman"/>
                <w:color w:val="000000"/>
                <w:sz w:val="21"/>
                <w:highlight w:val="none"/>
              </w:rPr>
            </w:pPr>
          </w:p>
        </w:tc>
        <w:tc>
          <w:tcPr>
            <w:tcW w:w="613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Times New Roman"/>
                <w:color w:val="000000"/>
                <w:sz w:val="18"/>
                <w:highlight w:val="none"/>
              </w:rPr>
            </w:pPr>
          </w:p>
        </w:tc>
        <w:tc>
          <w:tcPr>
            <w:tcW w:w="1442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528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  <w:t>网络参数</w:t>
            </w:r>
          </w:p>
        </w:tc>
        <w:tc>
          <w:tcPr>
            <w:tcW w:w="478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tcBorders>
              <w:left w:val="nil"/>
            </w:tcBorders>
            <w:shd w:val="clear" w:color="auto" w:fill="DCE6F2" w:themeFill="accent1" w:themeFillTint="32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上行通道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 以太网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02 GPRS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03 WIFI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服务器IP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XX.XX.XX.XX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IP地址，点分十进制格式,例如192.168.1.1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服务器端口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本机IP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XX.XX.XX.XX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子网掩码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XX.XX.XX.XX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网关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XX.XX.XX.XX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07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物理地址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XX:XX:XX:XX:XX:XX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08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本地端口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09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APN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XXXX...XXX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0A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APN用户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XXXX...XXX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0B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APN密码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XXXX...XXX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strike/>
                <w:dstrike w:val="0"/>
                <w:color w:val="000000"/>
                <w:sz w:val="21"/>
              </w:rPr>
            </w:pPr>
            <w:r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Times New Roman"/>
                <w:strike/>
                <w:dstrike w:val="0"/>
                <w:color w:val="000000"/>
                <w:sz w:val="18"/>
              </w:rPr>
            </w:pPr>
            <w:r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  <w:t>0C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strike/>
                <w:dstrike w:val="0"/>
              </w:rPr>
            </w:pPr>
            <w:r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  <w:t>WIFI参数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64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  <w:t>XXX...XX,XX,XXX...XX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  <w:t>ASCII码，数据顺序依次为SSID,wifi 加密方式,wifi 密码，三段数据之间用逗号(,)隔开。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  <w:t>wifi加密方式：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  <w:t>00：无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  <w:t>01：WEP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  <w:t>02：WPA-PSK（TKIP）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strike/>
                <w:dstrike w:val="0"/>
                <w:color w:val="000000"/>
                <w:sz w:val="21"/>
                <w:vertAlign w:val="baseline"/>
                <w:lang w:val="en-US" w:eastAsia="zh-CN"/>
              </w:rPr>
              <w:t>03：WPA2-PSK（AES）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tcBorders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Times New Roman"/>
                <w:color w:val="000000"/>
                <w:sz w:val="21"/>
                <w:highlight w:val="none"/>
              </w:rPr>
            </w:pPr>
          </w:p>
        </w:tc>
        <w:tc>
          <w:tcPr>
            <w:tcW w:w="613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Times New Roman"/>
                <w:color w:val="000000"/>
                <w:sz w:val="18"/>
                <w:highlight w:val="none"/>
              </w:rPr>
            </w:pPr>
          </w:p>
        </w:tc>
        <w:tc>
          <w:tcPr>
            <w:tcW w:w="1442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528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计费模型</w:t>
            </w:r>
          </w:p>
        </w:tc>
        <w:tc>
          <w:tcPr>
            <w:tcW w:w="478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tcBorders>
              <w:left w:val="nil"/>
            </w:tcBorders>
            <w:shd w:val="clear" w:color="auto" w:fill="DCE6F2" w:themeFill="accent1" w:themeFillTint="32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尖峰平谷费率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NN.NNNNN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NN.NNNNN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NN.NNNNN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NN.NNNNN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元</w:t>
            </w: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读写费率都是五位小数，总数据长度8字节，尖峰平谷费率依次排列，各占四字节。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时段参数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37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XXHHMM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XXHHMM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XXHHMM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时段数+费率1+时段1+费率2+时段2+...+费率n+时段n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时段数: 1个字节(NN),取值范围1-12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费率n: 1个字节(XX,01,02,03,04分别表示尖，峰，平，谷费率)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时段n: 2个字节(HHMM)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tcBorders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Times New Roman"/>
                <w:color w:val="000000"/>
                <w:sz w:val="21"/>
                <w:highlight w:val="none"/>
              </w:rPr>
            </w:pPr>
          </w:p>
        </w:tc>
        <w:tc>
          <w:tcPr>
            <w:tcW w:w="613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Times New Roman"/>
                <w:color w:val="000000"/>
                <w:sz w:val="18"/>
                <w:highlight w:val="none"/>
              </w:rPr>
            </w:pPr>
          </w:p>
        </w:tc>
        <w:tc>
          <w:tcPr>
            <w:tcW w:w="1442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879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528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运行状态阀值</w:t>
            </w:r>
          </w:p>
        </w:tc>
        <w:tc>
          <w:tcPr>
            <w:tcW w:w="478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tcBorders>
              <w:left w:val="nil"/>
              <w:right w:val="nil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tcBorders>
              <w:left w:val="nil"/>
            </w:tcBorders>
            <w:shd w:val="clear" w:color="auto" w:fill="DCE6F2" w:themeFill="accent1" w:themeFillTint="32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额定电压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NNN.N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V</w:t>
            </w: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一位小数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额定电流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NN.NN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过流比例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NN.NN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判断电流过负荷的相对额定值的比例（缺省为1.25）(电流过负荷后停止充电)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过压比例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NN.NN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判断过压相对额定电压的比例（缺省为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1.15）(过压后停止充电)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欠压比例</w:t>
            </w: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NN.NN</w:t>
            </w: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  <w:t>判断欠压相对额定电压的比例（缺省为0.8）(过压后停止充电)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44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5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61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61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1442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528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8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color w:val="000000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/>
          <w:color w:val="000000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/>
          <w:color w:val="000000"/>
          <w:sz w:val="21"/>
          <w:lang w:val="en-US" w:eastAsia="zh-CN"/>
        </w:rPr>
        <w:sectPr>
          <w:pgSz w:w="11906" w:h="17338"/>
          <w:pgMar w:top="1843" w:right="893" w:bottom="1084" w:left="1128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lnNumType w:countBy="0" w:distance="36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jc w:val="center"/>
        <w:outlineLvl w:val="0"/>
        <w:rPr>
          <w:rFonts w:hint="eastAsia" w:ascii="黑体" w:hAnsi="黑体" w:eastAsia="黑体"/>
          <w:color w:val="000000"/>
          <w:sz w:val="21"/>
        </w:rPr>
      </w:pPr>
      <w:bookmarkStart w:id="35" w:name="_Toc6809"/>
      <w:r>
        <w:rPr>
          <w:rFonts w:hint="eastAsia" w:ascii="黑体" w:hAnsi="黑体" w:eastAsia="黑体"/>
          <w:color w:val="000000"/>
          <w:sz w:val="21"/>
        </w:rPr>
        <w:t xml:space="preserve">附 录 </w:t>
      </w:r>
      <w:r>
        <w:rPr>
          <w:rFonts w:hint="eastAsia" w:ascii="黑体" w:hAnsi="黑体" w:eastAsia="黑体"/>
          <w:color w:val="000000"/>
          <w:sz w:val="21"/>
          <w:lang w:val="en-US" w:eastAsia="zh-CN"/>
        </w:rPr>
        <w:t>B</w:t>
      </w:r>
      <w:bookmarkEnd w:id="35"/>
    </w:p>
    <w:p>
      <w:pPr>
        <w:numPr>
          <w:ilvl w:val="0"/>
          <w:numId w:val="0"/>
        </w:numPr>
        <w:jc w:val="center"/>
        <w:rPr>
          <w:rFonts w:hint="eastAsia" w:ascii="黑体" w:hAnsi="黑体" w:eastAsia="黑体"/>
          <w:color w:val="000000"/>
          <w:sz w:val="21"/>
        </w:rPr>
      </w:pPr>
      <w:r>
        <w:rPr>
          <w:rFonts w:hint="eastAsia" w:ascii="黑体" w:hAnsi="黑体" w:eastAsia="黑体"/>
          <w:color w:val="000000"/>
          <w:sz w:val="21"/>
        </w:rPr>
        <w:t>（规范性附录）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/>
          <w:color w:val="000000"/>
          <w:sz w:val="21"/>
          <w:lang w:val="en-US" w:eastAsia="zh-CN"/>
        </w:rPr>
      </w:pPr>
      <w:r>
        <w:rPr>
          <w:rFonts w:hint="eastAsia" w:ascii="黑体" w:hAnsi="黑体" w:eastAsia="黑体"/>
          <w:color w:val="000000"/>
          <w:sz w:val="21"/>
        </w:rPr>
        <w:t>错误信息字</w:t>
      </w:r>
    </w:p>
    <w:p>
      <w:pPr>
        <w:numPr>
          <w:ilvl w:val="0"/>
          <w:numId w:val="0"/>
        </w:numPr>
        <w:outlineLvl w:val="1"/>
        <w:rPr>
          <w:rFonts w:hint="eastAsia" w:ascii="宋体" w:hAnsi="宋体"/>
          <w:b/>
          <w:bCs/>
          <w:color w:val="000000"/>
          <w:sz w:val="21"/>
        </w:rPr>
      </w:pPr>
      <w:bookmarkStart w:id="36" w:name="_Toc29389"/>
      <w:r>
        <w:rPr>
          <w:rFonts w:hint="eastAsia" w:ascii="宋体" w:hAnsi="宋体"/>
          <w:b/>
          <w:bCs/>
          <w:color w:val="000000"/>
          <w:sz w:val="21"/>
          <w:lang w:val="en-US" w:eastAsia="zh-CN"/>
        </w:rPr>
        <w:t>B.1</w:t>
      </w:r>
      <w:r>
        <w:rPr>
          <w:rFonts w:hint="eastAsia" w:ascii="宋体" w:hAnsi="宋体"/>
          <w:b/>
          <w:bCs/>
          <w:color w:val="000000"/>
          <w:sz w:val="21"/>
        </w:rPr>
        <w:t>错误信息字ERR：</w:t>
      </w:r>
      <w:bookmarkEnd w:id="36"/>
      <w:r>
        <w:rPr>
          <w:rFonts w:hint="eastAsia" w:ascii="宋体" w:hAnsi="宋体"/>
          <w:b/>
          <w:bCs/>
          <w:color w:val="000000"/>
          <w:sz w:val="21"/>
        </w:rPr>
        <w:t xml:space="preserve"> </w:t>
      </w:r>
    </w:p>
    <w:tbl>
      <w:tblPr>
        <w:tblStyle w:val="20"/>
        <w:tblW w:w="10269" w:type="dxa"/>
        <w:tblInd w:w="-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283"/>
        <w:gridCol w:w="1283"/>
        <w:gridCol w:w="1283"/>
        <w:gridCol w:w="1283"/>
        <w:gridCol w:w="1283"/>
        <w:gridCol w:w="1283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Bit7</w:t>
            </w:r>
          </w:p>
        </w:tc>
        <w:tc>
          <w:tcPr>
            <w:tcW w:w="12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Bit6</w:t>
            </w:r>
          </w:p>
        </w:tc>
        <w:tc>
          <w:tcPr>
            <w:tcW w:w="12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Bit5</w:t>
            </w:r>
          </w:p>
        </w:tc>
        <w:tc>
          <w:tcPr>
            <w:tcW w:w="12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Bit4</w:t>
            </w:r>
          </w:p>
        </w:tc>
        <w:tc>
          <w:tcPr>
            <w:tcW w:w="12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Bit3</w:t>
            </w:r>
          </w:p>
        </w:tc>
        <w:tc>
          <w:tcPr>
            <w:tcW w:w="12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Bit2</w:t>
            </w:r>
          </w:p>
        </w:tc>
        <w:tc>
          <w:tcPr>
            <w:tcW w:w="12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Bit1</w:t>
            </w:r>
          </w:p>
        </w:tc>
        <w:tc>
          <w:tcPr>
            <w:tcW w:w="12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1"/>
                <w:vertAlign w:val="baseline"/>
                <w:lang w:val="en-US" w:eastAsia="zh-CN"/>
              </w:rPr>
              <w:t>Bit0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保留</w:t>
            </w:r>
          </w:p>
        </w:tc>
        <w:tc>
          <w:tcPr>
            <w:tcW w:w="12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保留</w:t>
            </w:r>
          </w:p>
        </w:tc>
        <w:tc>
          <w:tcPr>
            <w:tcW w:w="12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保留</w:t>
            </w:r>
          </w:p>
        </w:tc>
        <w:tc>
          <w:tcPr>
            <w:tcW w:w="12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保留</w:t>
            </w:r>
          </w:p>
        </w:tc>
        <w:tc>
          <w:tcPr>
            <w:tcW w:w="12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保留</w:t>
            </w:r>
          </w:p>
        </w:tc>
        <w:tc>
          <w:tcPr>
            <w:tcW w:w="12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写数据失败</w:t>
            </w:r>
          </w:p>
        </w:tc>
        <w:tc>
          <w:tcPr>
            <w:tcW w:w="12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无请求数据</w:t>
            </w:r>
          </w:p>
        </w:tc>
        <w:tc>
          <w:tcPr>
            <w:tcW w:w="12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numPr>
          <w:ilvl w:val="0"/>
          <w:numId w:val="0"/>
        </w:numPr>
        <w:rPr>
          <w:rFonts w:hint="eastAsia" w:ascii="宋体_x001A__x0008_.." w:hAnsi="宋体_x001A__x0008_.." w:eastAsia="宋体_x001A__x0008_.."/>
          <w:color w:val="000000"/>
          <w:sz w:val="18"/>
        </w:rPr>
      </w:pPr>
      <w:r>
        <w:rPr>
          <w:rFonts w:hint="eastAsia" w:ascii="宋体_x001A__x0008_.." w:hAnsi="宋体_x001A__x0008_.." w:eastAsia="宋体_x001A__x0008_.."/>
          <w:color w:val="000000"/>
          <w:sz w:val="18"/>
        </w:rPr>
        <w:t xml:space="preserve">0代表无相应错误发生，1代表相应错误发生。除Bit1、2定义的错误以外，其他情况都归为Bit0其他错误。 </w:t>
      </w:r>
    </w:p>
    <w:p>
      <w:pPr>
        <w:numPr>
          <w:ilvl w:val="0"/>
          <w:numId w:val="0"/>
        </w:numPr>
        <w:rPr>
          <w:rFonts w:hint="eastAsia" w:ascii="宋体_x001A__x0008_.." w:hAnsi="宋体_x001A__x0008_.." w:eastAsia="宋体_x001A__x0008_.."/>
          <w:color w:val="000000"/>
          <w:sz w:val="18"/>
        </w:rPr>
      </w:pPr>
    </w:p>
    <w:p>
      <w:pPr>
        <w:numPr>
          <w:ilvl w:val="0"/>
          <w:numId w:val="0"/>
        </w:numPr>
        <w:rPr>
          <w:rFonts w:hint="eastAsia" w:ascii="宋体_x001A__x0008_.." w:hAnsi="宋体_x001A__x0008_.." w:eastAsia="宋体_x001A__x0008_.."/>
          <w:color w:val="000000"/>
          <w:sz w:val="18"/>
          <w:lang w:val="en-US" w:eastAsia="zh-CN"/>
        </w:rPr>
      </w:pPr>
    </w:p>
    <w:sectPr>
      <w:pgSz w:w="11906" w:h="17338"/>
      <w:pgMar w:top="1843" w:right="893" w:bottom="1084" w:left="1128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_x0013_..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宋体e眠副浡渀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宋体_x0003_惟..捳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宋体_x001A__x0008_.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lang w:val="zh-CN"/>
      </w:rPr>
      <w:id w:val="2667550"/>
    </w:sdtPr>
    <w:sdtEndPr>
      <w:rPr>
        <w:b/>
        <w:sz w:val="24"/>
        <w:szCs w:val="24"/>
        <w:lang w:val="en-US"/>
      </w:rPr>
    </w:sdtEndPr>
    <w:sdtContent>
      <w:p>
        <w:pPr>
          <w:pStyle w:val="14"/>
          <w:jc w:val="center"/>
        </w:pPr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>第</w:t>
        </w: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  <w:r>
          <w:rPr>
            <w:rFonts w:hint="eastAsia"/>
            <w:lang w:val="zh-CN"/>
          </w:rPr>
          <w:t>页</w:t>
        </w:r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>共</w:t>
        </w:r>
        <w:r>
          <w:rPr>
            <w:lang w:val="zh-CN"/>
          </w:rPr>
          <w:t xml:space="preserve"> </w:t>
        </w:r>
        <w:r>
          <w:fldChar w:fldCharType="begin"/>
        </w:r>
        <w:r>
          <w:instrText xml:space="preserve">NUMPAGES</w:instrText>
        </w:r>
        <w:r>
          <w:fldChar w:fldCharType="separate"/>
        </w:r>
        <w:r>
          <w:t>4</w:t>
        </w:r>
        <w:r>
          <w:fldChar w:fldCharType="end"/>
        </w:r>
        <w:r>
          <w:rPr>
            <w:rFonts w:hint="eastAsia"/>
            <w:lang w:val="zh-CN"/>
          </w:rPr>
          <w:t>页</w:t>
        </w:r>
      </w:p>
    </w:sdtContent>
  </w:sdt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A8A0"/>
    <w:multiLevelType w:val="multilevel"/>
    <w:tmpl w:val="5A9FA8A0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A9FA8DB"/>
    <w:multiLevelType w:val="multilevel"/>
    <w:tmpl w:val="5A9FA8D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A9FACEE"/>
    <w:multiLevelType w:val="multilevel"/>
    <w:tmpl w:val="5A9FACEE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nothing"/>
      <w:lvlText w:val="%1.%2.%3.%4."/>
      <w:lvlJc w:val="left"/>
      <w:pPr>
        <w:tabs>
          <w:tab w:val="left" w:pos="420"/>
        </w:tabs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nothing"/>
      <w:lvlText w:val="%1.%2.%3.%4.%5."/>
      <w:lvlJc w:val="left"/>
      <w:pPr>
        <w:tabs>
          <w:tab w:val="left" w:pos="420"/>
        </w:tabs>
        <w:ind w:left="991" w:leftChars="0" w:hanging="991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suff w:val="nothing"/>
      <w:lvlText w:val="%1.%2.%3.%4.%5.%6."/>
      <w:lvlJc w:val="left"/>
      <w:pPr>
        <w:tabs>
          <w:tab w:val="left" w:pos="420"/>
        </w:tabs>
        <w:ind w:left="1134" w:leftChars="0" w:hanging="1134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suff w:val="nothing"/>
      <w:lvlText w:val="%1.%2.%3.%4.%5.%6.%7."/>
      <w:lvlJc w:val="left"/>
      <w:pPr>
        <w:tabs>
          <w:tab w:val="left" w:pos="420"/>
        </w:tabs>
        <w:ind w:left="1275" w:leftChars="0" w:hanging="1275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suff w:val="nothing"/>
      <w:lvlText w:val="%1.%2.%3.%4.%5.%6.%7.%8."/>
      <w:lvlJc w:val="left"/>
      <w:pPr>
        <w:tabs>
          <w:tab w:val="left" w:pos="420"/>
        </w:tabs>
        <w:ind w:left="1418" w:leftChars="0" w:hanging="1418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suff w:val="nothing"/>
      <w:lvlText w:val="%1.%2.%3.%4.%5.%6.%7.%8.%9."/>
      <w:lvlJc w:val="left"/>
      <w:pPr>
        <w:tabs>
          <w:tab w:val="left" w:pos="420"/>
        </w:tabs>
        <w:ind w:left="1558" w:leftChars="0" w:hanging="1558" w:firstLineChars="0"/>
      </w:pPr>
      <w:rPr>
        <w:rFonts w:hint="default" w:ascii="宋体" w:hAnsi="宋体" w:eastAsia="宋体" w:cs="宋体"/>
      </w:rPr>
    </w:lvl>
  </w:abstractNum>
  <w:abstractNum w:abstractNumId="3">
    <w:nsid w:val="5A9FAE88"/>
    <w:multiLevelType w:val="singleLevel"/>
    <w:tmpl w:val="5A9FAE8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7F77"/>
    <w:rsid w:val="000C3463"/>
    <w:rsid w:val="000D6FC6"/>
    <w:rsid w:val="000E563F"/>
    <w:rsid w:val="00145914"/>
    <w:rsid w:val="00171ADF"/>
    <w:rsid w:val="00172C3B"/>
    <w:rsid w:val="001A654B"/>
    <w:rsid w:val="001F40FD"/>
    <w:rsid w:val="001F73FA"/>
    <w:rsid w:val="0020693A"/>
    <w:rsid w:val="00246937"/>
    <w:rsid w:val="00256424"/>
    <w:rsid w:val="00262A49"/>
    <w:rsid w:val="002C63BA"/>
    <w:rsid w:val="00323B43"/>
    <w:rsid w:val="00334041"/>
    <w:rsid w:val="00343DFB"/>
    <w:rsid w:val="003C5121"/>
    <w:rsid w:val="003D37D8"/>
    <w:rsid w:val="003D47E0"/>
    <w:rsid w:val="003E246A"/>
    <w:rsid w:val="003E5B62"/>
    <w:rsid w:val="004257CD"/>
    <w:rsid w:val="00426133"/>
    <w:rsid w:val="004358AB"/>
    <w:rsid w:val="00442BAD"/>
    <w:rsid w:val="00511510"/>
    <w:rsid w:val="00537FA5"/>
    <w:rsid w:val="00553001"/>
    <w:rsid w:val="006D14B3"/>
    <w:rsid w:val="006D5B6E"/>
    <w:rsid w:val="006F6046"/>
    <w:rsid w:val="00701A6E"/>
    <w:rsid w:val="007126E2"/>
    <w:rsid w:val="00713AA0"/>
    <w:rsid w:val="00743DB3"/>
    <w:rsid w:val="007636A4"/>
    <w:rsid w:val="00820D48"/>
    <w:rsid w:val="0083430F"/>
    <w:rsid w:val="00844B15"/>
    <w:rsid w:val="00862B5B"/>
    <w:rsid w:val="00877064"/>
    <w:rsid w:val="00895695"/>
    <w:rsid w:val="008B7726"/>
    <w:rsid w:val="008C76D2"/>
    <w:rsid w:val="00903177"/>
    <w:rsid w:val="009070A0"/>
    <w:rsid w:val="00921805"/>
    <w:rsid w:val="00960083"/>
    <w:rsid w:val="00967B81"/>
    <w:rsid w:val="00984AC7"/>
    <w:rsid w:val="009C01D7"/>
    <w:rsid w:val="00A31A64"/>
    <w:rsid w:val="00A53407"/>
    <w:rsid w:val="00A63DAA"/>
    <w:rsid w:val="00B4031B"/>
    <w:rsid w:val="00B40813"/>
    <w:rsid w:val="00BB3933"/>
    <w:rsid w:val="00C07188"/>
    <w:rsid w:val="00C25CF3"/>
    <w:rsid w:val="00C57E78"/>
    <w:rsid w:val="00C75162"/>
    <w:rsid w:val="00D00AA6"/>
    <w:rsid w:val="00D31D50"/>
    <w:rsid w:val="00D671AA"/>
    <w:rsid w:val="00DC659D"/>
    <w:rsid w:val="00DD192C"/>
    <w:rsid w:val="00DD265A"/>
    <w:rsid w:val="00E61096"/>
    <w:rsid w:val="00EB23AF"/>
    <w:rsid w:val="00F22329"/>
    <w:rsid w:val="00F60CC7"/>
    <w:rsid w:val="00F766FC"/>
    <w:rsid w:val="00FA1F7F"/>
    <w:rsid w:val="00FB0239"/>
    <w:rsid w:val="010C6206"/>
    <w:rsid w:val="06296049"/>
    <w:rsid w:val="062C1E9A"/>
    <w:rsid w:val="07D45511"/>
    <w:rsid w:val="07E84211"/>
    <w:rsid w:val="08395E0E"/>
    <w:rsid w:val="09002ECD"/>
    <w:rsid w:val="09C35915"/>
    <w:rsid w:val="0C1946CD"/>
    <w:rsid w:val="0D2C28D2"/>
    <w:rsid w:val="0DF60CFB"/>
    <w:rsid w:val="0E042A07"/>
    <w:rsid w:val="0E4C423F"/>
    <w:rsid w:val="100963CA"/>
    <w:rsid w:val="10A41FB7"/>
    <w:rsid w:val="117C7DA4"/>
    <w:rsid w:val="125B622F"/>
    <w:rsid w:val="13C224AD"/>
    <w:rsid w:val="156A3A47"/>
    <w:rsid w:val="15A57594"/>
    <w:rsid w:val="15D75672"/>
    <w:rsid w:val="16B45684"/>
    <w:rsid w:val="16ED0531"/>
    <w:rsid w:val="188D7822"/>
    <w:rsid w:val="19C020E4"/>
    <w:rsid w:val="1AD934F4"/>
    <w:rsid w:val="1BC75E70"/>
    <w:rsid w:val="1D0D4D6B"/>
    <w:rsid w:val="1DC9064B"/>
    <w:rsid w:val="20166E64"/>
    <w:rsid w:val="20B865FC"/>
    <w:rsid w:val="218C5267"/>
    <w:rsid w:val="21E85DB5"/>
    <w:rsid w:val="22CE4805"/>
    <w:rsid w:val="244D1DA7"/>
    <w:rsid w:val="286A4228"/>
    <w:rsid w:val="299824DC"/>
    <w:rsid w:val="2BB5245B"/>
    <w:rsid w:val="2D144413"/>
    <w:rsid w:val="2DBF56CA"/>
    <w:rsid w:val="2E2F7E0D"/>
    <w:rsid w:val="2F6F295F"/>
    <w:rsid w:val="33811E0F"/>
    <w:rsid w:val="35345E2C"/>
    <w:rsid w:val="36577EE3"/>
    <w:rsid w:val="38730DAD"/>
    <w:rsid w:val="3A420F68"/>
    <w:rsid w:val="3B721BFE"/>
    <w:rsid w:val="3F4345CE"/>
    <w:rsid w:val="3F970637"/>
    <w:rsid w:val="40065F80"/>
    <w:rsid w:val="41512ED9"/>
    <w:rsid w:val="45135EAF"/>
    <w:rsid w:val="45A6205A"/>
    <w:rsid w:val="49591FDB"/>
    <w:rsid w:val="4BA86812"/>
    <w:rsid w:val="4D6D0097"/>
    <w:rsid w:val="4DB93CDF"/>
    <w:rsid w:val="4DE0377E"/>
    <w:rsid w:val="4E6B2438"/>
    <w:rsid w:val="4F085E8E"/>
    <w:rsid w:val="4F1A5D34"/>
    <w:rsid w:val="50CA5B06"/>
    <w:rsid w:val="527E5A41"/>
    <w:rsid w:val="52FA4AB2"/>
    <w:rsid w:val="55B83B40"/>
    <w:rsid w:val="55FF4C64"/>
    <w:rsid w:val="57BB5B86"/>
    <w:rsid w:val="58014ACE"/>
    <w:rsid w:val="58542335"/>
    <w:rsid w:val="5AB170CB"/>
    <w:rsid w:val="5AD6564F"/>
    <w:rsid w:val="5B862894"/>
    <w:rsid w:val="5DDB0022"/>
    <w:rsid w:val="5F214162"/>
    <w:rsid w:val="5F9F15A0"/>
    <w:rsid w:val="60D962F5"/>
    <w:rsid w:val="623E611C"/>
    <w:rsid w:val="63B95AB9"/>
    <w:rsid w:val="655317D6"/>
    <w:rsid w:val="6677170E"/>
    <w:rsid w:val="674D3902"/>
    <w:rsid w:val="6918118A"/>
    <w:rsid w:val="6C432AC7"/>
    <w:rsid w:val="6CC722CC"/>
    <w:rsid w:val="6DB527D1"/>
    <w:rsid w:val="7189683A"/>
    <w:rsid w:val="742B3AD5"/>
    <w:rsid w:val="759073F9"/>
    <w:rsid w:val="77992EEA"/>
    <w:rsid w:val="7B863007"/>
    <w:rsid w:val="7F36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3"/>
        <o:r id="V:Rule2" type="connector" idref="#_x0000_s1064"/>
        <o:r id="V:Rule3" type="connector" idref="#_x0000_s1065"/>
        <o:r id="V:Rule4" type="connector" idref="#_x0000_s1066"/>
        <o:r id="V:Rule5" type="connector" idref="#_x0000_s106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0" w:line="240" w:lineRule="auto"/>
    </w:pPr>
    <w:rPr>
      <w:rFonts w:ascii="Tahoma" w:hAnsi="Tahoma" w:eastAsia="宋体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100" w:beforeLines="10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2"/>
      </w:numPr>
      <w:spacing w:before="50" w:beforeLines="50" w:line="360" w:lineRule="auto"/>
      <w:ind w:left="567" w:hanging="567"/>
      <w:outlineLvl w:val="1"/>
    </w:pPr>
    <w:rPr>
      <w:rFonts w:asciiTheme="majorAscii" w:hAnsiTheme="majorAscii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100" w:beforeLines="100" w:beforeAutospacing="0" w:afterLines="0" w:afterAutospacing="0" w:line="360" w:lineRule="auto"/>
      <w:ind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26"/>
    <w:unhideWhenUsed/>
    <w:qFormat/>
    <w:uiPriority w:val="0"/>
    <w:pPr>
      <w:widowControl w:val="0"/>
      <w:adjustRightInd/>
      <w:snapToGrid/>
      <w:ind w:firstLine="420" w:firstLineChars="200"/>
      <w:jc w:val="both"/>
    </w:pPr>
    <w:rPr>
      <w:rFonts w:ascii="Times New Roman" w:hAnsi="Times New Roman" w:cs="Times New Roman"/>
      <w:color w:val="000000"/>
      <w:kern w:val="2"/>
      <w:szCs w:val="20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5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20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</w:rPr>
  </w:style>
  <w:style w:type="character" w:customStyle="1" w:styleId="23">
    <w:name w:val="页眉 Char"/>
    <w:basedOn w:val="21"/>
    <w:link w:val="15"/>
    <w:semiHidden/>
    <w:qFormat/>
    <w:uiPriority w:val="99"/>
    <w:rPr>
      <w:rFonts w:ascii="Tahoma" w:hAnsi="Tahoma"/>
      <w:sz w:val="18"/>
      <w:szCs w:val="18"/>
    </w:rPr>
  </w:style>
  <w:style w:type="character" w:customStyle="1" w:styleId="24">
    <w:name w:val="页脚 Char"/>
    <w:basedOn w:val="21"/>
    <w:link w:val="14"/>
    <w:qFormat/>
    <w:uiPriority w:val="99"/>
    <w:rPr>
      <w:rFonts w:ascii="Tahoma" w:hAnsi="Tahoma"/>
      <w:sz w:val="18"/>
      <w:szCs w:val="18"/>
    </w:rPr>
  </w:style>
  <w:style w:type="character" w:customStyle="1" w:styleId="25">
    <w:name w:val="标题 1 Char"/>
    <w:basedOn w:val="21"/>
    <w:link w:val="2"/>
    <w:qFormat/>
    <w:uiPriority w:val="9"/>
    <w:rPr>
      <w:rFonts w:ascii="Tahoma" w:hAnsi="Tahoma" w:eastAsia="宋体"/>
      <w:b/>
      <w:bCs/>
      <w:kern w:val="44"/>
      <w:sz w:val="44"/>
      <w:szCs w:val="44"/>
    </w:rPr>
  </w:style>
  <w:style w:type="character" w:customStyle="1" w:styleId="26">
    <w:name w:val="正文缩进 Char"/>
    <w:basedOn w:val="21"/>
    <w:link w:val="11"/>
    <w:qFormat/>
    <w:uiPriority w:val="0"/>
    <w:rPr>
      <w:rFonts w:ascii="Times New Roman" w:hAnsi="Times New Roman" w:eastAsia="宋体" w:cs="Times New Roman"/>
      <w:color w:val="000000"/>
      <w:kern w:val="2"/>
      <w:sz w:val="21"/>
      <w:szCs w:val="20"/>
    </w:rPr>
  </w:style>
  <w:style w:type="character" w:customStyle="1" w:styleId="27">
    <w:name w:val="标题 2 Char"/>
    <w:basedOn w:val="21"/>
    <w:link w:val="3"/>
    <w:qFormat/>
    <w:uiPriority w:val="9"/>
    <w:rPr>
      <w:rFonts w:eastAsia="宋体" w:asciiTheme="majorAscii" w:hAnsiTheme="majorAscii" w:cstheme="majorBidi"/>
      <w:b/>
      <w:bCs/>
      <w:sz w:val="32"/>
      <w:szCs w:val="32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Heading"/>
    <w:basedOn w:val="2"/>
    <w:next w:val="1"/>
    <w:unhideWhenUsed/>
    <w:qFormat/>
    <w:uiPriority w:val="39"/>
    <w:pPr>
      <w:adjustRightInd/>
      <w:snapToGrid/>
      <w:spacing w:beforeLines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Cs w:val="2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rFonts w:ascii="Tahoma" w:hAnsi="Tahoma" w:eastAsia="宋体"/>
      <w:sz w:val="18"/>
      <w:szCs w:val="18"/>
    </w:rPr>
  </w:style>
  <w:style w:type="paragraph" w:customStyle="1" w:styleId="31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0"/>
    <customShpInfo spid="_x0000_s1042"/>
    <customShpInfo spid="_x0000_s1045"/>
    <customShpInfo spid="_x0000_s1046"/>
    <customShpInfo spid="_x0000_s1047"/>
    <customShpInfo spid="_x0000_s1050"/>
    <customShpInfo spid="_x0000_s1051"/>
    <customShpInfo spid="_x0000_s1059"/>
    <customShpInfo spid="_x0000_s1060"/>
    <customShpInfo spid="_x0000_s1061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72"/>
    <customShpInfo spid="_x0000_s1073"/>
    <customShpInfo spid="_x0000_s1074"/>
    <customShpInfo spid="_x0000_s1076"/>
    <customShpInfo spid="_x0000_s104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416917-66BF-4B8C-9622-B8E30FE354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</Words>
  <Characters>635</Characters>
  <Lines>5</Lines>
  <Paragraphs>1</Paragraphs>
  <TotalTime>0</TotalTime>
  <ScaleCrop>false</ScaleCrop>
  <LinksUpToDate>false</LinksUpToDate>
  <CharactersWithSpaces>745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hkong</dc:creator>
  <cp:lastModifiedBy>HP</cp:lastModifiedBy>
  <dcterms:modified xsi:type="dcterms:W3CDTF">2020-11-11T01:13:33Z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