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计费控制板与充电控制板之间CAN通信协议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协议数据单元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354"/>
        <w:gridCol w:w="488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354" w:type="dxa"/>
            <w:vMerge w:val="restart"/>
          </w:tcPr>
          <w:p>
            <w:pPr>
              <w:spacing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488" w:type="dxa"/>
            <w:vMerge w:val="restart"/>
          </w:tcPr>
          <w:p>
            <w:pPr>
              <w:spacing w:line="220" w:lineRule="atLeast"/>
            </w:pPr>
            <w:r>
              <w:rPr>
                <w:rFonts w:hint="eastAsia"/>
              </w:rPr>
              <w:t>DP</w:t>
            </w: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1607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</w:pPr>
            <w:r>
              <w:rPr>
                <w:rFonts w:hint="eastAsia"/>
              </w:rPr>
              <w:t>P</w:t>
            </w:r>
          </w:p>
        </w:tc>
        <w:tc>
          <w:tcPr>
            <w:tcW w:w="354" w:type="dxa"/>
            <w:vMerge w:val="continue"/>
          </w:tcPr>
          <w:p>
            <w:pPr>
              <w:spacing w:line="220" w:lineRule="atLeast"/>
            </w:pPr>
          </w:p>
        </w:tc>
        <w:tc>
          <w:tcPr>
            <w:tcW w:w="488" w:type="dxa"/>
            <w:vMerge w:val="continue"/>
          </w:tcPr>
          <w:p>
            <w:pPr>
              <w:spacing w:line="220" w:lineRule="atLeast"/>
            </w:pP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PS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SA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5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</w:pPr>
            <w:r>
              <w:rPr>
                <w:rFonts w:hint="eastAsia"/>
              </w:rPr>
              <w:t>0~64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4"/>
          </w:tcPr>
          <w:p>
            <w:pPr>
              <w:spacing w:line="220" w:lineRule="atLeast"/>
            </w:pPr>
            <w:r>
              <w:rPr>
                <w:rFonts w:hint="eastAsia"/>
              </w:rPr>
              <w:t>数据格式要求：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P为优先权：从最高0设置到最低7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R位保留位：备今天开发使用，本标准设为0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DP数据页：用来选择参数组描述的辅助页，本标准设为0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PF为PDU格式：用来确认PDU的格式，以及数据域对应的参数组编号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PS为PDU特定格式：PS值取决于PDU格式，本标准中采用PDU1格式，PS值为目标地址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SA为源地址：发送此报文的源地址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DATA为数据域：若给定参数组数据长度小于8字节，按照8字节进行传输，缺省值为0x00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本表第三行表示位数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地址分配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控制单元</w:t>
            </w:r>
          </w:p>
        </w:tc>
        <w:tc>
          <w:tcPr>
            <w:tcW w:w="4945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计费控制板地址</w:t>
            </w:r>
          </w:p>
        </w:tc>
        <w:tc>
          <w:tcPr>
            <w:tcW w:w="4945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0xA0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充电控制板地址</w:t>
            </w:r>
          </w:p>
        </w:tc>
        <w:tc>
          <w:tcPr>
            <w:tcW w:w="4945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0x00-0x1F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通信速率</w:t>
      </w:r>
    </w:p>
    <w:p>
      <w:r>
        <w:rPr>
          <w:rFonts w:hint="eastAsia"/>
        </w:rPr>
        <w:t>采用125K</w:t>
      </w:r>
    </w:p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报文分类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报文描述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优先极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报文周期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启动充电帧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启动充电完成帧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停止充电帧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32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停止充电完成帧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33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遥信帧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34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遥测帧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35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参数设置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参数读取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  <w:tc>
          <w:tcPr>
            <w:tcW w:w="1971" w:type="dxa"/>
          </w:tcPr>
          <w:p>
            <w:pPr>
              <w:spacing w:line="220" w:lineRule="atLeast"/>
            </w:pPr>
          </w:p>
        </w:tc>
      </w:tr>
    </w:tbl>
    <w:p>
      <w:pPr>
        <w:spacing w:line="220" w:lineRule="atLeast"/>
      </w:pPr>
    </w:p>
    <w:p>
      <w:pPr>
        <w:spacing w:line="220" w:lineRule="atLeast"/>
      </w:pPr>
      <w:bookmarkStart w:id="76" w:name="_GoBack"/>
      <w:bookmarkEnd w:id="76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报文格式及内容</w:t>
      </w:r>
    </w:p>
    <w:p>
      <w:pPr>
        <w:pStyle w:val="3"/>
        <w:numPr>
          <w:ilvl w:val="1"/>
          <w:numId w:val="1"/>
        </w:numPr>
        <w:ind w:firstLine="0"/>
      </w:pPr>
      <w:bookmarkStart w:id="0" w:name="OLE_LINK25"/>
      <w:bookmarkStart w:id="1" w:name="OLE_LINK26"/>
      <w:bookmarkStart w:id="2" w:name="OLE_LINK27"/>
      <w:bookmarkStart w:id="3" w:name="OLE_LINK14"/>
      <w:r>
        <w:rPr>
          <w:rFonts w:hint="eastAsia"/>
        </w:rPr>
        <w:t>启动充电帧</w:t>
      </w:r>
      <w:bookmarkEnd w:id="0"/>
      <w:bookmarkEnd w:id="1"/>
    </w:p>
    <w:bookmarkEnd w:id="2"/>
    <w:p>
      <w:bookmarkStart w:id="4" w:name="OLE_LINK21"/>
      <w:bookmarkStart w:id="5" w:name="OLE_LINK18"/>
      <w:bookmarkStart w:id="6" w:name="OLE_LINK22"/>
      <w:bookmarkStart w:id="7" w:name="OLE_LINK19"/>
      <w:bookmarkStart w:id="8" w:name="OLE_LINK20"/>
      <w:bookmarkStart w:id="9" w:name="OLE_LINK8"/>
      <w:bookmarkStart w:id="10" w:name="OLE_LINK15"/>
      <w:bookmarkStart w:id="11" w:name="OLE_LINK6"/>
      <w:bookmarkStart w:id="12" w:name="OLE_LINK7"/>
      <w:r>
        <w:rPr>
          <w:rFonts w:hint="eastAsia"/>
        </w:rPr>
        <w:t>计费控制板 -&gt; 充电控制板</w:t>
      </w:r>
    </w:p>
    <w:bookmarkEnd w:id="4"/>
    <w:bookmarkEnd w:id="5"/>
    <w:bookmarkEnd w:id="6"/>
    <w:bookmarkEnd w:id="7"/>
    <w:bookmarkEnd w:id="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辅助电源类型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 自动</w:t>
            </w:r>
          </w:p>
          <w:p>
            <w:bookmarkStart w:id="13" w:name="OLE_LINK13"/>
            <w:r>
              <w:rPr>
                <w:rFonts w:hint="eastAsia"/>
              </w:rPr>
              <w:t>01H 12V</w:t>
            </w:r>
          </w:p>
          <w:bookmarkEnd w:id="13"/>
          <w:p>
            <w:r>
              <w:rPr>
                <w:rFonts w:hint="eastAsia"/>
              </w:rPr>
              <w:t>02H 24V</w:t>
            </w:r>
          </w:p>
        </w:tc>
      </w:tr>
      <w:bookmarkEnd w:id="3"/>
      <w:bookmarkEnd w:id="9"/>
      <w:bookmarkEnd w:id="10"/>
      <w:bookmarkEnd w:id="11"/>
      <w:bookmarkEnd w:id="12"/>
    </w:tbl>
    <w:p>
      <w:bookmarkStart w:id="14" w:name="OLE_LINK24"/>
      <w:bookmarkStart w:id="15" w:name="OLE_LINK28"/>
      <w:bookmarkStart w:id="16" w:name="OLE_LINK29"/>
      <w:bookmarkStart w:id="17" w:name="OLE_LINK23"/>
      <w:r>
        <w:rPr>
          <w:rFonts w:hint="eastAsia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无</w:t>
            </w:r>
          </w:p>
        </w:tc>
      </w:tr>
      <w:bookmarkEnd w:id="14"/>
      <w:bookmarkEnd w:id="15"/>
      <w:bookmarkEnd w:id="16"/>
      <w:bookmarkEnd w:id="17"/>
    </w:tbl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</w:rPr>
        <w:t>启动完成上报帧</w:t>
      </w:r>
    </w:p>
    <w:p>
      <w:pPr>
        <w:pStyle w:val="10"/>
        <w:ind w:firstLine="0" w:firstLineChars="0"/>
      </w:pPr>
      <w:bookmarkStart w:id="18" w:name="OLE_LINK46"/>
      <w:bookmarkStart w:id="19" w:name="OLE_LINK47"/>
      <w:bookmarkStart w:id="20" w:name="OLE_LINK31"/>
      <w:r>
        <w:rPr>
          <w:rFonts w:hint="eastAsia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00H成功</w:t>
            </w:r>
          </w:p>
          <w:p>
            <w:r>
              <w:rPr>
                <w:rFonts w:hint="eastAsia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失败原因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bookmarkStart w:id="21" w:name="OLE_LINK79"/>
            <w:bookmarkStart w:id="22" w:name="OLE_LINK78"/>
            <w:bookmarkStart w:id="23" w:name="OLE_LINK80"/>
            <w:bookmarkStart w:id="24" w:name="OLE_LINK77"/>
            <w:r>
              <w:rPr>
                <w:rFonts w:hint="eastAsia"/>
              </w:rPr>
              <w:t>00H其他原因</w:t>
            </w:r>
          </w:p>
          <w:p>
            <w:r>
              <w:rPr>
                <w:rFonts w:hint="eastAsia"/>
              </w:rPr>
              <w:t>01H计费控制板发送停止充电命令</w:t>
            </w:r>
          </w:p>
          <w:p>
            <w:bookmarkStart w:id="25" w:name="OLE_LINK65"/>
            <w:bookmarkStart w:id="26" w:name="OLE_LINK63"/>
            <w:bookmarkStart w:id="27" w:name="OLE_LINK58"/>
            <w:bookmarkStart w:id="28" w:name="OLE_LINK64"/>
            <w:bookmarkStart w:id="29" w:name="OLE_LINK66"/>
            <w:bookmarkStart w:id="30" w:name="OLE_LINK67"/>
            <w:bookmarkStart w:id="31" w:name="OLE_LINK60"/>
            <w:bookmarkStart w:id="32" w:name="OLE_LINK62"/>
            <w:bookmarkStart w:id="33" w:name="OLE_LINK68"/>
            <w:bookmarkStart w:id="34" w:name="OLE_LINK69"/>
            <w:bookmarkStart w:id="35" w:name="OLE_LINK61"/>
            <w:bookmarkStart w:id="36" w:name="OLE_LINK71"/>
            <w:bookmarkStart w:id="37" w:name="OLE_LINK73"/>
            <w:bookmarkStart w:id="38" w:name="OLE_LINK72"/>
            <w:bookmarkStart w:id="39" w:name="OLE_LINK74"/>
            <w:bookmarkStart w:id="40" w:name="OLE_LINK59"/>
            <w:bookmarkStart w:id="41" w:name="OLE_LINK75"/>
            <w:bookmarkStart w:id="42" w:name="OLE_LINK70"/>
            <w:bookmarkStart w:id="43" w:name="OLE_LINK76"/>
            <w:r>
              <w:rPr>
                <w:rFonts w:hint="eastAsia"/>
              </w:rPr>
              <w:t>02H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r>
              <w:rPr>
                <w:rFonts w:hint="eastAsia"/>
              </w:rPr>
              <w:t>等待插枪超时</w:t>
            </w:r>
          </w:p>
          <w:p>
            <w:r>
              <w:rPr>
                <w:rFonts w:hint="eastAsia"/>
              </w:rPr>
              <w:t>03H锁枪失败</w:t>
            </w:r>
          </w:p>
          <w:p>
            <w:r>
              <w:rPr>
                <w:rFonts w:hint="eastAsia"/>
              </w:rPr>
              <w:t>04H继电器粘连故障</w:t>
            </w:r>
          </w:p>
          <w:p>
            <w:r>
              <w:rPr>
                <w:rFonts w:hint="eastAsia"/>
              </w:rPr>
              <w:t>05H继电器拒动故障</w:t>
            </w:r>
          </w:p>
          <w:p>
            <w:r>
              <w:rPr>
                <w:rFonts w:hint="eastAsia"/>
              </w:rPr>
              <w:t>06H绝缘检测前K1K2外侧电压大于10V</w:t>
            </w:r>
          </w:p>
          <w:p>
            <w:r>
              <w:rPr>
                <w:rFonts w:hint="eastAsia"/>
              </w:rPr>
              <w:t>07H充电模块输出故障</w:t>
            </w:r>
          </w:p>
          <w:p>
            <w:r>
              <w:rPr>
                <w:rFonts w:hint="eastAsia"/>
              </w:rPr>
              <w:t>08H绝缘检测异常</w:t>
            </w:r>
          </w:p>
          <w:p>
            <w:r>
              <w:rPr>
                <w:rFonts w:hint="eastAsia"/>
              </w:rPr>
              <w:t>09H泄放电路异常</w:t>
            </w:r>
          </w:p>
          <w:p>
            <w:r>
              <w:rPr>
                <w:rFonts w:hint="eastAsia"/>
              </w:rPr>
              <w:t>0AH车辆参数不适合</w:t>
            </w:r>
          </w:p>
          <w:p>
            <w:r>
              <w:rPr>
                <w:rFonts w:hint="eastAsia"/>
              </w:rPr>
              <w:t>0BH启动时电压异常</w:t>
            </w:r>
          </w:p>
          <w:p>
            <w:r>
              <w:rPr>
                <w:rFonts w:hint="eastAsia"/>
              </w:rPr>
              <w:t>0CH电池准备就绪变为未就绪</w:t>
            </w:r>
          </w:p>
          <w:p>
            <w:r>
              <w:rPr>
                <w:rFonts w:hint="eastAsia"/>
              </w:rPr>
              <w:t>0DH充电桩充电中暂停超时</w:t>
            </w:r>
          </w:p>
          <w:p>
            <w:r>
              <w:rPr>
                <w:rFonts w:hint="eastAsia"/>
              </w:rPr>
              <w:t>0EH CC1异常</w:t>
            </w:r>
          </w:p>
          <w:p>
            <w:r>
              <w:rPr>
                <w:rFonts w:hint="eastAsia"/>
              </w:rPr>
              <w:t>0FH BMS通信超时</w:t>
            </w:r>
          </w:p>
          <w:p>
            <w:r>
              <w:rPr>
                <w:rFonts w:hint="eastAsia"/>
              </w:rPr>
              <w:t>10H急停动作故障</w:t>
            </w:r>
          </w:p>
          <w:p>
            <w:r>
              <w:rPr>
                <w:rFonts w:hint="eastAsia"/>
              </w:rPr>
              <w:t>11H门禁故障</w:t>
            </w:r>
          </w:p>
          <w:p>
            <w:r>
              <w:rPr>
                <w:rFonts w:hint="eastAsia"/>
              </w:rPr>
              <w:t>12H充电接口过温</w:t>
            </w:r>
          </w:p>
          <w:p>
            <w:r>
              <w:rPr>
                <w:rFonts w:hint="eastAsia"/>
              </w:rPr>
              <w:t>13H直流输出电压过压故障</w:t>
            </w:r>
          </w:p>
          <w:p>
            <w:r>
              <w:rPr>
                <w:rFonts w:hint="eastAsia"/>
              </w:rPr>
              <w:t>14H需求电压异常</w:t>
            </w:r>
          </w:p>
          <w:p>
            <w:bookmarkStart w:id="44" w:name="OLE_LINK32"/>
            <w:r>
              <w:rPr>
                <w:rFonts w:hint="eastAsia"/>
              </w:rPr>
              <w:t>15H BSM报文中单体动力蓄电池电压过高</w:t>
            </w:r>
          </w:p>
          <w:bookmarkEnd w:id="44"/>
          <w:p>
            <w:r>
              <w:rPr>
                <w:rFonts w:hint="eastAsia"/>
              </w:rPr>
              <w:t>16H BSM报文中单体动力蓄电池电压过低</w:t>
            </w:r>
          </w:p>
          <w:p>
            <w:bookmarkStart w:id="45" w:name="OLE_LINK33"/>
            <w:r>
              <w:rPr>
                <w:rFonts w:hint="eastAsia"/>
              </w:rPr>
              <w:t>17H BSM报文中SOC过高</w:t>
            </w:r>
          </w:p>
          <w:bookmarkEnd w:id="45"/>
          <w:p>
            <w:r>
              <w:rPr>
                <w:rFonts w:hint="eastAsia"/>
              </w:rPr>
              <w:t>18H BSM报文中SOC过低</w:t>
            </w:r>
          </w:p>
          <w:p>
            <w:r>
              <w:rPr>
                <w:rFonts w:hint="eastAsia"/>
              </w:rPr>
              <w:t>19H BSM报文中单体动力蓄电池电流过流</w:t>
            </w:r>
          </w:p>
          <w:p>
            <w:r>
              <w:rPr>
                <w:rFonts w:hint="eastAsia"/>
              </w:rPr>
              <w:t>1AH BSM报文中动力蓄电池温度过高</w:t>
            </w:r>
          </w:p>
          <w:p>
            <w:r>
              <w:rPr>
                <w:rFonts w:hint="eastAsia"/>
              </w:rPr>
              <w:t>1BH BSM报文中动力蓄电池绝缘状态异常</w:t>
            </w:r>
          </w:p>
          <w:p>
            <w:r>
              <w:rPr>
                <w:rFonts w:hint="eastAsia"/>
              </w:rPr>
              <w:t>1CH BSM报文中动力蓄电池组输出连接器连接状态异常</w:t>
            </w:r>
          </w:p>
          <w:p>
            <w:bookmarkStart w:id="46" w:name="OLE_LINK36"/>
            <w:bookmarkStart w:id="47" w:name="OLE_LINK37"/>
            <w:bookmarkStart w:id="48" w:name="OLE_LINK35"/>
            <w:bookmarkStart w:id="49" w:name="OLE_LINK38"/>
            <w:bookmarkStart w:id="50" w:name="OLE_LINK39"/>
            <w:bookmarkStart w:id="51" w:name="OLE_LINK41"/>
            <w:bookmarkStart w:id="52" w:name="OLE_LINK44"/>
            <w:bookmarkStart w:id="53" w:name="OLE_LINK40"/>
            <w:bookmarkStart w:id="54" w:name="OLE_LINK43"/>
            <w:bookmarkStart w:id="55" w:name="OLE_LINK45"/>
            <w:bookmarkStart w:id="56" w:name="OLE_LINK34"/>
            <w:bookmarkStart w:id="57" w:name="OLE_LINK42"/>
            <w:r>
              <w:rPr>
                <w:rFonts w:hint="eastAsia"/>
              </w:rPr>
              <w:t>1DH BST报文中达到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>
              <w:rPr>
                <w:rFonts w:hint="eastAsia"/>
              </w:rPr>
              <w:t>所需求的SOC目标值</w:t>
            </w:r>
          </w:p>
          <w:p>
            <w:r>
              <w:rPr>
                <w:rFonts w:hint="eastAsia"/>
              </w:rPr>
              <w:t>1EH BST报文中达到总电压的设定值</w:t>
            </w:r>
          </w:p>
          <w:p>
            <w:r>
              <w:rPr>
                <w:rFonts w:hint="eastAsia"/>
              </w:rPr>
              <w:t>1FH BST报文中达到单体电压的设定值</w:t>
            </w:r>
          </w:p>
          <w:p>
            <w:r>
              <w:rPr>
                <w:rFonts w:hint="eastAsia"/>
              </w:rPr>
              <w:t>20H BST报文中绝缘故障</w:t>
            </w:r>
          </w:p>
          <w:p>
            <w:r>
              <w:rPr>
                <w:rFonts w:hint="eastAsia"/>
              </w:rPr>
              <w:t>21H BST报文中输出 连接器过温故障</w:t>
            </w:r>
          </w:p>
          <w:p>
            <w:r>
              <w:rPr>
                <w:rFonts w:hint="eastAsia"/>
              </w:rPr>
              <w:t>22H BST报文中BMS元件，输出连接器过温</w:t>
            </w:r>
          </w:p>
          <w:p>
            <w:r>
              <w:rPr>
                <w:rFonts w:hint="eastAsia"/>
              </w:rPr>
              <w:t>23H BST报文中充电连接器故障</w:t>
            </w:r>
          </w:p>
          <w:p>
            <w:r>
              <w:rPr>
                <w:rFonts w:hint="eastAsia"/>
              </w:rPr>
              <w:t>24H BST报文中电池组温度过高故障</w:t>
            </w:r>
          </w:p>
          <w:p>
            <w:r>
              <w:rPr>
                <w:rFonts w:hint="eastAsia"/>
              </w:rPr>
              <w:t>25H BST报文中高压继电器故障</w:t>
            </w:r>
          </w:p>
          <w:p>
            <w:r>
              <w:rPr>
                <w:rFonts w:hint="eastAsia"/>
              </w:rPr>
              <w:t>26H BST报文中检测点2电压检测故障</w:t>
            </w:r>
          </w:p>
          <w:p>
            <w:r>
              <w:rPr>
                <w:rFonts w:hint="eastAsia"/>
              </w:rPr>
              <w:t>27H BST报文中其他故障</w:t>
            </w:r>
          </w:p>
          <w:p>
            <w:r>
              <w:rPr>
                <w:rFonts w:hint="eastAsia"/>
              </w:rPr>
              <w:t>28H BST报文中电流过大</w:t>
            </w:r>
          </w:p>
          <w:p>
            <w:r>
              <w:rPr>
                <w:rFonts w:hint="eastAsia"/>
              </w:rPr>
              <w:t>29H BST报文中电压过大</w:t>
            </w:r>
            <w:bookmarkEnd w:id="21"/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充电桩与BMS通信协议版本号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3Byte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遵循27930基本最新协议标准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BMS与充电桩通信协议版本号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3Byte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遵循27930基本最新协议标准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电池类型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01H铅酸电池</w:t>
            </w:r>
          </w:p>
          <w:p>
            <w:r>
              <w:rPr>
                <w:rFonts w:hint="eastAsia"/>
              </w:rPr>
              <w:t>02H镍氢电池</w:t>
            </w:r>
          </w:p>
          <w:p>
            <w:r>
              <w:rPr>
                <w:rFonts w:hint="eastAsia"/>
              </w:rPr>
              <w:t>03H磷酸铁锂电池</w:t>
            </w:r>
          </w:p>
          <w:p>
            <w:r>
              <w:rPr>
                <w:rFonts w:hint="eastAsia"/>
              </w:rPr>
              <w:t>04H锰酸锂电池</w:t>
            </w:r>
          </w:p>
          <w:p>
            <w:r>
              <w:rPr>
                <w:rFonts w:hint="eastAsia"/>
              </w:rPr>
              <w:t>05H钴酸锂电池</w:t>
            </w:r>
          </w:p>
          <w:p>
            <w:r>
              <w:rPr>
                <w:rFonts w:hint="eastAsia"/>
              </w:rPr>
              <w:t xml:space="preserve">06H三元材料电池 </w:t>
            </w:r>
          </w:p>
          <w:p>
            <w:r>
              <w:rPr>
                <w:rFonts w:hint="eastAsia"/>
              </w:rPr>
              <w:t xml:space="preserve">07H聚合物锂离子电池 </w:t>
            </w:r>
          </w:p>
          <w:p>
            <w:r>
              <w:rPr>
                <w:rFonts w:hint="eastAsia"/>
              </w:rPr>
              <w:t>08H钛酸锂电池</w:t>
            </w:r>
          </w:p>
          <w:p>
            <w:r>
              <w:rPr>
                <w:rFonts w:hint="eastAsia"/>
              </w:rPr>
              <w:t xml:space="preserve"> FFH其他电池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最高允许温度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数据分辨率1度/位 -50度偏移量 数据范围-50度~+200度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最高允许充电总电压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数据分辨率0.1V/位 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单体动力蓄电池最高允许充电电压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数据分辨率0.01V/位 0V偏移量 数据范围0~24V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最高允许充电电流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整车动力蓄电池系统额定总电压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数据分辨率0.1/V，0.1V/位，0V偏移量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整车动力蓄电池当前电池电压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数据分辨率0.1V/位 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整车动力蓄电池系统额定容量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0.1Ah/位，0Ah偏移量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动力蓄电池标称总能量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数据分辨率0.1kWh/位 0kWh偏移量 数据范围0~1000kWh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整车动力蓄电池荷电状态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数据分辨率0.1%/位 0%偏移量 数据范围0~100%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车辆识别码（VIN）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/>
        </w:tc>
        <w:tc>
          <w:tcPr>
            <w:tcW w:w="1116" w:type="dxa"/>
          </w:tcPr>
          <w:p>
            <w:r>
              <w:rPr>
                <w:rFonts w:hint="eastAsia"/>
              </w:rPr>
              <w:t>17Byte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遵循27930基本最新协议标准</w:t>
            </w:r>
          </w:p>
        </w:tc>
      </w:tr>
    </w:tbl>
    <w:p>
      <w:r>
        <w:rPr>
          <w:rFonts w:hint="eastAsia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无</w:t>
            </w:r>
          </w:p>
        </w:tc>
      </w:tr>
      <w:bookmarkEnd w:id="18"/>
      <w:bookmarkEnd w:id="19"/>
      <w:bookmarkEnd w:id="20"/>
    </w:tbl>
    <w:p/>
    <w:p>
      <w:pPr>
        <w:pStyle w:val="3"/>
        <w:numPr>
          <w:ilvl w:val="1"/>
          <w:numId w:val="1"/>
        </w:numPr>
        <w:ind w:firstLine="0"/>
      </w:pPr>
      <w:bookmarkStart w:id="58" w:name="OLE_LINK17"/>
      <w:bookmarkStart w:id="59" w:name="OLE_LINK30"/>
      <w:r>
        <w:rPr>
          <w:rFonts w:hint="eastAsia"/>
        </w:rPr>
        <w:t>停止充电帧</w:t>
      </w:r>
    </w:p>
    <w:bookmarkEnd w:id="58"/>
    <w:bookmarkEnd w:id="59"/>
    <w:p>
      <w:pPr>
        <w:pStyle w:val="10"/>
        <w:ind w:firstLine="0" w:firstLineChars="0"/>
      </w:pPr>
      <w:r>
        <w:rPr>
          <w:rFonts w:hint="eastAsia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60" w:name="_Hlk515270559"/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无</w:t>
            </w:r>
          </w:p>
        </w:tc>
      </w:tr>
      <w:bookmarkEnd w:id="60"/>
    </w:tbl>
    <w:p>
      <w:r>
        <w:rPr>
          <w:rFonts w:hint="eastAsia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</w:rPr>
        <w:t>停止完成上报帧</w:t>
      </w:r>
    </w:p>
    <w:p>
      <w:pPr>
        <w:pStyle w:val="10"/>
        <w:ind w:firstLine="0" w:firstLineChars="0"/>
      </w:pPr>
      <w:r>
        <w:rPr>
          <w:rFonts w:hint="eastAsia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00H成功</w:t>
            </w:r>
          </w:p>
          <w:p>
            <w:r>
              <w:rPr>
                <w:rFonts w:hint="eastAsia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61" w:name="_Hlk515285840"/>
            <w:r>
              <w:rPr>
                <w:rFonts w:hint="eastAsia"/>
              </w:rPr>
              <w:t>2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停止原因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00H其他原因</w:t>
            </w:r>
          </w:p>
          <w:p>
            <w:r>
              <w:rPr>
                <w:rFonts w:hint="eastAsia"/>
              </w:rPr>
              <w:t>01H计费控制板发送停止充电命令</w:t>
            </w:r>
          </w:p>
          <w:p>
            <w:r>
              <w:rPr>
                <w:rFonts w:hint="eastAsia"/>
              </w:rPr>
              <w:t>02H等待插枪超时</w:t>
            </w:r>
          </w:p>
          <w:p>
            <w:r>
              <w:rPr>
                <w:rFonts w:hint="eastAsia"/>
              </w:rPr>
              <w:t>03H锁枪失败</w:t>
            </w:r>
          </w:p>
          <w:p>
            <w:r>
              <w:rPr>
                <w:rFonts w:hint="eastAsia"/>
              </w:rPr>
              <w:t>04H继电器粘连故障</w:t>
            </w:r>
          </w:p>
          <w:p>
            <w:r>
              <w:rPr>
                <w:rFonts w:hint="eastAsia"/>
              </w:rPr>
              <w:t>05H继电器拒动故障</w:t>
            </w:r>
          </w:p>
          <w:p>
            <w:r>
              <w:rPr>
                <w:rFonts w:hint="eastAsia"/>
              </w:rPr>
              <w:t>06H绝缘检测前K1K2外侧电压大于10V</w:t>
            </w:r>
          </w:p>
          <w:p>
            <w:r>
              <w:rPr>
                <w:rFonts w:hint="eastAsia"/>
              </w:rPr>
              <w:t>07H充电模块输出故障</w:t>
            </w:r>
          </w:p>
          <w:p>
            <w:r>
              <w:rPr>
                <w:rFonts w:hint="eastAsia"/>
              </w:rPr>
              <w:t>08H绝缘检测异常</w:t>
            </w:r>
          </w:p>
          <w:p>
            <w:r>
              <w:rPr>
                <w:rFonts w:hint="eastAsia"/>
              </w:rPr>
              <w:t>09H泄放电路异常</w:t>
            </w:r>
          </w:p>
          <w:p>
            <w:r>
              <w:rPr>
                <w:rFonts w:hint="eastAsia"/>
              </w:rPr>
              <w:t>0AH车辆参数不适合</w:t>
            </w:r>
          </w:p>
          <w:p>
            <w:r>
              <w:rPr>
                <w:rFonts w:hint="eastAsia"/>
              </w:rPr>
              <w:t>0BH启动时电压异常</w:t>
            </w:r>
          </w:p>
          <w:p>
            <w:r>
              <w:rPr>
                <w:rFonts w:hint="eastAsia"/>
              </w:rPr>
              <w:t>0CH电池准备就绪变为未就绪</w:t>
            </w:r>
          </w:p>
          <w:p>
            <w:r>
              <w:rPr>
                <w:rFonts w:hint="eastAsia"/>
              </w:rPr>
              <w:t>0DH充电桩充电中暂停超时</w:t>
            </w:r>
          </w:p>
          <w:p>
            <w:r>
              <w:rPr>
                <w:rFonts w:hint="eastAsia"/>
              </w:rPr>
              <w:t>0EH CC1异常</w:t>
            </w:r>
          </w:p>
          <w:p>
            <w:r>
              <w:rPr>
                <w:rFonts w:hint="eastAsia"/>
              </w:rPr>
              <w:t>0FH BMS通信超时</w:t>
            </w:r>
          </w:p>
          <w:p>
            <w:r>
              <w:rPr>
                <w:rFonts w:hint="eastAsia"/>
              </w:rPr>
              <w:t>10H急停动作故障</w:t>
            </w:r>
          </w:p>
          <w:p>
            <w:r>
              <w:rPr>
                <w:rFonts w:hint="eastAsia"/>
              </w:rPr>
              <w:t>11H门禁故障</w:t>
            </w:r>
          </w:p>
          <w:p>
            <w:r>
              <w:rPr>
                <w:rFonts w:hint="eastAsia"/>
              </w:rPr>
              <w:t>12H充电接口过温</w:t>
            </w:r>
          </w:p>
          <w:p>
            <w:r>
              <w:rPr>
                <w:rFonts w:hint="eastAsia"/>
              </w:rPr>
              <w:t>13H直流输出电压过压故障</w:t>
            </w:r>
          </w:p>
          <w:p>
            <w:r>
              <w:rPr>
                <w:rFonts w:hint="eastAsia"/>
              </w:rPr>
              <w:t>14H需求电压异常</w:t>
            </w:r>
          </w:p>
          <w:p>
            <w:r>
              <w:rPr>
                <w:rFonts w:hint="eastAsia"/>
              </w:rPr>
              <w:t>15H BSM报文中单体动力蓄电池电压过高</w:t>
            </w:r>
          </w:p>
          <w:p>
            <w:r>
              <w:rPr>
                <w:rFonts w:hint="eastAsia"/>
              </w:rPr>
              <w:t>16H BSM报文中单体动力蓄电池电压过低</w:t>
            </w:r>
          </w:p>
          <w:p>
            <w:r>
              <w:rPr>
                <w:rFonts w:hint="eastAsia"/>
              </w:rPr>
              <w:t>17H BSM报文中SOC过高</w:t>
            </w:r>
          </w:p>
          <w:p>
            <w:r>
              <w:rPr>
                <w:rFonts w:hint="eastAsia"/>
              </w:rPr>
              <w:t>18H BSM报文中SOC过低</w:t>
            </w:r>
          </w:p>
          <w:p>
            <w:r>
              <w:rPr>
                <w:rFonts w:hint="eastAsia"/>
              </w:rPr>
              <w:t>19H BSM报文中单体动力蓄电池电流过流</w:t>
            </w:r>
          </w:p>
          <w:p>
            <w:r>
              <w:rPr>
                <w:rFonts w:hint="eastAsia"/>
              </w:rPr>
              <w:t>1AH BSM报文中动力蓄电池温度过高</w:t>
            </w:r>
          </w:p>
          <w:p>
            <w:r>
              <w:rPr>
                <w:rFonts w:hint="eastAsia"/>
              </w:rPr>
              <w:t>1BH BSM报文中动力蓄电池绝缘状态异常</w:t>
            </w:r>
          </w:p>
          <w:p>
            <w:r>
              <w:rPr>
                <w:rFonts w:hint="eastAsia"/>
              </w:rPr>
              <w:t>1CH BSM报文中动力蓄电池组输出连接器连接状态异常</w:t>
            </w:r>
          </w:p>
          <w:p>
            <w:r>
              <w:rPr>
                <w:rFonts w:hint="eastAsia"/>
              </w:rPr>
              <w:t>1DH BST报文中达到所需求的SOC目标值</w:t>
            </w:r>
          </w:p>
          <w:p>
            <w:r>
              <w:rPr>
                <w:rFonts w:hint="eastAsia"/>
              </w:rPr>
              <w:t>1EH BST报文中达到总电压的设定值</w:t>
            </w:r>
          </w:p>
          <w:p>
            <w:r>
              <w:rPr>
                <w:rFonts w:hint="eastAsia"/>
              </w:rPr>
              <w:t>1FH BST报文中达到单体电压的设定值</w:t>
            </w:r>
          </w:p>
          <w:p>
            <w:r>
              <w:rPr>
                <w:rFonts w:hint="eastAsia"/>
              </w:rPr>
              <w:t>20H BST报文中绝缘故障</w:t>
            </w:r>
          </w:p>
          <w:p>
            <w:r>
              <w:rPr>
                <w:rFonts w:hint="eastAsia"/>
              </w:rPr>
              <w:t>21H BST报文中输出 连接器过温故障</w:t>
            </w:r>
          </w:p>
          <w:p>
            <w:r>
              <w:rPr>
                <w:rFonts w:hint="eastAsia"/>
              </w:rPr>
              <w:t>22H BST报文中BMS元件，输出连接器过温</w:t>
            </w:r>
          </w:p>
          <w:p>
            <w:r>
              <w:rPr>
                <w:rFonts w:hint="eastAsia"/>
              </w:rPr>
              <w:t>23H BST报文中充电连接器故障</w:t>
            </w:r>
          </w:p>
          <w:p>
            <w:r>
              <w:rPr>
                <w:rFonts w:hint="eastAsia"/>
              </w:rPr>
              <w:t>24H BST报文中电池组温度过高故障</w:t>
            </w:r>
          </w:p>
          <w:p>
            <w:r>
              <w:rPr>
                <w:rFonts w:hint="eastAsia"/>
              </w:rPr>
              <w:t>25H BST报文中高压继电器故障</w:t>
            </w:r>
          </w:p>
          <w:p>
            <w:r>
              <w:rPr>
                <w:rFonts w:hint="eastAsia"/>
              </w:rPr>
              <w:t>26H BST报文中检测点2电压检测故障</w:t>
            </w:r>
          </w:p>
          <w:p>
            <w:r>
              <w:rPr>
                <w:rFonts w:hint="eastAsia"/>
              </w:rPr>
              <w:t>27H BST报文中其他故障</w:t>
            </w:r>
          </w:p>
          <w:p>
            <w:r>
              <w:rPr>
                <w:rFonts w:hint="eastAsia"/>
              </w:rPr>
              <w:t>28H BST报文中电流过大</w:t>
            </w:r>
          </w:p>
          <w:p>
            <w:r>
              <w:rPr>
                <w:rFonts w:hint="eastAsia"/>
              </w:rPr>
              <w:t>29H BST报文中电压过大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中止荷电状态SOC（%）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数据分辨率1%/位 0%偏移量 数据范围0%-100%</w:t>
            </w:r>
          </w:p>
        </w:tc>
      </w:tr>
    </w:tbl>
    <w:p>
      <w:pPr>
        <w:pStyle w:val="10"/>
        <w:ind w:firstLine="0" w:firstLineChars="0"/>
      </w:pPr>
      <w:r>
        <w:rPr>
          <w:rFonts w:hint="eastAsia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3"/>
        <w:numPr>
          <w:ilvl w:val="1"/>
          <w:numId w:val="1"/>
        </w:numPr>
        <w:ind w:firstLine="0"/>
      </w:pPr>
      <w:bookmarkStart w:id="62" w:name="OLE_LINK10"/>
      <w:r>
        <w:rPr>
          <w:rFonts w:hint="eastAsia"/>
        </w:rPr>
        <w:t>遥信帧</w:t>
      </w:r>
    </w:p>
    <w:bookmarkEnd w:id="6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63" w:name="OLE_LINK12"/>
            <w:bookmarkStart w:id="64" w:name="OLE_LINK11"/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65" w:name="_Hlk515270048"/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急停开关故障状态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1bit(bit1)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00H正常</w:t>
            </w:r>
          </w:p>
          <w:p>
            <w:r>
              <w:rPr>
                <w:rFonts w:hint="eastAsia"/>
              </w:rPr>
              <w:t>01H故障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66" w:name="_Hlk515270098"/>
            <w:r>
              <w:t>2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门禁状态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1bit(bit2)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00H正常</w:t>
            </w:r>
          </w:p>
          <w:p>
            <w:r>
              <w:rPr>
                <w:rFonts w:hint="eastAsia"/>
              </w:rPr>
              <w:t>01H故障</w:t>
            </w:r>
          </w:p>
        </w:tc>
      </w:tr>
      <w:bookmarkEnd w:id="6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充电枪座状态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1bit(bit)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00H未连接</w:t>
            </w:r>
          </w:p>
          <w:p>
            <w:r>
              <w:rPr>
                <w:rFonts w:hint="eastAsia"/>
              </w:rPr>
              <w:t>01H已连接</w:t>
            </w:r>
          </w:p>
        </w:tc>
      </w:tr>
      <w:bookmarkEnd w:id="63"/>
      <w:bookmarkEnd w:id="64"/>
    </w:tbl>
    <w:p/>
    <w:p>
      <w:pPr>
        <w:pStyle w:val="3"/>
        <w:numPr>
          <w:ilvl w:val="1"/>
          <w:numId w:val="1"/>
        </w:numPr>
        <w:ind w:firstLine="0"/>
      </w:pPr>
      <w:bookmarkStart w:id="67" w:name="OLE_LINK1"/>
      <w:bookmarkStart w:id="68" w:name="OLE_LINK3"/>
      <w:bookmarkStart w:id="69" w:name="OLE_LINK2"/>
      <w:r>
        <w:rPr>
          <w:rFonts w:hint="eastAsia"/>
        </w:rPr>
        <w:t>遥测帧</w:t>
      </w:r>
    </w:p>
    <w:bookmarkEnd w:id="67"/>
    <w:bookmarkEnd w:id="68"/>
    <w:bookmarkEnd w:id="6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09"/>
        <w:gridCol w:w="793"/>
        <w:gridCol w:w="795"/>
        <w:gridCol w:w="765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bookmarkStart w:id="70" w:name="OLE_LINK5"/>
            <w:bookmarkStart w:id="71" w:name="OLE_LINK4"/>
            <w:r>
              <w:rPr>
                <w:rFonts w:hint="eastAsia"/>
              </w:rPr>
              <w:t>参数序号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765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bookmarkStart w:id="72" w:name="_Hlk515270733"/>
            <w:r>
              <w:rPr>
                <w:rFonts w:hint="eastAsia"/>
              </w:rPr>
              <w:t>1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工作状态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95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76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00H空闲</w:t>
            </w:r>
          </w:p>
          <w:p>
            <w:r>
              <w:rPr>
                <w:rFonts w:hint="eastAsia"/>
              </w:rPr>
              <w:t>01H正在做绝缘检测</w:t>
            </w:r>
          </w:p>
          <w:p>
            <w:r>
              <w:rPr>
                <w:rFonts w:hint="eastAsia"/>
              </w:rPr>
              <w:t>02H正在连接</w:t>
            </w:r>
          </w:p>
          <w:p>
            <w:r>
              <w:rPr>
                <w:rFonts w:hint="eastAsia"/>
              </w:rPr>
              <w:t>03H正在预充</w:t>
            </w:r>
          </w:p>
          <w:p>
            <w:r>
              <w:rPr>
                <w:rFonts w:hint="eastAsia"/>
              </w:rPr>
              <w:t>04H正在充电</w:t>
            </w:r>
          </w:p>
          <w:p>
            <w:r>
              <w:rPr>
                <w:rFonts w:hint="eastAsia"/>
              </w:rPr>
              <w:t>05H充电完成</w:t>
            </w:r>
          </w:p>
        </w:tc>
      </w:tr>
      <w:bookmarkEnd w:id="7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充电输出电压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充电输出电流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SOC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>
            <w:bookmarkStart w:id="73" w:name="OLE_LINK50"/>
            <w:bookmarkStart w:id="74" w:name="OLE_LINK52"/>
            <w:bookmarkStart w:id="75" w:name="OLE_LINK51"/>
            <w:r>
              <w:rPr>
                <w:rFonts w:hint="eastAsia"/>
              </w:rPr>
              <w:t>数据分辨率1%/位 0%偏移量 数据范围0%-100%</w:t>
            </w:r>
            <w:bookmarkEnd w:id="73"/>
            <w:bookmarkEnd w:id="74"/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电池组最低温度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数据分辨率1度/位 -50度偏移量 数据范围-50度-+200度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电池组最高温度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数据分辨率1度/位 -50度偏移量 数据范围-50度-+200度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单体电池最高电压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数据分辨率0.01V/位 0V偏移量 数据范围0.00V-24.00V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充电导引电压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数据分辨率0.01V/位 0V偏移量 数据范围0.00V-30.00V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BMS需求电压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BMS需求电流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充电模式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01H恒压充电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02H恒流充电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BMS充电电压测量值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BMS充电电流测量值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609" w:type="dxa"/>
          </w:tcPr>
          <w:p>
            <w:r>
              <w:rPr>
                <w:rFonts w:hint="eastAsia"/>
              </w:rPr>
              <w:t>估算剩余充电时间</w:t>
            </w:r>
          </w:p>
        </w:tc>
        <w:tc>
          <w:tcPr>
            <w:tcW w:w="793" w:type="dxa"/>
          </w:tcPr>
          <w:p/>
        </w:tc>
        <w:tc>
          <w:tcPr>
            <w:tcW w:w="795" w:type="dxa"/>
          </w:tcPr>
          <w:p/>
        </w:tc>
        <w:tc>
          <w:tcPr>
            <w:tcW w:w="765" w:type="dxa"/>
          </w:tcPr>
          <w:p>
            <w:r>
              <w:rPr>
                <w:rFonts w:hint="eastAsia"/>
              </w:rPr>
              <w:t>2Byte</w:t>
            </w:r>
          </w:p>
        </w:tc>
        <w:tc>
          <w:tcPr>
            <w:tcW w:w="4217" w:type="dxa"/>
          </w:tcPr>
          <w:p>
            <w:r>
              <w:rPr>
                <w:rFonts w:hint="eastAsia"/>
              </w:rPr>
              <w:t>数据分辨率1min/位 0min偏移量 数据范围0-600min</w:t>
            </w:r>
          </w:p>
        </w:tc>
      </w:tr>
      <w:bookmarkEnd w:id="70"/>
      <w:bookmarkEnd w:id="71"/>
    </w:tbl>
    <w:p/>
    <w:sectPr>
      <w:headerReference r:id="rId3" w:type="default"/>
      <w:headerReference r:id="rId4" w:type="even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10E"/>
    <w:multiLevelType w:val="multilevel"/>
    <w:tmpl w:val="601F410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177"/>
    <w:rsid w:val="00004A73"/>
    <w:rsid w:val="000071FE"/>
    <w:rsid w:val="000075CF"/>
    <w:rsid w:val="00015DAB"/>
    <w:rsid w:val="000257B6"/>
    <w:rsid w:val="00040816"/>
    <w:rsid w:val="00046118"/>
    <w:rsid w:val="0005637A"/>
    <w:rsid w:val="00067BA9"/>
    <w:rsid w:val="00090AA4"/>
    <w:rsid w:val="000C20FB"/>
    <w:rsid w:val="000D1D1E"/>
    <w:rsid w:val="00115626"/>
    <w:rsid w:val="00120384"/>
    <w:rsid w:val="001206D0"/>
    <w:rsid w:val="00137486"/>
    <w:rsid w:val="00146122"/>
    <w:rsid w:val="00147DEE"/>
    <w:rsid w:val="001546DF"/>
    <w:rsid w:val="00170392"/>
    <w:rsid w:val="001765D5"/>
    <w:rsid w:val="00181747"/>
    <w:rsid w:val="00183DCB"/>
    <w:rsid w:val="001A425E"/>
    <w:rsid w:val="001B1D94"/>
    <w:rsid w:val="001B221D"/>
    <w:rsid w:val="001C61D5"/>
    <w:rsid w:val="001D256B"/>
    <w:rsid w:val="002059AC"/>
    <w:rsid w:val="002063F5"/>
    <w:rsid w:val="002179D8"/>
    <w:rsid w:val="002260FC"/>
    <w:rsid w:val="00235CF9"/>
    <w:rsid w:val="002534DD"/>
    <w:rsid w:val="002550C5"/>
    <w:rsid w:val="00256119"/>
    <w:rsid w:val="00263907"/>
    <w:rsid w:val="002753D8"/>
    <w:rsid w:val="002775C6"/>
    <w:rsid w:val="00287915"/>
    <w:rsid w:val="00290AD8"/>
    <w:rsid w:val="002A3705"/>
    <w:rsid w:val="002B41F0"/>
    <w:rsid w:val="002B4DAF"/>
    <w:rsid w:val="002C6D7A"/>
    <w:rsid w:val="002C7BD9"/>
    <w:rsid w:val="002E5F79"/>
    <w:rsid w:val="002F265C"/>
    <w:rsid w:val="002F5CFB"/>
    <w:rsid w:val="0030315E"/>
    <w:rsid w:val="00323B43"/>
    <w:rsid w:val="00327C18"/>
    <w:rsid w:val="003467DB"/>
    <w:rsid w:val="003A1AEF"/>
    <w:rsid w:val="003A3143"/>
    <w:rsid w:val="003A7138"/>
    <w:rsid w:val="003B0935"/>
    <w:rsid w:val="003B1698"/>
    <w:rsid w:val="003D37D8"/>
    <w:rsid w:val="003E0320"/>
    <w:rsid w:val="003F5B11"/>
    <w:rsid w:val="0040479C"/>
    <w:rsid w:val="00404D35"/>
    <w:rsid w:val="00424588"/>
    <w:rsid w:val="00426133"/>
    <w:rsid w:val="004349CB"/>
    <w:rsid w:val="004358AB"/>
    <w:rsid w:val="00435C39"/>
    <w:rsid w:val="00436189"/>
    <w:rsid w:val="00442BBD"/>
    <w:rsid w:val="004650FC"/>
    <w:rsid w:val="00475BAA"/>
    <w:rsid w:val="004828EC"/>
    <w:rsid w:val="00482F37"/>
    <w:rsid w:val="004C127A"/>
    <w:rsid w:val="004D166B"/>
    <w:rsid w:val="004F394D"/>
    <w:rsid w:val="005123E9"/>
    <w:rsid w:val="00514ADA"/>
    <w:rsid w:val="005203F4"/>
    <w:rsid w:val="00524360"/>
    <w:rsid w:val="005316E2"/>
    <w:rsid w:val="00533F96"/>
    <w:rsid w:val="0054373A"/>
    <w:rsid w:val="00554FD4"/>
    <w:rsid w:val="00557C92"/>
    <w:rsid w:val="005651E2"/>
    <w:rsid w:val="00575D64"/>
    <w:rsid w:val="005772FB"/>
    <w:rsid w:val="0057793C"/>
    <w:rsid w:val="005A6DCF"/>
    <w:rsid w:val="005B1377"/>
    <w:rsid w:val="005B2B77"/>
    <w:rsid w:val="005B3089"/>
    <w:rsid w:val="005C27E4"/>
    <w:rsid w:val="005E7B68"/>
    <w:rsid w:val="005F2FD1"/>
    <w:rsid w:val="00602E7C"/>
    <w:rsid w:val="00611DC4"/>
    <w:rsid w:val="006160D9"/>
    <w:rsid w:val="00622D92"/>
    <w:rsid w:val="006372AA"/>
    <w:rsid w:val="00645230"/>
    <w:rsid w:val="00651E42"/>
    <w:rsid w:val="00657429"/>
    <w:rsid w:val="00660861"/>
    <w:rsid w:val="00662BC0"/>
    <w:rsid w:val="0069513A"/>
    <w:rsid w:val="006B5FA0"/>
    <w:rsid w:val="006D49C8"/>
    <w:rsid w:val="006D50C2"/>
    <w:rsid w:val="006E2EB4"/>
    <w:rsid w:val="00701A03"/>
    <w:rsid w:val="00712143"/>
    <w:rsid w:val="00712DC3"/>
    <w:rsid w:val="007370B6"/>
    <w:rsid w:val="007441FC"/>
    <w:rsid w:val="00751252"/>
    <w:rsid w:val="00755858"/>
    <w:rsid w:val="00756DC2"/>
    <w:rsid w:val="00764C05"/>
    <w:rsid w:val="00766B20"/>
    <w:rsid w:val="0078084B"/>
    <w:rsid w:val="00781BCC"/>
    <w:rsid w:val="007919BB"/>
    <w:rsid w:val="007938C5"/>
    <w:rsid w:val="007A1F14"/>
    <w:rsid w:val="007A225C"/>
    <w:rsid w:val="007A4F69"/>
    <w:rsid w:val="007C2975"/>
    <w:rsid w:val="007C7576"/>
    <w:rsid w:val="007E3DF7"/>
    <w:rsid w:val="007E54AB"/>
    <w:rsid w:val="0080189E"/>
    <w:rsid w:val="00812F09"/>
    <w:rsid w:val="008159E7"/>
    <w:rsid w:val="00821465"/>
    <w:rsid w:val="008228F5"/>
    <w:rsid w:val="00822FAE"/>
    <w:rsid w:val="0083284D"/>
    <w:rsid w:val="0083694E"/>
    <w:rsid w:val="008415D2"/>
    <w:rsid w:val="008463DE"/>
    <w:rsid w:val="00846B56"/>
    <w:rsid w:val="008649F1"/>
    <w:rsid w:val="00867F00"/>
    <w:rsid w:val="008703D8"/>
    <w:rsid w:val="00876461"/>
    <w:rsid w:val="008863E8"/>
    <w:rsid w:val="008879C1"/>
    <w:rsid w:val="00891BF1"/>
    <w:rsid w:val="008A2A95"/>
    <w:rsid w:val="008A37AA"/>
    <w:rsid w:val="008A4424"/>
    <w:rsid w:val="008B066D"/>
    <w:rsid w:val="008B3EF0"/>
    <w:rsid w:val="008B7726"/>
    <w:rsid w:val="008C1754"/>
    <w:rsid w:val="008C3D8F"/>
    <w:rsid w:val="008D3ADF"/>
    <w:rsid w:val="008D6E37"/>
    <w:rsid w:val="008E7A5B"/>
    <w:rsid w:val="00901172"/>
    <w:rsid w:val="00907DD8"/>
    <w:rsid w:val="00926EA1"/>
    <w:rsid w:val="0094572B"/>
    <w:rsid w:val="00947B2B"/>
    <w:rsid w:val="00952D05"/>
    <w:rsid w:val="00953130"/>
    <w:rsid w:val="00953AA3"/>
    <w:rsid w:val="0096742A"/>
    <w:rsid w:val="00974AEA"/>
    <w:rsid w:val="00996CD1"/>
    <w:rsid w:val="009A53D4"/>
    <w:rsid w:val="009C3F77"/>
    <w:rsid w:val="009F102A"/>
    <w:rsid w:val="00A10566"/>
    <w:rsid w:val="00A16224"/>
    <w:rsid w:val="00A24E67"/>
    <w:rsid w:val="00A335EA"/>
    <w:rsid w:val="00A33F89"/>
    <w:rsid w:val="00A34A28"/>
    <w:rsid w:val="00A36572"/>
    <w:rsid w:val="00A46135"/>
    <w:rsid w:val="00A5376A"/>
    <w:rsid w:val="00A558CC"/>
    <w:rsid w:val="00A65CB5"/>
    <w:rsid w:val="00A67AD1"/>
    <w:rsid w:val="00AC158C"/>
    <w:rsid w:val="00AE3CDA"/>
    <w:rsid w:val="00AF706F"/>
    <w:rsid w:val="00B07C34"/>
    <w:rsid w:val="00B2239B"/>
    <w:rsid w:val="00B248EA"/>
    <w:rsid w:val="00B27A1C"/>
    <w:rsid w:val="00B44562"/>
    <w:rsid w:val="00B5111B"/>
    <w:rsid w:val="00BA57E6"/>
    <w:rsid w:val="00BC38AE"/>
    <w:rsid w:val="00BE442A"/>
    <w:rsid w:val="00BE48E9"/>
    <w:rsid w:val="00BE4FBB"/>
    <w:rsid w:val="00C11480"/>
    <w:rsid w:val="00C177F8"/>
    <w:rsid w:val="00C42DCF"/>
    <w:rsid w:val="00C50964"/>
    <w:rsid w:val="00C50BDF"/>
    <w:rsid w:val="00C740C1"/>
    <w:rsid w:val="00C922D1"/>
    <w:rsid w:val="00CA396B"/>
    <w:rsid w:val="00CA735D"/>
    <w:rsid w:val="00CC783E"/>
    <w:rsid w:val="00CE15A6"/>
    <w:rsid w:val="00CF10F1"/>
    <w:rsid w:val="00CF3701"/>
    <w:rsid w:val="00CF56FF"/>
    <w:rsid w:val="00CF5B77"/>
    <w:rsid w:val="00D2755B"/>
    <w:rsid w:val="00D27D53"/>
    <w:rsid w:val="00D31D50"/>
    <w:rsid w:val="00D35600"/>
    <w:rsid w:val="00D52F19"/>
    <w:rsid w:val="00D616C9"/>
    <w:rsid w:val="00D70235"/>
    <w:rsid w:val="00D76BB8"/>
    <w:rsid w:val="00DA09AF"/>
    <w:rsid w:val="00DB5D17"/>
    <w:rsid w:val="00DC0102"/>
    <w:rsid w:val="00DD335B"/>
    <w:rsid w:val="00DF6ADF"/>
    <w:rsid w:val="00DF734C"/>
    <w:rsid w:val="00E203E7"/>
    <w:rsid w:val="00E37B47"/>
    <w:rsid w:val="00E55EA2"/>
    <w:rsid w:val="00E5686E"/>
    <w:rsid w:val="00E65B2F"/>
    <w:rsid w:val="00E675F2"/>
    <w:rsid w:val="00E71E30"/>
    <w:rsid w:val="00E8328A"/>
    <w:rsid w:val="00E967BA"/>
    <w:rsid w:val="00EA3D64"/>
    <w:rsid w:val="00EB48DE"/>
    <w:rsid w:val="00ED5D83"/>
    <w:rsid w:val="00EE046F"/>
    <w:rsid w:val="00F24E3C"/>
    <w:rsid w:val="00F427FA"/>
    <w:rsid w:val="00F43AC5"/>
    <w:rsid w:val="00F57889"/>
    <w:rsid w:val="00F65B03"/>
    <w:rsid w:val="00F71229"/>
    <w:rsid w:val="00F80EF6"/>
    <w:rsid w:val="00F94B2D"/>
    <w:rsid w:val="00F954C4"/>
    <w:rsid w:val="00FC6267"/>
    <w:rsid w:val="46465884"/>
    <w:rsid w:val="7402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Tahoma" w:hAnsi="Tahoma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uiPriority w:val="9"/>
    <w:rPr>
      <w:rFonts w:ascii="Tahoma" w:hAnsi="Tahoma" w:eastAsia="宋体"/>
      <w:b/>
      <w:bCs/>
      <w:kern w:val="44"/>
      <w:sz w:val="21"/>
      <w:szCs w:val="44"/>
    </w:rPr>
  </w:style>
  <w:style w:type="character" w:customStyle="1" w:styleId="14">
    <w:name w:val="文档结构图 Char"/>
    <w:basedOn w:val="9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eastAsia="宋体" w:asciiTheme="majorHAnsi" w:hAnsiTheme="majorHAnsi" w:cstheme="majorBid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00D6-63B7-414A-8BFC-4B24CB504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616</Words>
  <Characters>3512</Characters>
  <Lines>29</Lines>
  <Paragraphs>8</Paragraphs>
  <TotalTime>933</TotalTime>
  <ScaleCrop>false</ScaleCrop>
  <LinksUpToDate>false</LinksUpToDate>
  <CharactersWithSpaces>4120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hkong</dc:creator>
  <cp:lastModifiedBy>HP</cp:lastModifiedBy>
  <dcterms:modified xsi:type="dcterms:W3CDTF">2020-11-02T07:38:56Z</dcterms:modified>
  <cp:revision>441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