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36"/>
        </w:rPr>
        <w:t>用户中心项目</w:t>
      </w:r>
    </w:p>
    <w:p/>
    <w:p>
      <w:pPr>
        <w:jc w:val="center"/>
      </w:pPr>
      <w:r>
        <w:rPr>
          <w:rFonts w:ascii="宋体" w:hAnsi="宋体" w:eastAsia="宋体"/>
          <w:b/>
          <w:color w:val="2E5B9A"/>
          <w:sz w:val="52"/>
        </w:rPr>
        <w:t>数据设计说明书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项目名称：用户中心（User Center）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课程名称：软件工程基础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日期：2026年6月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1. 引言</w:t>
      </w:r>
    </w:p>
    <w:p>
      <w:pPr>
        <w:pStyle w:val="Heading2"/>
        <w:jc w:val="left"/>
      </w:pPr>
      <w:r>
        <w:rPr>
          <w:rFonts w:ascii="黑体" w:hAnsi="黑体" w:eastAsia="黑体"/>
        </w:rPr>
        <w:t>1.1 编写目的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本文档描述用户中心（User Center）系统的数据设计方案，包括数据采集、逻辑描述、数据结构及数据建模，供开发与维护人员参考。</w:t>
      </w:r>
    </w:p>
    <w:p>
      <w:pPr>
        <w:pStyle w:val="Heading2"/>
        <w:jc w:val="left"/>
      </w:pPr>
      <w:r>
        <w:rPr>
          <w:rFonts w:ascii="黑体" w:hAnsi="黑体" w:eastAsia="黑体"/>
        </w:rPr>
        <w:t>1.2 背景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待开发软件：用户中心（User Center）。项目背景：解决多系统用户数据孤立问题，提供统一身份认证服务。开发者：本小组全体成员。</w:t>
      </w:r>
    </w:p>
    <w:p>
      <w:pPr>
        <w:pStyle w:val="Heading2"/>
        <w:jc w:val="left"/>
      </w:pPr>
      <w:r>
        <w:rPr>
          <w:rFonts w:ascii="黑体" w:hAnsi="黑体" w:eastAsia="黑体"/>
        </w:rP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术语</w:t>
            </w:r>
          </w:p>
        </w:tc>
        <w:tc>
          <w:tcPr>
            <w:tcW w:type="dxa" w:w="708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定义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主键（PK）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唯一标识一条记录的字段，本系统使用 bigint 自增主键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逻辑删除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 isDelete 字段（0=未删除，1=已删除）标记，不物理删除数据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脱敏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在返回前端前移除敏感字段（如密码），保护用户隐私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星球编号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planetCode，用于校验注册用户身份的唯一编号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MD5加盐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将固定盐值与密码拼接后进行 MD5 哈希，防止彩虹表攻击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1.4 参考资料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用户中心课程直播笔记（2022年3月-4月）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 5.7 官方文档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MyBatis-Plus 官方文档（逻辑删除章节）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《软件工程基础》课件第3章 软件设计基础</w:t>
      </w:r>
    </w:p>
    <w:p>
      <w:pPr>
        <w:pStyle w:val="Heading1"/>
        <w:jc w:val="left"/>
      </w:pPr>
      <w:r>
        <w:rPr>
          <w:rFonts w:ascii="黑体" w:hAnsi="黑体" w:eastAsia="黑体"/>
        </w:rPr>
        <w:t>2. 数据的逻辑描述</w:t>
      </w:r>
    </w:p>
    <w:p>
      <w:pPr>
        <w:pStyle w:val="Heading2"/>
        <w:jc w:val="left"/>
      </w:pPr>
      <w:r>
        <w:rPr>
          <w:rFonts w:ascii="黑体" w:hAnsi="黑体" w:eastAsia="黑体"/>
        </w:rPr>
        <w:t>2.1 静态数据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系统中的静态数据为系统配置常量，不随业务操作变化：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常量名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值</w:t>
            </w:r>
          </w:p>
        </w:tc>
        <w:tc>
          <w:tcPr>
            <w:tcW w:type="dxa" w:w="45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SALT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"yupi"</w:t>
            </w:r>
          </w:p>
        </w:tc>
        <w:tc>
          <w:tcPr>
            <w:tcW w:type="dxa" w:w="45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MD5 密码加盐的固定盐值（存储于代码常量）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USER_LOGIN_STATE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"userLoginState"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中存储登录用户的 Key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DEFAULT_ROLE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45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普通用户角色值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ADMIN_ROLE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管理员角色值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SESSION_TIMEOUT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86400（秒）</w:t>
            </w:r>
          </w:p>
        </w:tc>
        <w:tc>
          <w:tcPr>
            <w:tcW w:type="dxa" w:w="45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默认有效期（24小时）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2.2 动态输入数据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用户通过前端界面输入的动态数据：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数据项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来源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格式</w:t>
            </w:r>
          </w:p>
        </w:tc>
        <w:tc>
          <w:tcPr>
            <w:tcW w:type="dxa" w:w="368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约束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注册/登录表单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368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≥4位，仅字母数字，唯一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userPassword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注册/登录表单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≥8位，前端传输，后端加密存储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checkPassword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注册表单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368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须与 userPassword 完全一致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planetCode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注册表单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≥2位，系统内唯一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username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用户查询请求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368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可为空，模糊匹配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id（删除）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管理员删除操作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Long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&gt;0，对应数据库主键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2.3 动态输出数据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系统处理后返回给前端的动态数据（均已脱敏）：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输出数据</w:t>
            </w:r>
          </w:p>
        </w:tc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格式</w:t>
            </w:r>
          </w:p>
        </w:tc>
        <w:tc>
          <w:tcPr>
            <w:tcW w:type="dxa" w:w="4819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用户ID（注册）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Long</w:t>
            </w:r>
          </w:p>
        </w:tc>
        <w:tc>
          <w:tcPr>
            <w:tcW w:type="dxa" w:w="481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注册成功返回的新用户主键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脱敏用户对象（登录）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JSON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包含 id/username/userAccount/avatarUrl 等，不含密码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脱敏用户列表（查询）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List&lt;User&gt; JSON</w:t>
            </w:r>
          </w:p>
        </w:tc>
        <w:tc>
          <w:tcPr>
            <w:tcW w:type="dxa" w:w="481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管理员查询返回，每个用户均脱敏处理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操作结果（删除）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Boolean JSON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true=删除成功，false=失败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统一响应体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BaseResponse&lt;T&gt;</w:t>
            </w:r>
          </w:p>
        </w:tc>
        <w:tc>
          <w:tcPr>
            <w:tcW w:type="dxa" w:w="481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code / data / message / description 四字段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2.4 内部生成数据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数据项</w:t>
            </w:r>
          </w:p>
        </w:tc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生成时机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存储位置</w:t>
            </w:r>
          </w:p>
        </w:tc>
        <w:tc>
          <w:tcPr>
            <w:tcW w:type="dxa" w:w="311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id（主键）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用户注册写库时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表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MySQL AUTO_INCREMENT，bigint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createTime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用户注册写库时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DEFAULT CURRENT_TIMESTAMP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updateTime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任意字段更新时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表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ON UPDATE CURRENT_TIMESTAMP，自动维护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加密密码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注册/登录校验时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临时变量/user 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SALT+明文密码→MD5→16进制字符串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登录成功后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Tomcat 服务器内存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存储脱敏 User 对象，key=USER_LOGIN_STATE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Cookie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登录成功后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用户浏览器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存储 SessionID，后续请求自动携带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2.5 数据约定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密码字段（userPassword）：数据库中只存储 MD5 加盐加密后的密文，长度固定为32位十六进制字符串，字段类型 varchar(512)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逻辑删除字段（isDelete）：0=未删除（默认），1=已删除。MyBatis-Plus 查询时自动追加 WHERE isDelete=0 条件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用户状态字段（userStatus）：0=正常（默认），1=封禁。预留扩展空间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用户角色字段（userRole）：0=普通用户（默认），1=管理员。用于接口权限控制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时间字段：createTime 使用 datetime 类型（固定），updateTime 使用 timestamp 类型（自动更新）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字符串字段：统一使用 varchar 可变长度类型，不使用 char 定长类型</w:t>
      </w:r>
    </w:p>
    <w:p>
      <w:pPr>
        <w:pStyle w:val="Heading1"/>
        <w:jc w:val="left"/>
      </w:pPr>
      <w:r>
        <w:rPr>
          <w:rFonts w:ascii="黑体" w:hAnsi="黑体" w:eastAsia="黑体"/>
        </w:rPr>
        <w:t>3. 数据的采集</w:t>
      </w:r>
    </w:p>
    <w:p>
      <w:pPr>
        <w:pStyle w:val="Heading2"/>
        <w:jc w:val="left"/>
      </w:pPr>
      <w:r>
        <w:rPr>
          <w:rFonts w:ascii="黑体" w:hAnsi="黑体" w:eastAsia="黑体"/>
        </w:rPr>
        <w:t>3.1 要求和范围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本系统数据采集来源及规则如下：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数据来源</w:t>
            </w:r>
          </w:p>
        </w:tc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采集方式</w:t>
            </w:r>
          </w:p>
        </w:tc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采集范围</w:t>
            </w:r>
          </w:p>
        </w:tc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频率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用户注册表单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前端表单提交 POST 请求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账号/密码/确认密码/星球编号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用户每次注册时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用户登录表单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前端表单提交 POST 请求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账号/密码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用户每次登录时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管理员查询操作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GET 请求携带查询参数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用户名关键词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管理员发起查询时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管理员删除操作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 请求携带用户ID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目标用户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管理员执行删除时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数据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登录成功后服务端自动记录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脱敏后的用户对象</w:t>
            </w:r>
          </w:p>
        </w:tc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每次登录时刷新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3.2 输入的承担者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311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负责输入的数据</w:t>
            </w:r>
          </w:p>
        </w:tc>
        <w:tc>
          <w:tcPr>
            <w:tcW w:type="dxa" w:w="425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输入入口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普通用户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注册信息（账号/密码/星球编号）、登录凭证</w:t>
            </w:r>
          </w:p>
        </w:tc>
        <w:tc>
          <w:tcPr>
            <w:tcW w:type="dxa" w:w="425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前端注册页（/user/register）、登录页（/user/login）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用户查询关键词、待删除的用户 ID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前端用户管理后台（/admin/user-manager）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系统自动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主键/时间戳/Session 数据/加密密码</w:t>
            </w:r>
          </w:p>
        </w:tc>
        <w:tc>
          <w:tcPr>
            <w:tcW w:type="dxa" w:w="425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后端自动生成，无需人工输入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3.3 预期处理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数据采集后，系统按以下流程处理：</w:t>
      </w:r>
    </w:p>
    <w:p>
      <w:pPr>
        <w:pStyle w:val="Heading3"/>
        <w:jc w:val="left"/>
      </w:pPr>
      <w:r>
        <w:rPr>
          <w:rFonts w:ascii="黑体" w:hAnsi="黑体" w:eastAsia="黑体"/>
        </w:rPr>
        <w:t>3.3.1 注册数据处理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前端校验：React 表单校验（非空、长度、格式）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后端校验：Controller 层基本校验 → Service 层业务校验（唯一性、密码一致性等）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数据转换：明文密码 → MD5加盐密文（SALT + password → md5hex）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持久化：通过 UserMapper.insert() 写入 user 表</w:t>
      </w:r>
    </w:p>
    <w:p>
      <w:pPr>
        <w:pStyle w:val="Heading3"/>
        <w:jc w:val="left"/>
      </w:pPr>
      <w:r>
        <w:rPr>
          <w:rFonts w:ascii="黑体" w:hAnsi="黑体" w:eastAsia="黑体"/>
        </w:rPr>
        <w:t>3.3.2 登录数据处理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密码处理：输入密码加盐 MD5 加密 → 与数据库密文比对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查询处理：QueryWrapper 构造 userAccount + userPassword 双条件查询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脱敏处理：查到的 User 对象经 getSafetyUser() 处理，移除 userPassword 等敏感字段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Session 写入：request.getSession().setAttribute(USER_LOGIN_STATE, safetyUser)</w:t>
      </w:r>
    </w:p>
    <w:p>
      <w:pPr>
        <w:pStyle w:val="Heading3"/>
        <w:jc w:val="left"/>
      </w:pPr>
      <w:r>
        <w:rPr>
          <w:rFonts w:ascii="黑体" w:hAnsi="黑体" w:eastAsia="黑体"/>
        </w:rPr>
        <w:t>3.3.3 管理员查询数据处理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权限校验：从 Session 获取当前用户，验证 userRole == ADMIN_ROLE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查询构造：userService.list(queryWrapper)，若 username 非空则追加 LIKE 条件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批量脱敏：返回列表中每个 User 对象均经 getSafetyUser() 处理</w:t>
      </w:r>
    </w:p>
    <w:p>
      <w:pPr>
        <w:pStyle w:val="Heading2"/>
        <w:jc w:val="left"/>
      </w:pPr>
      <w:r>
        <w:rPr>
          <w:rFonts w:ascii="黑体" w:hAnsi="黑体" w:eastAsia="黑体"/>
        </w:rPr>
        <w:t>3.4 数据建模</w:t>
      </w:r>
    </w:p>
    <w:p>
      <w:pPr>
        <w:pStyle w:val="Heading3"/>
        <w:jc w:val="left"/>
      </w:pPr>
      <w:r>
        <w:rPr>
          <w:rFonts w:ascii="黑体" w:hAnsi="黑体" w:eastAsia="黑体"/>
        </w:rPr>
        <w:t>3.4.1 数据库表结构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系统仅包含一张核心业务表：user（用户表）。完整字段设计如下：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rHeight w:val="454"/>
        </w:trPr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长度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是否为空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默认值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 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AUTO_INCREMENT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username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用户昵称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256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账号（唯一登录标识）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avatarUrl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用户头像 URL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gender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性别（0女1男）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userPassword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加密密码（MD5加盐）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phone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128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联系电话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email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电子邮箱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userStatus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int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 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用户状态（0正常1封禁）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createTime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CURRENT_TIMESTAMP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创建时间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updateTime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timestamp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CURRENT_TIMESTAMP ON UPDATE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更新时间（自动维护）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isDelete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tinyint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逻辑删除（0未删1已删）</w:t>
            </w:r>
          </w:p>
        </w:tc>
      </w:tr>
      <w:tr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userRole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int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 NULL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用户角色（0普通1管理员）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planetCode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NULL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星球编号（唯一）</w:t>
            </w:r>
          </w:p>
        </w:tc>
      </w:tr>
    </w:tbl>
    <w:p/>
    <w:p>
      <w:pPr>
        <w:pStyle w:val="Heading3"/>
        <w:jc w:val="left"/>
      </w:pPr>
      <w:r>
        <w:rPr>
          <w:rFonts w:ascii="黑体" w:hAnsi="黑体" w:eastAsia="黑体"/>
        </w:rPr>
        <w:t>3.4.2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索引名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PRIMARY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PRIMARY KEY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主键索引，自增，唯一标识用户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idx_userAccount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UNIQUE INDEX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账号唯一索引，防止重复注册，加速登录查询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idx_planetCode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planetCode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UNIQUE INDEX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星球编号唯一索引，防止重复注册</w:t>
            </w:r>
          </w:p>
        </w:tc>
      </w:tr>
    </w:tbl>
    <w:p/>
    <w:p>
      <w:pPr>
        <w:pStyle w:val="Heading3"/>
        <w:jc w:val="left"/>
      </w:pPr>
      <w:r>
        <w:rPr>
          <w:rFonts w:ascii="黑体" w:hAnsi="黑体" w:eastAsia="黑体"/>
        </w:rPr>
        <w:t>3.4.3 建表 SQL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以下为完整的建表语句：</w:t>
      </w:r>
    </w:p>
    <w:p>
      <w:pPr>
        <w:ind w:left="567"/>
      </w:pPr>
    </w:p>
    <w:p>
      <w:pPr>
        <w:spacing w:after="80"/>
        <w:ind w:left="567"/>
      </w:pPr>
      <w:r>
        <w:rPr>
          <w:rFonts w:ascii="Courier New" w:hAnsi="Courier New"/>
          <w:sz w:val="18"/>
        </w:rPr>
        <w:t>CREATE TABLE `user` (</w:t>
        <w:br/>
        <w:t xml:space="preserve">  `id` bigint(20) NOT NULL AUTO_INCREMENT COMMENT '主键',</w:t>
        <w:br/>
        <w:t xml:space="preserve">  `username` varchar(256) DEFAULT NULL COMMENT '用户昵称',</w:t>
        <w:br/>
        <w:t xml:space="preserve">  `userAccount` varchar(256) DEFAULT NULL COMMENT '账号',</w:t>
        <w:br/>
        <w:t xml:space="preserve">  `avatarUrl` varchar(1024) DEFAULT NULL COMMENT '用户头像',</w:t>
        <w:br/>
        <w:t xml:space="preserve">  `gender` tinyint(4) DEFAULT NULL COMMENT '性别',</w:t>
        <w:br/>
        <w:t xml:space="preserve">  `userPassword` varchar(512) NOT NULL COMMENT '密码（加密）',</w:t>
        <w:br/>
        <w:t xml:space="preserve">  `phone` varchar(128) DEFAULT NULL COMMENT '电话',</w:t>
        <w:br/>
        <w:t xml:space="preserve">  `email` varchar(512) DEFAULT NULL COMMENT '邮箱',</w:t>
        <w:br/>
        <w:t xml:space="preserve">  `userStatus` int(11) NOT NULL DEFAULT '0' COMMENT '用户状态',</w:t>
        <w:br/>
        <w:t xml:space="preserve">  `createTime` datetime DEFAULT CURRENT_TIMESTAMP COMMENT '创建时间',</w:t>
        <w:br/>
        <w:t xml:space="preserve">  `updateTime` timestamp DEFAULT CURRENT_TIMESTAMP ON UPDATE CURRENT_TIMESTAMP,</w:t>
        <w:br/>
        <w:t xml:space="preserve">  `isDelete` tinyint(4) NOT NULL DEFAULT '0' COMMENT '逻辑删除',</w:t>
        <w:br/>
        <w:t xml:space="preserve">  `userRole` int(11) NOT NULL DEFAULT '0' COMMENT '用户角色',</w:t>
        <w:br/>
        <w:t xml:space="preserve">  `planetCode` varchar(512) DEFAULT NULL COMMENT '星球编号',</w:t>
        <w:br/>
        <w:t xml:space="preserve">  PRIMARY KEY (`id`),</w:t>
        <w:br/>
        <w:t xml:space="preserve">  UNIQUE KEY `idx_userAccount` (`userAccount`),</w:t>
        <w:br/>
        <w:t xml:space="preserve">  UNIQUE KEY `idx_planetCode` (`planetCode`)</w:t>
        <w:br/>
        <w:t>) ENGINE=InnoDB DEFAULT CHARSET=utf8mb4 COMMENT='用户表';</w:t>
      </w:r>
    </w:p>
    <w:p>
      <w:pPr>
        <w:pStyle w:val="Heading3"/>
        <w:jc w:val="left"/>
      </w:pPr>
      <w:r>
        <w:rPr>
          <w:rFonts w:ascii="黑体" w:hAnsi="黑体" w:eastAsia="黑体"/>
        </w:rPr>
        <w:t>3.4.4 ER 图描述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本系统仅含单表，不涉及多表关联。用户中心实体（User）的属性及关系如下：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实体</w:t>
            </w:r>
          </w:p>
        </w:tc>
        <w:tc>
          <w:tcPr>
            <w:tcW w:type="dxa" w:w="425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属性（关键）</w:t>
            </w:r>
          </w:p>
        </w:tc>
        <w:tc>
          <w:tcPr>
            <w:tcW w:type="dxa" w:w="34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与其他实体的关系</w:t>
            </w:r>
          </w:p>
        </w:tc>
      </w:tr>
      <w:tr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User（用户）</w:t>
            </w:r>
          </w:p>
        </w:tc>
        <w:tc>
          <w:tcPr>
            <w:tcW w:type="dxa" w:w="425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id（PK）, userAccount, userPassword, username, userRole, planetCode, isDelete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独立实体。后续可与其他业务系统（如课题系统、商城系统）通过 userId 建立关联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3.5 影响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本数据设计方案对系统的影响分析：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性能影响：userAccount 和 planetCode 建立唯一索引，注册/登录查询无需全表扫描，性能有保障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存储影响：单用户记录约占 2KB，百万用户级别约 2GB，MySQL 可支撑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安全影响：密码加密存储，逻辑删除保留审计数据，字段脱敏避免隐私泄露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可扩展影响：userRole 预留扩展空间（可支持 VIP/超级管理员等角色），userStatus 可扩展封禁策略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迁移影响：表结构变更（如新增字段）需同步更新 User 实体类和相关 Mapper XML；逻辑删除字段变更需谨慎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