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3D30E" w14:textId="77777777" w:rsidR="00F41BC9" w:rsidRDefault="00F41BC9" w:rsidP="00F41BC9">
      <w:pPr>
        <w:pStyle w:val="NormalWeb"/>
        <w:ind w:left="480" w:hanging="480"/>
      </w:pPr>
      <w:r>
        <w:t xml:space="preserve">Baum, C.F., 2008. The Stata Journal. </w:t>
      </w:r>
      <w:r>
        <w:rPr>
          <w:i/>
          <w:iCs/>
        </w:rPr>
        <w:t>Stata Journal</w:t>
      </w:r>
      <w:r>
        <w:t>, 8(2), pp.299–303.</w:t>
      </w:r>
    </w:p>
    <w:p w14:paraId="33C49D5F" w14:textId="77777777" w:rsidR="00306C40" w:rsidRDefault="00F41BC9" w:rsidP="00F41BC9">
      <w:pPr>
        <w:pStyle w:val="NormalWeb"/>
        <w:ind w:left="480" w:hanging="480"/>
      </w:pPr>
      <w:r>
        <w:t xml:space="preserve">Becker, G., 1964. </w:t>
      </w:r>
      <w:r>
        <w:rPr>
          <w:i/>
          <w:iCs/>
        </w:rPr>
        <w:t>Human capital; a theoretical and empirical analysis, with special reference to education</w:t>
      </w:r>
      <w:r>
        <w:t>, New York: National Bureau of Economic Research; distributed by Columbia University Press.</w:t>
      </w:r>
    </w:p>
    <w:p w14:paraId="18D624D3" w14:textId="77777777" w:rsidR="00F41BC9" w:rsidRDefault="00F41BC9" w:rsidP="00F41BC9">
      <w:pPr>
        <w:pStyle w:val="NormalWeb"/>
        <w:ind w:left="480" w:hanging="480"/>
      </w:pPr>
      <w:r>
        <w:t xml:space="preserve">Becker, G.S., 1985. Human Capital, Effort, and the Sexual Division of Labor. </w:t>
      </w:r>
      <w:r>
        <w:rPr>
          <w:i/>
          <w:iCs/>
        </w:rPr>
        <w:t xml:space="preserve">Journal of </w:t>
      </w:r>
      <w:proofErr w:type="spellStart"/>
      <w:r>
        <w:rPr>
          <w:i/>
          <w:iCs/>
        </w:rPr>
        <w:t>Labour</w:t>
      </w:r>
      <w:proofErr w:type="spellEnd"/>
      <w:r>
        <w:rPr>
          <w:i/>
          <w:iCs/>
        </w:rPr>
        <w:t xml:space="preserve"> Economics</w:t>
      </w:r>
      <w:r>
        <w:t xml:space="preserve">, 3(1), </w:t>
      </w:r>
      <w:proofErr w:type="gramStart"/>
      <w:r>
        <w:t>pp.S</w:t>
      </w:r>
      <w:proofErr w:type="gramEnd"/>
      <w:r>
        <w:t>33–S58.</w:t>
      </w:r>
    </w:p>
    <w:p w14:paraId="6A4F67ED" w14:textId="77777777" w:rsidR="00F41BC9" w:rsidRDefault="00F41BC9" w:rsidP="00F41BC9">
      <w:pPr>
        <w:pStyle w:val="NormalWeb"/>
        <w:ind w:left="480" w:hanging="480"/>
      </w:pPr>
      <w:r>
        <w:t xml:space="preserve">Becker, G.S., 1991. </w:t>
      </w:r>
      <w:r>
        <w:rPr>
          <w:i/>
          <w:iCs/>
        </w:rPr>
        <w:t>Treatise on the family</w:t>
      </w:r>
      <w:r>
        <w:t xml:space="preserve"> Enl. ed., Cambridge, MA: Harvard University Press.</w:t>
      </w:r>
    </w:p>
    <w:p w14:paraId="0352CE8F" w14:textId="77777777" w:rsidR="00F41BC9" w:rsidRDefault="00F41BC9" w:rsidP="00F41BC9">
      <w:pPr>
        <w:pStyle w:val="NormalWeb"/>
        <w:ind w:left="480" w:hanging="480"/>
      </w:pPr>
      <w:r>
        <w:t xml:space="preserve">Bergmann, B.R., 1974. Occupational Segregation, Wages and Profits When Employers Discriminate by Race or Sex. </w:t>
      </w:r>
      <w:r>
        <w:rPr>
          <w:i/>
          <w:iCs/>
        </w:rPr>
        <w:t>Eastern Economic Journal</w:t>
      </w:r>
      <w:r>
        <w:t>, 1(2), pp.103–110.</w:t>
      </w:r>
    </w:p>
    <w:p w14:paraId="1ACB072A" w14:textId="77777777" w:rsidR="00F41BC9" w:rsidRDefault="00F41BC9" w:rsidP="00F41BC9">
      <w:pPr>
        <w:pStyle w:val="NormalWeb"/>
        <w:ind w:left="480" w:hanging="480"/>
      </w:pPr>
      <w:r>
        <w:t xml:space="preserve">Blackburn, R.M. et al., 2002. Explaining gender segregation. </w:t>
      </w:r>
      <w:r>
        <w:rPr>
          <w:i/>
          <w:iCs/>
        </w:rPr>
        <w:t>British Journal of Sociology</w:t>
      </w:r>
      <w:r>
        <w:t>, 53(4), pp.513–36.</w:t>
      </w:r>
    </w:p>
    <w:p w14:paraId="79DE871C" w14:textId="77777777" w:rsidR="00F41BC9" w:rsidRDefault="00F41BC9" w:rsidP="00F41BC9">
      <w:pPr>
        <w:pStyle w:val="NormalWeb"/>
        <w:ind w:left="480" w:hanging="480"/>
      </w:pPr>
      <w:r>
        <w:t xml:space="preserve">Connolly, S. </w:t>
      </w:r>
      <w:proofErr w:type="spellStart"/>
      <w:r w:rsidR="00FF0AA7">
        <w:t>og</w:t>
      </w:r>
      <w:proofErr w:type="spellEnd"/>
      <w:r>
        <w:t xml:space="preserve"> Gregory, M., 2007. Women and Work since 1970. </w:t>
      </w:r>
      <w:r w:rsidR="00FF0AA7">
        <w:t>I</w:t>
      </w:r>
      <w:r>
        <w:t xml:space="preserve"> N. Crafts, I. </w:t>
      </w:r>
      <w:proofErr w:type="spellStart"/>
      <w:r>
        <w:t>Gazeley</w:t>
      </w:r>
      <w:proofErr w:type="spellEnd"/>
      <w:r>
        <w:t xml:space="preserve">, &amp; A. Newell, eds. </w:t>
      </w:r>
      <w:r>
        <w:rPr>
          <w:i/>
          <w:iCs/>
        </w:rPr>
        <w:t>Work and Pay in 20th Century Britain</w:t>
      </w:r>
      <w:r>
        <w:t>. Oxford: Oxford University Press, pp. 142–167.</w:t>
      </w:r>
    </w:p>
    <w:p w14:paraId="68F23E7F" w14:textId="77777777" w:rsidR="00F41BC9" w:rsidRDefault="00F41BC9" w:rsidP="00F41BC9">
      <w:pPr>
        <w:pStyle w:val="NormalWeb"/>
        <w:ind w:left="480" w:hanging="480"/>
      </w:pPr>
      <w:r>
        <w:t xml:space="preserve">Crompton, R., 2007. Gender inequality and the gendered division of </w:t>
      </w:r>
      <w:proofErr w:type="spellStart"/>
      <w:r>
        <w:t>labour</w:t>
      </w:r>
      <w:proofErr w:type="spellEnd"/>
      <w:r>
        <w:t xml:space="preserve">. </w:t>
      </w:r>
      <w:r w:rsidR="00FF0AA7">
        <w:t>I</w:t>
      </w:r>
      <w:r>
        <w:t xml:space="preserve"> J. Browne, ed. </w:t>
      </w:r>
      <w:r>
        <w:rPr>
          <w:i/>
          <w:iCs/>
        </w:rPr>
        <w:t>The Future of Gender</w:t>
      </w:r>
      <w:r>
        <w:t>. Cambridge: Cambridge University Press, pp. 228–249.</w:t>
      </w:r>
    </w:p>
    <w:p w14:paraId="30547BC2" w14:textId="77777777" w:rsidR="00FF0AA7" w:rsidRDefault="00FF0AA7" w:rsidP="00F41BC9">
      <w:pPr>
        <w:pStyle w:val="NormalWeb"/>
        <w:ind w:left="480" w:hanging="480"/>
      </w:pPr>
      <w:r>
        <w:t>Friedman, J.</w:t>
      </w:r>
      <w:r w:rsidRPr="00FF0AA7">
        <w:t>, Hastie,</w:t>
      </w:r>
      <w:r>
        <w:t xml:space="preserve"> T.</w:t>
      </w:r>
      <w:r w:rsidRPr="00FF0AA7">
        <w:t xml:space="preserve"> </w:t>
      </w:r>
      <w:proofErr w:type="spellStart"/>
      <w:r>
        <w:t>og</w:t>
      </w:r>
      <w:proofErr w:type="spellEnd"/>
      <w:r w:rsidRPr="00FF0AA7">
        <w:t xml:space="preserve"> </w:t>
      </w:r>
      <w:proofErr w:type="spellStart"/>
      <w:r w:rsidRPr="00FF0AA7">
        <w:t>Tibshirani</w:t>
      </w:r>
      <w:proofErr w:type="spellEnd"/>
      <w:r>
        <w:t>, R</w:t>
      </w:r>
      <w:r w:rsidRPr="00FF0AA7">
        <w:t>. 20</w:t>
      </w:r>
      <w:r>
        <w:t xml:space="preserve">01. </w:t>
      </w:r>
      <w:r w:rsidRPr="00FF0AA7">
        <w:rPr>
          <w:i/>
        </w:rPr>
        <w:t>Introduction to statistical learning. Vol. 1.</w:t>
      </w:r>
      <w:r>
        <w:rPr>
          <w:i/>
        </w:rPr>
        <w:t>,</w:t>
      </w:r>
      <w:r w:rsidRPr="00FF0AA7">
        <w:t xml:space="preserve"> </w:t>
      </w:r>
      <w:r>
        <w:t>Berlin: Springer Series in S</w:t>
      </w:r>
      <w:r w:rsidRPr="00FF0AA7">
        <w:t>tatistics.</w:t>
      </w:r>
    </w:p>
    <w:p w14:paraId="341C915A" w14:textId="77777777" w:rsidR="00F41BC9" w:rsidRDefault="00F41BC9" w:rsidP="00F41BC9">
      <w:pPr>
        <w:pStyle w:val="NormalWeb"/>
        <w:ind w:left="480" w:hanging="480"/>
      </w:pPr>
      <w:r>
        <w:t xml:space="preserve">Hakim, C., 2000. </w:t>
      </w:r>
      <w:r>
        <w:rPr>
          <w:i/>
          <w:iCs/>
        </w:rPr>
        <w:t xml:space="preserve">Work-lifestyle choices in the 21st </w:t>
      </w:r>
      <w:proofErr w:type="gramStart"/>
      <w:r>
        <w:rPr>
          <w:i/>
          <w:iCs/>
        </w:rPr>
        <w:t>century :</w:t>
      </w:r>
      <w:proofErr w:type="gramEnd"/>
      <w:r>
        <w:rPr>
          <w:i/>
          <w:iCs/>
        </w:rPr>
        <w:t xml:space="preserve"> preference theory</w:t>
      </w:r>
      <w:r>
        <w:t>, Oxford: Oxford University Press.</w:t>
      </w:r>
    </w:p>
    <w:p w14:paraId="4700F54C" w14:textId="77777777" w:rsidR="00F41BC9" w:rsidRDefault="00F41BC9" w:rsidP="00F41BC9">
      <w:pPr>
        <w:pStyle w:val="NormalWeb"/>
        <w:ind w:left="480" w:hanging="480"/>
      </w:pPr>
      <w:proofErr w:type="spellStart"/>
      <w:r>
        <w:t>Rubery</w:t>
      </w:r>
      <w:proofErr w:type="spellEnd"/>
      <w:r>
        <w:t xml:space="preserve">, J., 2015. Change at work: </w:t>
      </w:r>
      <w:proofErr w:type="spellStart"/>
      <w:r>
        <w:t>feminisation</w:t>
      </w:r>
      <w:proofErr w:type="spellEnd"/>
      <w:r>
        <w:t xml:space="preserve">, </w:t>
      </w:r>
      <w:proofErr w:type="spellStart"/>
      <w:r>
        <w:t>flexibilisation</w:t>
      </w:r>
      <w:proofErr w:type="spellEnd"/>
      <w:r>
        <w:t xml:space="preserve">, fragmentation and </w:t>
      </w:r>
      <w:proofErr w:type="spellStart"/>
      <w:r>
        <w:t>financialisation</w:t>
      </w:r>
      <w:proofErr w:type="spellEnd"/>
      <w:r>
        <w:t xml:space="preserve">. </w:t>
      </w:r>
      <w:r>
        <w:rPr>
          <w:i/>
          <w:iCs/>
        </w:rPr>
        <w:t>Employee Relations</w:t>
      </w:r>
      <w:r>
        <w:t>, 37(6), pp.633–644.</w:t>
      </w:r>
    </w:p>
    <w:p w14:paraId="0ACF4904" w14:textId="77777777" w:rsidR="00F41BC9" w:rsidRDefault="00F41BC9">
      <w:bookmarkStart w:id="0" w:name="_GoBack"/>
      <w:bookmarkEnd w:id="0"/>
    </w:p>
    <w:sectPr w:rsidR="00F41BC9" w:rsidSect="00DE3E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C9"/>
    <w:rsid w:val="000C0635"/>
    <w:rsid w:val="000F1BB2"/>
    <w:rsid w:val="00306C40"/>
    <w:rsid w:val="00A708EA"/>
    <w:rsid w:val="00DE3E66"/>
    <w:rsid w:val="00F41BC9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A0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BC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Fjællegaard Jensen</dc:creator>
  <cp:keywords/>
  <dc:description/>
  <cp:lastModifiedBy>Mathias Fjællegaard Jensen</cp:lastModifiedBy>
  <cp:revision>1</cp:revision>
  <dcterms:created xsi:type="dcterms:W3CDTF">2016-08-24T13:04:00Z</dcterms:created>
  <dcterms:modified xsi:type="dcterms:W3CDTF">2016-08-24T13:19:00Z</dcterms:modified>
</cp:coreProperties>
</file>