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C2C" w14:textId="23BBA2FD" w:rsidR="0094142F" w:rsidRPr="002E1E08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E1E08">
        <w:rPr>
          <w:rFonts w:ascii="Times New Roman" w:eastAsia="Times New Roman" w:hAnsi="Times New Roman" w:cs="Times New Roman"/>
          <w:lang w:eastAsia="pl-PL"/>
        </w:rPr>
        <w:t>Załącznik</w:t>
      </w:r>
      <w:r w:rsidR="00913C1B" w:rsidRPr="002E1E08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E1E08">
        <w:rPr>
          <w:rFonts w:ascii="Times New Roman" w:eastAsia="Times New Roman" w:hAnsi="Times New Roman" w:cs="Times New Roman"/>
          <w:lang w:eastAsia="pl-PL"/>
        </w:rPr>
        <w:t>B.</w:t>
      </w:r>
      <w:r w:rsidR="00770E58">
        <w:rPr>
          <w:rFonts w:ascii="Times New Roman" w:eastAsia="Times New Roman" w:hAnsi="Times New Roman" w:cs="Times New Roman"/>
          <w:lang w:eastAsia="pl-PL"/>
        </w:rPr>
        <w:t>142</w:t>
      </w:r>
      <w:r w:rsidR="00DE086D" w:rsidRPr="002E1E08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2E1E08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4E5583A6" w:rsidR="0094142F" w:rsidRPr="002E1E08" w:rsidRDefault="0094142F" w:rsidP="005A472B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2E1E08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913C1B" w:rsidRPr="002E1E08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770E58" w:rsidRPr="00770E58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DOROSŁYCH PACJENTÓW Z ZESPOŁAMI MIELODYSPLASTYCZNYMI Z TOWARZYSZĄCĄ NIEDOKRWISTOŚCIĄ ZALEŻNĄ OD TRANSFUZJI (ICD-10: D46</w:t>
      </w:r>
      <w:r w:rsidR="005A472B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.0, D46.1</w:t>
      </w:r>
      <w:r w:rsidR="00267FA7" w:rsidRPr="002E1E08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06"/>
      </w:tblGrid>
      <w:tr w:rsidR="009C2DB3" w:rsidRPr="002E1E08" w14:paraId="6FC2E653" w14:textId="77777777" w:rsidTr="006B3FB8">
        <w:trPr>
          <w:trHeight w:val="567"/>
        </w:trPr>
        <w:tc>
          <w:tcPr>
            <w:tcW w:w="15382" w:type="dxa"/>
            <w:gridSpan w:val="3"/>
            <w:vAlign w:val="center"/>
          </w:tcPr>
          <w:p w14:paraId="1FC1FAE5" w14:textId="738DA089" w:rsidR="009C2DB3" w:rsidRPr="002E1E08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2E1E08" w14:paraId="4D3A9B77" w14:textId="77777777" w:rsidTr="00913C1B">
        <w:trPr>
          <w:trHeight w:val="567"/>
        </w:trPr>
        <w:tc>
          <w:tcPr>
            <w:tcW w:w="5665" w:type="dxa"/>
            <w:vAlign w:val="center"/>
          </w:tcPr>
          <w:p w14:paraId="230AF4C4" w14:textId="77777777" w:rsidR="009C2DB3" w:rsidRPr="002E1E08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765CCB5B" w14:textId="42E44AA2" w:rsidR="009C2DB3" w:rsidRPr="002E1E08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06" w:type="dxa"/>
            <w:vAlign w:val="center"/>
          </w:tcPr>
          <w:p w14:paraId="60F25F30" w14:textId="2ECE7ED4" w:rsidR="009C2DB3" w:rsidRPr="002E1E08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284320" w14:paraId="407F48B7" w14:textId="77777777" w:rsidTr="00913C1B">
        <w:trPr>
          <w:trHeight w:val="20"/>
        </w:trPr>
        <w:tc>
          <w:tcPr>
            <w:tcW w:w="5665" w:type="dxa"/>
          </w:tcPr>
          <w:p w14:paraId="0B6586F2" w14:textId="06559D89" w:rsidR="00A06984" w:rsidRDefault="00683143" w:rsidP="00770E5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</w:pPr>
            <w:r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913C1B"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ramach</w:t>
            </w:r>
            <w:r w:rsidR="00913C1B"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programu</w:t>
            </w:r>
            <w:r w:rsidR="00913C1B"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lekowego</w:t>
            </w:r>
            <w:r w:rsidR="00913C1B"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70E58" w:rsidRPr="00770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pacjent</w:t>
            </w:r>
            <w:r w:rsidR="00770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</w:t>
            </w:r>
            <w:r w:rsidR="00770E58" w:rsidRPr="00770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z zespołami </w:t>
            </w:r>
            <w:proofErr w:type="spellStart"/>
            <w:r w:rsidR="00770E58" w:rsidRPr="00770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mielodysplastycznymi</w:t>
            </w:r>
            <w:proofErr w:type="spellEnd"/>
            <w:r w:rsidR="00770E58" w:rsidRPr="00770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z towarzyszącą niedokrwistością zależną od transfuzji </w:t>
            </w:r>
            <w:r w:rsidR="004E302E"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udostępnia</w:t>
            </w:r>
            <w:r w:rsidR="00913C1B" w:rsidRPr="002E1E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70E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się terapię </w:t>
            </w:r>
            <w:proofErr w:type="spellStart"/>
            <w:r w:rsidR="00770E58" w:rsidRPr="00770E5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luspaterceptem</w:t>
            </w:r>
            <w:proofErr w:type="spellEnd"/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pierwszej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35B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linii leczenia lub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kolejnych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liniach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035B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(po niedostatecznej odpowiedzi na leczenie lekami stymulującymi erytropoezę)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zgodnie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ze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wskazanymi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opisie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programu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warunkami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i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="004E302E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kryteriami</w:t>
            </w:r>
            <w:r w:rsidR="00770E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.</w:t>
            </w:r>
          </w:p>
          <w:p w14:paraId="17731277" w14:textId="77777777" w:rsidR="00770E58" w:rsidRPr="00770E58" w:rsidRDefault="00770E58" w:rsidP="00770E58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</w:pPr>
          </w:p>
          <w:p w14:paraId="6543D140" w14:textId="574E42B2" w:rsidR="001B2161" w:rsidRPr="002E1E08" w:rsidRDefault="00CC1C62" w:rsidP="00764203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3D270FF3" w14:textId="5343544F" w:rsidR="00E52D6D" w:rsidRPr="00E52D6D" w:rsidRDefault="00E52D6D" w:rsidP="00764203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6A20A164" w14:textId="1AA8147F" w:rsidR="00C647E4" w:rsidRPr="002E1E08" w:rsidRDefault="001F13AB" w:rsidP="00764203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C647E4" w:rsidRPr="002E1E0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0592359" w14:textId="77777777" w:rsidR="007561FC" w:rsidRPr="007561FC" w:rsidRDefault="00E52D6D" w:rsidP="007561FC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zdiagnozowany </w:t>
            </w:r>
            <w:r w:rsidR="00841A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zespół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mielodysplastyczny</w:t>
            </w:r>
            <w:proofErr w:type="spellEnd"/>
            <w:r w:rsidR="00A014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685CDD" w:rsidRPr="00685C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ang. </w:t>
            </w:r>
            <w:proofErr w:type="spellStart"/>
            <w:r w:rsidR="00685CDD" w:rsidRPr="00685C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myelodysplastic</w:t>
            </w:r>
            <w:proofErr w:type="spellEnd"/>
            <w:r w:rsidR="00685CDD" w:rsidRPr="00685C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685CDD" w:rsidRPr="00685C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syndromes</w:t>
            </w:r>
            <w:proofErr w:type="spellEnd"/>
            <w:r w:rsidR="00685CDD" w:rsidRPr="00685C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 MDS</w:t>
            </w:r>
            <w:r w:rsidR="00A014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 o bardzo niskim, niskim lub pośrednim ryzyku wg R-IPSS;</w:t>
            </w:r>
          </w:p>
          <w:p w14:paraId="2DA122CB" w14:textId="77777777" w:rsidR="007561FC" w:rsidRPr="007561FC" w:rsidRDefault="002863FB" w:rsidP="00D75958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niedokrwistość zależna od przetoczeń (≥3 jednostki </w:t>
            </w:r>
            <w:proofErr w:type="spellStart"/>
            <w:r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kkcz</w:t>
            </w:r>
            <w:proofErr w:type="spellEnd"/>
            <w:r w:rsidR="00D80ED7"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ciągu 16 tygodni </w:t>
            </w:r>
            <w:r w:rsidR="004B76DE"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w </w:t>
            </w:r>
            <w:r w:rsidR="001F03D2"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 najmniej</w:t>
            </w:r>
            <w:r w:rsidR="004B76DE"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2 epizodach przetoczeń </w:t>
            </w:r>
            <w:r w:rsidR="00542127"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– w okresie przed kwalifikacją do programu) </w:t>
            </w:r>
            <w:r w:rsidRPr="0075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 przebiegu MDS;</w:t>
            </w:r>
          </w:p>
          <w:p w14:paraId="307C0AE2" w14:textId="718166C2" w:rsidR="007561FC" w:rsidRPr="007561FC" w:rsidRDefault="001F03D2" w:rsidP="00D75958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stężenie endogennej erytropoetyny (</w:t>
            </w:r>
            <w:proofErr w:type="spellStart"/>
            <w:r w:rsidRP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eEPO</w:t>
            </w:r>
            <w:proofErr w:type="spellEnd"/>
            <w:r w:rsidRP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≤500 </w:t>
            </w:r>
            <w:proofErr w:type="spellStart"/>
            <w:r w:rsidRP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</w:t>
            </w:r>
            <w:proofErr w:type="spellEnd"/>
            <w:r w:rsidRP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/ml</w:t>
            </w:r>
            <w:r w:rsid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– nie dotyczy</w:t>
            </w:r>
            <w:r w:rsidR="00580D99" w:rsidRP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MDS </w:t>
            </w:r>
            <w:r w:rsidR="00580D99" w:rsidRPr="007561F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 syderoblastami pierścieniowatymi (MDS-RS definiowane jest przy ≥15% syderoblastów pierścieniowatych lub ≥5% syderoblastów pierścieniowatych w przypadku obecności mutacji </w:t>
            </w:r>
            <w:r w:rsidR="00580D99" w:rsidRPr="007561F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SF3B1</w:t>
            </w:r>
            <w:r w:rsidR="00580D99" w:rsidRPr="007561F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7561F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0B99005E" w14:textId="5ACAC889" w:rsidR="00764D53" w:rsidRPr="007561FC" w:rsidRDefault="001D15F3" w:rsidP="00D75958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7561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przeci</w:t>
            </w:r>
            <w:r w:rsidR="00C47FE2" w:rsidRPr="007561F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5432" w:rsidRPr="007561FC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7561FC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6E61E0" w:rsidRPr="007561F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913C1B" w:rsidRPr="007561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3169C88" w14:textId="004E825A" w:rsidR="001F13AB" w:rsidRPr="002E1E08" w:rsidRDefault="001F13AB" w:rsidP="00764203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terapii;</w:t>
            </w:r>
          </w:p>
          <w:p w14:paraId="19C26C9E" w14:textId="7A466455" w:rsidR="001F13AB" w:rsidRPr="002E1E08" w:rsidRDefault="001F13AB" w:rsidP="00764203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istotnych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schorzeń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współistniejących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stanów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klinicznych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stanowiących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przeciwwskazanie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stwierdzonych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oparciu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</w:t>
            </w:r>
            <w:r w:rsidR="00525432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ą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E61E0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Charakterystykę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E61E0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</w:t>
            </w:r>
            <w:r w:rsidR="00913C1B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E61E0"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Leczniczego</w:t>
            </w:r>
            <w:r w:rsidRPr="002E1E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A70DF63" w14:textId="7C0C5558" w:rsidR="001D15F3" w:rsidRPr="002E1E08" w:rsidRDefault="001D15F3" w:rsidP="00764203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2E1E0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13AB" w:rsidRPr="002E1E08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F0F0798" w14:textId="33F800FC" w:rsidR="008A1C09" w:rsidRPr="002E1E08" w:rsidRDefault="001F13AB" w:rsidP="00764203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prowadzenie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antykoncepcji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6E61E0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Charakterystyką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6E61E0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6E61E0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29365E08" w14:textId="57040A4A" w:rsidR="0001290F" w:rsidRPr="00E45CAE" w:rsidRDefault="001D15F3" w:rsidP="00E45CAE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0199239"/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913C1B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</w:t>
            </w:r>
            <w:r w:rsidR="00EE7AAC" w:rsidRPr="002E1E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  <w:bookmarkEnd w:id="0"/>
          </w:p>
          <w:p w14:paraId="23FD3A2A" w14:textId="77777777" w:rsidR="00E45CAE" w:rsidRPr="00A23FDC" w:rsidRDefault="00E45CAE" w:rsidP="002E26B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Powyższe kryteria kwalifikacji muszą być spełnione łącznie.</w:t>
            </w:r>
          </w:p>
          <w:p w14:paraId="44AD3513" w14:textId="77777777" w:rsidR="00E45CAE" w:rsidRPr="00A23FDC" w:rsidRDefault="00E45CAE" w:rsidP="002E26B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również pacjenci wymagający kontynuacji leczenia, którzy byli leczeni substancją czynną finansowaną w programie lekowym w ramach innego sposobu finansowania terapii (za wyjątkiem trwających badań klinicznych tego leku), pod warunkiem, że w chwili rozpoczęcia leczenia spełniali kryteria kwalifikacji do programu lekowego.</w:t>
            </w:r>
          </w:p>
          <w:p w14:paraId="0ADE4411" w14:textId="618DFD28" w:rsidR="00781AB6" w:rsidRPr="002E1E08" w:rsidRDefault="00781AB6" w:rsidP="002E26B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40671B2C" w:rsidR="001B2161" w:rsidRPr="002E1E08" w:rsidRDefault="009C2DB3" w:rsidP="002E26B5">
            <w:pPr>
              <w:pStyle w:val="Akapitzlist"/>
              <w:numPr>
                <w:ilvl w:val="0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1CB21C9E" w14:textId="1AF3546E" w:rsidR="00606E1D" w:rsidRPr="002E1E08" w:rsidRDefault="00606E1D" w:rsidP="002E26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EF6F3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9CDCA24" w14:textId="77777777" w:rsidR="00493DCD" w:rsidRPr="002E1E08" w:rsidRDefault="00493DCD" w:rsidP="002E26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220943E9" w:rsidR="00C37C7F" w:rsidRPr="002E1E08" w:rsidRDefault="009C2DB3" w:rsidP="002E26B5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EC18DD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EC18DD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</w:t>
            </w:r>
            <w:r w:rsidR="00EC18DD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67FE549A" w14:textId="49C2AA41" w:rsidR="00586D15" w:rsidRPr="002E1E08" w:rsidRDefault="00322E35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6026">
              <w:rPr>
                <w:rFonts w:ascii="Times New Roman" w:hAnsi="Times New Roman" w:cs="Times New Roman"/>
                <w:sz w:val="20"/>
                <w:szCs w:val="20"/>
              </w:rPr>
              <w:t>podstawowej (MDS);</w:t>
            </w:r>
          </w:p>
          <w:p w14:paraId="0E1D9E04" w14:textId="77777777" w:rsidR="00FE6026" w:rsidRDefault="00586D15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6026">
              <w:rPr>
                <w:rFonts w:ascii="Times New Roman" w:hAnsi="Times New Roman" w:cs="Times New Roman"/>
                <w:sz w:val="20"/>
                <w:szCs w:val="20"/>
              </w:rPr>
              <w:t xml:space="preserve">na leczenie ocenionej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FE6026">
              <w:rPr>
                <w:rFonts w:ascii="Times New Roman" w:hAnsi="Times New Roman" w:cs="Times New Roman"/>
                <w:sz w:val="20"/>
                <w:szCs w:val="20"/>
              </w:rPr>
              <w:t>; odpowiedź na leczenie d</w:t>
            </w:r>
            <w:r w:rsidR="00FE6026" w:rsidRPr="00FE6026">
              <w:rPr>
                <w:rFonts w:ascii="Times New Roman" w:hAnsi="Times New Roman" w:cs="Times New Roman"/>
                <w:sz w:val="20"/>
                <w:szCs w:val="20"/>
              </w:rPr>
              <w:t>efiniuje się jako spełnienie co najmniej jednego z poniższych kryteriów:</w:t>
            </w:r>
          </w:p>
          <w:p w14:paraId="5FD0D6FA" w14:textId="6EE7BB2E" w:rsidR="00FE6026" w:rsidRDefault="00FE6026" w:rsidP="002E26B5">
            <w:pPr>
              <w:pStyle w:val="Akapitzlist"/>
              <w:numPr>
                <w:ilvl w:val="0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okres niezależności od przetoczeń </w:t>
            </w:r>
            <w:proofErr w:type="spellStart"/>
            <w:r w:rsidRPr="00FE6026">
              <w:rPr>
                <w:rFonts w:ascii="Times New Roman" w:hAnsi="Times New Roman" w:cs="Times New Roman"/>
                <w:sz w:val="20"/>
                <w:szCs w:val="20"/>
              </w:rPr>
              <w:t>kkcz</w:t>
            </w:r>
            <w:proofErr w:type="spellEnd"/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 ≥ 8 tyg</w:t>
            </w:r>
            <w:r w:rsidR="009B645D">
              <w:rPr>
                <w:rFonts w:ascii="Times New Roman" w:hAnsi="Times New Roman" w:cs="Times New Roman"/>
                <w:sz w:val="20"/>
                <w:szCs w:val="20"/>
              </w:rPr>
              <w:t>odni</w:t>
            </w:r>
            <w:r w:rsidR="0054212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760FCD">
              <w:rPr>
                <w:rFonts w:ascii="Times New Roman" w:hAnsi="Times New Roman" w:cs="Times New Roman"/>
                <w:sz w:val="20"/>
                <w:szCs w:val="20"/>
              </w:rPr>
              <w:t xml:space="preserve"> kryterium dla chorych z małym (LTB) lub dużym obciążeniem transfuzjami (HTB)</w:t>
            </w:r>
            <w:r w:rsidR="0054212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66F30C7" w14:textId="11D15AFB" w:rsidR="00FE6026" w:rsidRDefault="00FE6026" w:rsidP="002E26B5">
            <w:pPr>
              <w:pStyle w:val="Akapitzlist"/>
              <w:numPr>
                <w:ilvl w:val="0"/>
                <w:numId w:val="36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zmniejszenie o co najmniej 50% liczby 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przetoczonych 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jednostek </w:t>
            </w:r>
            <w:proofErr w:type="spellStart"/>
            <w:r w:rsidR="0005184F">
              <w:rPr>
                <w:rFonts w:ascii="Times New Roman" w:hAnsi="Times New Roman" w:cs="Times New Roman"/>
                <w:sz w:val="20"/>
                <w:szCs w:val="20"/>
              </w:rPr>
              <w:t>kkcz</w:t>
            </w:r>
            <w:proofErr w:type="spellEnd"/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>przez okres min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imum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 8 tyg. </w:t>
            </w:r>
            <w:r w:rsidR="002B3891">
              <w:rPr>
                <w:rFonts w:ascii="Times New Roman" w:hAnsi="Times New Roman" w:cs="Times New Roman"/>
                <w:sz w:val="20"/>
                <w:szCs w:val="20"/>
              </w:rPr>
              <w:t xml:space="preserve"> w co najmniej 16-tygodniowym okresie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3891">
              <w:rPr>
                <w:rFonts w:ascii="Times New Roman" w:hAnsi="Times New Roman" w:cs="Times New Roman"/>
                <w:sz w:val="20"/>
                <w:szCs w:val="20"/>
              </w:rPr>
              <w:t xml:space="preserve"> obserwacji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184F" w:rsidRPr="00FE6026">
              <w:rPr>
                <w:rFonts w:ascii="Times New Roman" w:hAnsi="Times New Roman" w:cs="Times New Roman"/>
                <w:sz w:val="20"/>
                <w:szCs w:val="20"/>
              </w:rPr>
              <w:t>względem analogicznego okresu przed włączenie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5184F"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 pacjenta do programu</w:t>
            </w:r>
            <w:r w:rsidR="0054212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760FCD">
              <w:rPr>
                <w:rFonts w:ascii="Times New Roman" w:hAnsi="Times New Roman" w:cs="Times New Roman"/>
                <w:sz w:val="20"/>
                <w:szCs w:val="20"/>
              </w:rPr>
              <w:t>kryterium dla chorych z dużym obciążeniem transfuzjami</w:t>
            </w:r>
            <w:r w:rsidR="0054212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760FCD">
              <w:rPr>
                <w:rFonts w:ascii="Times New Roman" w:hAnsi="Times New Roman" w:cs="Times New Roman"/>
                <w:sz w:val="20"/>
                <w:szCs w:val="20"/>
              </w:rPr>
              <w:t>HTB</w:t>
            </w:r>
            <w:r w:rsidR="0054212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505AEEA" w14:textId="21935A1B" w:rsidR="00B3064C" w:rsidRPr="002E1E08" w:rsidRDefault="00B3064C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0C2A068E" w14:textId="191D663F" w:rsidR="00006F82" w:rsidRPr="002E1E08" w:rsidRDefault="00006F82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wystąpienie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nieakceptowalnej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lub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zagrażającej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życiu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toksycz</w:t>
            </w:r>
            <w:r w:rsidR="008B26D4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ności,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pomimo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zastosowania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adekwatnego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postępowania;</w:t>
            </w:r>
          </w:p>
          <w:p w14:paraId="060B9C02" w14:textId="112BF03B" w:rsidR="00B3064C" w:rsidRPr="002E1E08" w:rsidRDefault="00B3064C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8B26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r w:rsidR="008B26D4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leku,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uniemożliwiających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6BF879CD" w14:textId="62836AFC" w:rsidR="00736AC6" w:rsidRPr="002E1E08" w:rsidRDefault="00006F82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6AC6" w:rsidRPr="002E1E08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2E1E0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2E1E08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="00B0401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2E1E08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7556B9A1" w14:textId="1362039D" w:rsidR="00006F82" w:rsidRPr="002E1E08" w:rsidRDefault="00006F82" w:rsidP="002E26B5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opiekuna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prawnego.</w:t>
            </w:r>
          </w:p>
          <w:p w14:paraId="5A343931" w14:textId="1134D142" w:rsidR="00322E35" w:rsidRPr="002E1E08" w:rsidRDefault="00322E35" w:rsidP="001775F8">
            <w:pPr>
              <w:tabs>
                <w:tab w:val="left" w:pos="404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C4F671D" w14:textId="2695CABB" w:rsidR="00871857" w:rsidRPr="002E1E08" w:rsidRDefault="00F5640E" w:rsidP="00EE7AAC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D70F98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</w:t>
            </w:r>
            <w:r w:rsidR="005960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459BE7B7" w14:textId="677FA1C9" w:rsidR="00913C1B" w:rsidRPr="00596038" w:rsidRDefault="00596038" w:rsidP="00596038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luspatercept</w:t>
            </w:r>
            <w:proofErr w:type="spellEnd"/>
            <w:r w:rsidR="00913C1B" w:rsidRPr="005960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</w:p>
          <w:p w14:paraId="55B1AABF" w14:textId="77777777" w:rsidR="003C32DA" w:rsidRDefault="003C32DA" w:rsidP="003C32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 cykl trwa 21 dni (3 tygodnie).</w:t>
            </w:r>
          </w:p>
          <w:p w14:paraId="214AFDB5" w14:textId="2C3E8AA5" w:rsidR="003C32DA" w:rsidRPr="003C32DA" w:rsidRDefault="003C32DA" w:rsidP="003C32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Luspatercept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Zalecana dawka początkowa </w:t>
            </w:r>
            <w:proofErr w:type="spellStart"/>
            <w:r w:rsidRPr="00812E1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luspaterceptu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to 1,0 mg/kg </w:t>
            </w: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 raz na 3 tygodnie.</w:t>
            </w:r>
          </w:p>
          <w:p w14:paraId="54F3C6DE" w14:textId="77777777" w:rsidR="003C32DA" w:rsidRPr="003C32DA" w:rsidRDefault="003C32DA" w:rsidP="003C32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przypadku pacjentów, którzy nie są niezależni od transfuzji czerwonych krwinek po podaniu co najmniej 2 kolejnych dawek w dawce początkowej wynoszącej 1,0 mg/kg </w:t>
            </w: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., dawka powinna zostać zwiększona do 1,33 mg/kg </w:t>
            </w: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72122BE" w14:textId="77777777" w:rsidR="003C32DA" w:rsidRPr="003C32DA" w:rsidRDefault="003C32DA" w:rsidP="003C32D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Jeśli pacjenci nie są niezależni od transfuzji czerwonych krwinek po podaniu co najmniej 2 kolejnych dawek wynoszących 1,33 mg/kg </w:t>
            </w: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., dawka powinna zostać zwiększona do 1,75 mg/kg </w:t>
            </w: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6114A126" w14:textId="7659B015" w:rsidR="00913C1B" w:rsidRPr="002E1E08" w:rsidRDefault="003C32DA" w:rsidP="00EE7AA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Zwiększanie dawki nie powinno następować częściej niż co 6 tygodni (2 podania) i nie powinno przekraczać maksymalnej dawki wynoszącej 1,75 mg/kg </w:t>
            </w:r>
            <w:proofErr w:type="spellStart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3C32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co 3 tygodnie. </w:t>
            </w:r>
          </w:p>
          <w:p w14:paraId="69367260" w14:textId="77777777" w:rsidR="00F64218" w:rsidRPr="002E1E08" w:rsidRDefault="00F64218" w:rsidP="001775F8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77117500" w:rsidR="005A652A" w:rsidRPr="002E1E08" w:rsidRDefault="00BC3CB9" w:rsidP="00EE7AAC">
            <w:pPr>
              <w:pStyle w:val="Akapitzlist"/>
              <w:numPr>
                <w:ilvl w:val="0"/>
                <w:numId w:val="34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913C1B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F34917" w:rsidRPr="002E1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</w:t>
            </w:r>
            <w:r w:rsidR="008953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589B956E" w14:textId="0CD8AD88" w:rsidR="00D70F98" w:rsidRPr="002E1E08" w:rsidRDefault="00C24609" w:rsidP="00EE7AAC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Szczegóły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dotyczące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sposobu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czasowego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wstrzymania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zmniejszania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D42E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leku.</w:t>
            </w:r>
          </w:p>
          <w:p w14:paraId="72ADA5A3" w14:textId="5AFBB368" w:rsidR="00BC3CB9" w:rsidRPr="002E1E08" w:rsidRDefault="00BC3CB9" w:rsidP="008D42E9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606" w:type="dxa"/>
          </w:tcPr>
          <w:p w14:paraId="32BBCCA9" w14:textId="4C4B76E1" w:rsidR="00D34AD7" w:rsidRPr="002E1E08" w:rsidRDefault="00D34AD7" w:rsidP="00D75958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913C1B"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913C1B"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5B626DA9" w14:textId="2AF50CBD" w:rsidR="009D7129" w:rsidRDefault="00F64A90" w:rsidP="00D7595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morfologia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439E3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obwodowej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913C1B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rozmazem</w:t>
            </w:r>
            <w:r w:rsidR="00815A3F" w:rsidRPr="002E1E08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5951D482" w14:textId="65CB04D0" w:rsidR="002A18CB" w:rsidRPr="007561FC" w:rsidRDefault="00FD2378" w:rsidP="00D7595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oznaczenie </w:t>
            </w:r>
            <w:r w:rsidR="002A18CB" w:rsidRPr="003C1C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stężeni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2A18CB" w:rsidRPr="003C1C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A18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endogennej erytropoetyny (</w:t>
            </w:r>
            <w:proofErr w:type="spellStart"/>
            <w:r w:rsidR="002A18CB" w:rsidRPr="003C1C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eEPO</w:t>
            </w:r>
            <w:proofErr w:type="spellEnd"/>
            <w:r w:rsidR="002A18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32226AF" w14:textId="77777777" w:rsidR="007561FC" w:rsidRDefault="009B3D5B" w:rsidP="007561FC">
            <w:pPr>
              <w:widowControl w:val="0"/>
              <w:numPr>
                <w:ilvl w:val="3"/>
                <w:numId w:val="35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ocena syderoblastów pierścieniowatych lub </w:t>
            </w:r>
            <w:r w:rsidR="00D75958" w:rsidRPr="00B4735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mutacji </w:t>
            </w:r>
            <w:r w:rsidR="00D75958" w:rsidRPr="00B4735F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SF3B1</w:t>
            </w:r>
            <w:r w:rsidR="00D75958" w:rsidRPr="00B4735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u chorych z obecnością syderoblastów pierścieniowatych ≥5% i ≤ 15%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7561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dotyczy rozpoznania MDS z syderoblastami pierścieniowatymi</w:t>
            </w:r>
            <w:r w:rsidR="00D75958" w:rsidRPr="00B4735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54BF8B82" w14:textId="46CD21B6" w:rsidR="009D7129" w:rsidRPr="007561FC" w:rsidRDefault="007561FC" w:rsidP="007561FC">
            <w:pPr>
              <w:widowControl w:val="0"/>
              <w:numPr>
                <w:ilvl w:val="3"/>
                <w:numId w:val="35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st</w:t>
            </w:r>
            <w:r w:rsidR="00913C1B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ciążowy</w:t>
            </w:r>
            <w:r w:rsidR="00913C1B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(u</w:t>
            </w:r>
            <w:r w:rsidR="00913C1B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kobiet</w:t>
            </w:r>
            <w:r w:rsidR="00913C1B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913C1B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wieku</w:t>
            </w:r>
            <w:r w:rsidR="00913C1B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815A3F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rozrodczym)</w:t>
            </w:r>
            <w:r w:rsidR="00FD2378" w:rsidRPr="007561FC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5BF96001" w14:textId="6BCF1358" w:rsidR="00075B4B" w:rsidRPr="00F439E3" w:rsidRDefault="00F439E3" w:rsidP="0076420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F43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 powinny być wykonane w ciągu nie więcej niż 4 tygodni poprzedzających rozpoczęcie leczenia.</w:t>
            </w:r>
          </w:p>
          <w:p w14:paraId="0A176787" w14:textId="77777777" w:rsidR="00F439E3" w:rsidRPr="002E1E08" w:rsidRDefault="00F439E3" w:rsidP="0076420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0B4FB93B" w14:textId="4DBA1200" w:rsidR="00992176" w:rsidRPr="002E1E08" w:rsidRDefault="009C2DB3" w:rsidP="00D75958">
            <w:pPr>
              <w:pStyle w:val="Akapitzlist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913C1B"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C35D8"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bezpieczeństwa</w:t>
            </w:r>
            <w:r w:rsidR="00913C1B"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20C4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 skuteczności </w:t>
            </w: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1626828D" w14:textId="52BA1CE6" w:rsidR="00255631" w:rsidRPr="00C20C42" w:rsidRDefault="00C20C42" w:rsidP="00D7595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morfologia krwi obwodowej – wykonywana przed każdym podaniem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luspaterceptu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17DE109" w14:textId="0D33551A" w:rsidR="00553D2B" w:rsidRPr="002E1E08" w:rsidRDefault="00553D2B" w:rsidP="007642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powinna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przeprowadzana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aktualnymi</w:t>
            </w:r>
            <w:r w:rsidR="00913C1B"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2E1E0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rekomendacjami.</w:t>
            </w:r>
          </w:p>
          <w:p w14:paraId="3A1CD0B3" w14:textId="77777777" w:rsidR="0061782C" w:rsidRPr="002E1E08" w:rsidRDefault="0061782C" w:rsidP="0076420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A3CCAF7" w14:textId="184E5C73" w:rsidR="009C2DB3" w:rsidRPr="002E1E08" w:rsidRDefault="009C2DB3" w:rsidP="00D75958">
            <w:pPr>
              <w:pStyle w:val="Akapitzlist"/>
              <w:numPr>
                <w:ilvl w:val="0"/>
                <w:numId w:val="35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913C1B"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E1E08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36A0A726" w:rsidR="009C2DB3" w:rsidRPr="002E1E08" w:rsidRDefault="00E53428" w:rsidP="00D7595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przedstawianie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2E1E08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6B1B10" w14:textId="1031475D" w:rsidR="00AD5CA0" w:rsidRPr="002E1E08" w:rsidRDefault="00E53428" w:rsidP="00D75958">
            <w:pPr>
              <w:numPr>
                <w:ilvl w:val="3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1E0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2E1E0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indywidualnego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pacjenta,</w:t>
            </w:r>
            <w:r w:rsidR="00913C1B" w:rsidRPr="002E1E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D2B" w:rsidRPr="002E1E08">
              <w:rPr>
                <w:rFonts w:ascii="Times New Roman" w:hAnsi="Times New Roman" w:cs="Times New Roman"/>
                <w:sz w:val="20"/>
                <w:szCs w:val="20"/>
              </w:rPr>
              <w:t>spośród:</w:t>
            </w:r>
          </w:p>
          <w:p w14:paraId="593DFC1C" w14:textId="4FAA616A" w:rsidR="006160DF" w:rsidRDefault="006160DF" w:rsidP="00D75958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poprawa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B43C4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erytroidalna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(HI-E) 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125A42">
              <w:rPr>
                <w:rFonts w:ascii="Times New Roman" w:hAnsi="Times New Roman" w:cs="Times New Roman"/>
                <w:sz w:val="20"/>
                <w:szCs w:val="20"/>
              </w:rPr>
              <w:t xml:space="preserve">niezależność od przetoczeń </w:t>
            </w:r>
            <w:proofErr w:type="spellStart"/>
            <w:r w:rsidR="00125A42">
              <w:rPr>
                <w:rFonts w:ascii="Times New Roman" w:hAnsi="Times New Roman" w:cs="Times New Roman"/>
                <w:sz w:val="20"/>
                <w:szCs w:val="20"/>
              </w:rPr>
              <w:t>kkcz</w:t>
            </w:r>
            <w:proofErr w:type="spellEnd"/>
            <w:r w:rsidR="00125A42">
              <w:rPr>
                <w:rFonts w:ascii="Times New Roman" w:hAnsi="Times New Roman" w:cs="Times New Roman"/>
                <w:sz w:val="20"/>
                <w:szCs w:val="20"/>
              </w:rPr>
              <w:t xml:space="preserve"> w okresie </w:t>
            </w:r>
            <w:r w:rsidR="00125A42" w:rsidRPr="00FE6026">
              <w:rPr>
                <w:rFonts w:ascii="Times New Roman" w:hAnsi="Times New Roman" w:cs="Times New Roman"/>
                <w:sz w:val="20"/>
                <w:szCs w:val="20"/>
              </w:rPr>
              <w:t>≥ 8 tyg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 16-24 tygodniowym okresie obserwacji (dla chorych z małym obciążeniem transfuzjami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LTB)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44813A0" w14:textId="00E10B49" w:rsidR="006160DF" w:rsidRDefault="006160DF" w:rsidP="00D75958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większa odpowiedź HI-E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niezależność od przetoczeń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kkcz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 okresie 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>≥ 8 tyg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 16-24 tygodniowym okresie obserwacji (dla chorych z dużym obciążeniem transfuzjami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HTB)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96C9AAC" w14:textId="1A063A49" w:rsidR="00076F4D" w:rsidRPr="00076F4D" w:rsidRDefault="006160DF" w:rsidP="00D75958">
            <w:pPr>
              <w:pStyle w:val="Akapitzlist"/>
              <w:numPr>
                <w:ilvl w:val="4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mniejsza odpowiedź HI-E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>zmniejszenie o co</w:t>
            </w:r>
            <w:r w:rsidR="005421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najmniej 50% liczby przetoczonych 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jednostek </w:t>
            </w:r>
            <w:proofErr w:type="spellStart"/>
            <w:r w:rsidR="0005184F">
              <w:rPr>
                <w:rFonts w:ascii="Times New Roman" w:hAnsi="Times New Roman" w:cs="Times New Roman"/>
                <w:sz w:val="20"/>
                <w:szCs w:val="20"/>
              </w:rPr>
              <w:t>kkcz</w:t>
            </w:r>
            <w:proofErr w:type="spellEnd"/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>przez okres min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imum</w:t>
            </w:r>
            <w:r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 8 tyg.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 co najmniej 16-tygodniowym okresie obserwacji </w:t>
            </w:r>
            <w:r w:rsidR="0005184F" w:rsidRPr="00FE6026">
              <w:rPr>
                <w:rFonts w:ascii="Times New Roman" w:hAnsi="Times New Roman" w:cs="Times New Roman"/>
                <w:sz w:val="20"/>
                <w:szCs w:val="20"/>
              </w:rPr>
              <w:t>względem analogicznego okresu przed włączenie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5184F" w:rsidRPr="00FE6026">
              <w:rPr>
                <w:rFonts w:ascii="Times New Roman" w:hAnsi="Times New Roman" w:cs="Times New Roman"/>
                <w:sz w:val="20"/>
                <w:szCs w:val="20"/>
              </w:rPr>
              <w:t xml:space="preserve"> pacjenta do programu</w:t>
            </w:r>
            <w:r w:rsidR="000518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(dla chorych z dużym obciążeniem transfuzjami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HTB)</w:t>
            </w:r>
            <w:r w:rsidR="00FD237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3C5213" w14:textId="0741B54F" w:rsidR="00687D33" w:rsidRPr="00125A42" w:rsidRDefault="00125A42" w:rsidP="00D75958">
            <w:pPr>
              <w:pStyle w:val="Akapitzlist"/>
              <w:numPr>
                <w:ilvl w:val="3"/>
                <w:numId w:val="35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rzekazywanie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13C1B" w:rsidRPr="00125A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125A4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125A42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  <w:p w14:paraId="1F4F4E65" w14:textId="1814DFAF" w:rsidR="00EE7AAC" w:rsidRPr="001775F8" w:rsidRDefault="00EE7AAC" w:rsidP="00EE7A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ED7C58" w14:textId="77777777" w:rsidR="00E96C24" w:rsidRPr="00284320" w:rsidRDefault="00E96C24" w:rsidP="00AE55F1">
      <w:pPr>
        <w:spacing w:before="60" w:after="0"/>
      </w:pPr>
    </w:p>
    <w:sectPr w:rsidR="00E96C24" w:rsidRPr="00284320" w:rsidSect="00C819D0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D1923" w14:textId="77777777" w:rsidR="008A5FBE" w:rsidRDefault="008A5FBE" w:rsidP="00687D33">
      <w:pPr>
        <w:spacing w:after="0" w:line="240" w:lineRule="auto"/>
      </w:pPr>
      <w:r>
        <w:separator/>
      </w:r>
    </w:p>
  </w:endnote>
  <w:endnote w:type="continuationSeparator" w:id="0">
    <w:p w14:paraId="3A5ACB67" w14:textId="77777777" w:rsidR="008A5FBE" w:rsidRDefault="008A5FBE" w:rsidP="00687D33">
      <w:pPr>
        <w:spacing w:after="0" w:line="240" w:lineRule="auto"/>
      </w:pPr>
      <w:r>
        <w:continuationSeparator/>
      </w:r>
    </w:p>
  </w:endnote>
  <w:endnote w:type="continuationNotice" w:id="1">
    <w:p w14:paraId="771089FD" w14:textId="77777777" w:rsidR="008A5FBE" w:rsidRDefault="008A5F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83337" w14:textId="77777777" w:rsidR="008913D7" w:rsidRDefault="008913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993F5" w14:textId="77777777" w:rsidR="008A5FBE" w:rsidRDefault="008A5FBE" w:rsidP="00687D33">
      <w:pPr>
        <w:spacing w:after="0" w:line="240" w:lineRule="auto"/>
      </w:pPr>
      <w:r>
        <w:separator/>
      </w:r>
    </w:p>
  </w:footnote>
  <w:footnote w:type="continuationSeparator" w:id="0">
    <w:p w14:paraId="3606994B" w14:textId="77777777" w:rsidR="008A5FBE" w:rsidRDefault="008A5FBE" w:rsidP="00687D33">
      <w:pPr>
        <w:spacing w:after="0" w:line="240" w:lineRule="auto"/>
      </w:pPr>
      <w:r>
        <w:continuationSeparator/>
      </w:r>
    </w:p>
  </w:footnote>
  <w:footnote w:type="continuationNotice" w:id="1">
    <w:p w14:paraId="784F0ECC" w14:textId="77777777" w:rsidR="008A5FBE" w:rsidRDefault="008A5F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F023A" w14:textId="77777777" w:rsidR="008913D7" w:rsidRDefault="008913D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78"/>
    <w:multiLevelType w:val="multilevel"/>
    <w:tmpl w:val="C96A7DF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F26BEA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8D04C9B"/>
    <w:multiLevelType w:val="multilevel"/>
    <w:tmpl w:val="E4A66D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A9A72D0"/>
    <w:multiLevelType w:val="multilevel"/>
    <w:tmpl w:val="D9EA66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C461188"/>
    <w:multiLevelType w:val="hybridMultilevel"/>
    <w:tmpl w:val="873C8946"/>
    <w:lvl w:ilvl="0" w:tplc="2AF2D53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24F0901"/>
    <w:multiLevelType w:val="multilevel"/>
    <w:tmpl w:val="770A30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6026F97"/>
    <w:multiLevelType w:val="multilevel"/>
    <w:tmpl w:val="B34019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F2F0CFF"/>
    <w:multiLevelType w:val="hybridMultilevel"/>
    <w:tmpl w:val="6BF629DA"/>
    <w:lvl w:ilvl="0" w:tplc="E9A640A4">
      <w:start w:val="1"/>
      <w:numFmt w:val="lowerRoman"/>
      <w:lvlText w:val="%1."/>
      <w:lvlJc w:val="left"/>
      <w:pPr>
        <w:ind w:left="1040" w:hanging="360"/>
      </w:pPr>
      <w:rPr>
        <w:rFonts w:ascii="Times New Roman" w:eastAsiaTheme="minorHAnsi" w:hAnsi="Times New Roman" w:cs="Times New Roman"/>
        <w:color w:val="auto"/>
      </w:rPr>
    </w:lvl>
    <w:lvl w:ilvl="1" w:tplc="04150019">
      <w:start w:val="1"/>
      <w:numFmt w:val="lowerLetter"/>
      <w:lvlText w:val="%2."/>
      <w:lvlJc w:val="left"/>
      <w:pPr>
        <w:ind w:left="1760" w:hanging="360"/>
      </w:pPr>
    </w:lvl>
    <w:lvl w:ilvl="2" w:tplc="0415001B">
      <w:start w:val="1"/>
      <w:numFmt w:val="lowerRoman"/>
      <w:lvlText w:val="%3."/>
      <w:lvlJc w:val="right"/>
      <w:pPr>
        <w:ind w:left="2480" w:hanging="180"/>
      </w:pPr>
    </w:lvl>
    <w:lvl w:ilvl="3" w:tplc="0415000F">
      <w:start w:val="1"/>
      <w:numFmt w:val="decimal"/>
      <w:lvlText w:val="%4."/>
      <w:lvlJc w:val="left"/>
      <w:pPr>
        <w:ind w:left="3200" w:hanging="360"/>
      </w:pPr>
    </w:lvl>
    <w:lvl w:ilvl="4" w:tplc="04150019">
      <w:start w:val="1"/>
      <w:numFmt w:val="lowerLetter"/>
      <w:lvlText w:val="%5."/>
      <w:lvlJc w:val="left"/>
      <w:pPr>
        <w:ind w:left="3920" w:hanging="360"/>
      </w:pPr>
    </w:lvl>
    <w:lvl w:ilvl="5" w:tplc="0415001B">
      <w:start w:val="1"/>
      <w:numFmt w:val="lowerRoman"/>
      <w:lvlText w:val="%6."/>
      <w:lvlJc w:val="right"/>
      <w:pPr>
        <w:ind w:left="4640" w:hanging="180"/>
      </w:pPr>
    </w:lvl>
    <w:lvl w:ilvl="6" w:tplc="0415000F" w:tentative="1">
      <w:start w:val="1"/>
      <w:numFmt w:val="decimal"/>
      <w:lvlText w:val="%7."/>
      <w:lvlJc w:val="left"/>
      <w:pPr>
        <w:ind w:left="5360" w:hanging="360"/>
      </w:pPr>
    </w:lvl>
    <w:lvl w:ilvl="7" w:tplc="04150019" w:tentative="1">
      <w:start w:val="1"/>
      <w:numFmt w:val="lowerLetter"/>
      <w:lvlText w:val="%8."/>
      <w:lvlJc w:val="left"/>
      <w:pPr>
        <w:ind w:left="6080" w:hanging="360"/>
      </w:pPr>
    </w:lvl>
    <w:lvl w:ilvl="8" w:tplc="0415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2204B08"/>
    <w:multiLevelType w:val="multilevel"/>
    <w:tmpl w:val="84BCBDAC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325A79"/>
    <w:multiLevelType w:val="multilevel"/>
    <w:tmpl w:val="B34019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7331C3B"/>
    <w:multiLevelType w:val="hybridMultilevel"/>
    <w:tmpl w:val="37BA5858"/>
    <w:lvl w:ilvl="0" w:tplc="56E64690">
      <w:start w:val="1"/>
      <w:numFmt w:val="lowerLetter"/>
      <w:suff w:val="space"/>
      <w:lvlText w:val="%1)"/>
      <w:lvlJc w:val="left"/>
      <w:pPr>
        <w:ind w:left="680" w:hanging="226"/>
      </w:pPr>
      <w:rPr>
        <w:rFonts w:ascii="Times New Roman" w:hAnsi="Times New Roman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EE95334"/>
    <w:multiLevelType w:val="multilevel"/>
    <w:tmpl w:val="0644CA9C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454" w:hanging="227"/>
      </w:pPr>
      <w:rPr>
        <w:rFonts w:ascii="Times New Roman" w:eastAsiaTheme="minorHAnsi" w:hAnsi="Times New Roman" w:cs="Times New Roman"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306E396D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4CA546D"/>
    <w:multiLevelType w:val="multilevel"/>
    <w:tmpl w:val="314CB154"/>
    <w:lvl w:ilvl="0">
      <w:start w:val="1"/>
      <w:numFmt w:val="decimal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Theme="minorHAnsi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4" w15:restartNumberingAfterBreak="0">
    <w:nsid w:val="369E12C6"/>
    <w:multiLevelType w:val="hybridMultilevel"/>
    <w:tmpl w:val="E58479CC"/>
    <w:lvl w:ilvl="0" w:tplc="0CEC034A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38997447"/>
    <w:multiLevelType w:val="multilevel"/>
    <w:tmpl w:val="61C40B1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/>
        <w:bCs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39D3155E"/>
    <w:multiLevelType w:val="hybridMultilevel"/>
    <w:tmpl w:val="EB3AAF1A"/>
    <w:lvl w:ilvl="0" w:tplc="0CEC034A">
      <w:start w:val="1"/>
      <w:numFmt w:val="bullet"/>
      <w:lvlText w:val=""/>
      <w:lvlJc w:val="left"/>
      <w:pPr>
        <w:ind w:left="16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7" w15:restartNumberingAfterBreak="0">
    <w:nsid w:val="3CAB1F9A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34A1E42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45CA0FD9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0" w15:restartNumberingAfterBreak="0">
    <w:nsid w:val="47C059A1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493B1DA9"/>
    <w:multiLevelType w:val="multilevel"/>
    <w:tmpl w:val="7E6C75D0"/>
    <w:lvl w:ilvl="0">
      <w:start w:val="1"/>
      <w:numFmt w:val="upperLetter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2" w15:restartNumberingAfterBreak="0">
    <w:nsid w:val="4AB83035"/>
    <w:multiLevelType w:val="multilevel"/>
    <w:tmpl w:val="E4A66D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4DC667B6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535413C2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59AC760D"/>
    <w:multiLevelType w:val="multilevel"/>
    <w:tmpl w:val="E4A66D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5DAF482D"/>
    <w:multiLevelType w:val="multilevel"/>
    <w:tmpl w:val="46605F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0D80462"/>
    <w:multiLevelType w:val="hybridMultilevel"/>
    <w:tmpl w:val="A31868CA"/>
    <w:lvl w:ilvl="0" w:tplc="7A80E2D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6BA912CB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6F962BD7"/>
    <w:multiLevelType w:val="hybridMultilevel"/>
    <w:tmpl w:val="9322089E"/>
    <w:lvl w:ilvl="0" w:tplc="719E418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725F04EB"/>
    <w:multiLevelType w:val="multilevel"/>
    <w:tmpl w:val="46605F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776242A4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785B1A50"/>
    <w:multiLevelType w:val="multilevel"/>
    <w:tmpl w:val="915AC6C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7D1B49F1"/>
    <w:multiLevelType w:val="hybridMultilevel"/>
    <w:tmpl w:val="D2408C24"/>
    <w:lvl w:ilvl="0" w:tplc="79EE1138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7F5F30FD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7F89796E"/>
    <w:multiLevelType w:val="multilevel"/>
    <w:tmpl w:val="55A28D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43672452">
    <w:abstractNumId w:val="24"/>
  </w:num>
  <w:num w:numId="2" w16cid:durableId="453909397">
    <w:abstractNumId w:val="28"/>
  </w:num>
  <w:num w:numId="3" w16cid:durableId="846090562">
    <w:abstractNumId w:val="0"/>
  </w:num>
  <w:num w:numId="4" w16cid:durableId="299268111">
    <w:abstractNumId w:val="9"/>
  </w:num>
  <w:num w:numId="5" w16cid:durableId="994920509">
    <w:abstractNumId w:val="25"/>
  </w:num>
  <w:num w:numId="6" w16cid:durableId="18603924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013872">
    <w:abstractNumId w:val="7"/>
  </w:num>
  <w:num w:numId="8" w16cid:durableId="545725166">
    <w:abstractNumId w:val="29"/>
  </w:num>
  <w:num w:numId="9" w16cid:durableId="2054226249">
    <w:abstractNumId w:val="4"/>
  </w:num>
  <w:num w:numId="10" w16cid:durableId="1426614255">
    <w:abstractNumId w:val="30"/>
  </w:num>
  <w:num w:numId="11" w16cid:durableId="148405810">
    <w:abstractNumId w:val="15"/>
  </w:num>
  <w:num w:numId="12" w16cid:durableId="3391617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870431">
    <w:abstractNumId w:val="14"/>
  </w:num>
  <w:num w:numId="14" w16cid:durableId="621883143">
    <w:abstractNumId w:val="2"/>
  </w:num>
  <w:num w:numId="15" w16cid:durableId="1481577353">
    <w:abstractNumId w:val="12"/>
  </w:num>
  <w:num w:numId="16" w16cid:durableId="409737948">
    <w:abstractNumId w:val="18"/>
  </w:num>
  <w:num w:numId="17" w16cid:durableId="8753120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2372944">
    <w:abstractNumId w:val="6"/>
  </w:num>
  <w:num w:numId="19" w16cid:durableId="249050934">
    <w:abstractNumId w:val="22"/>
  </w:num>
  <w:num w:numId="20" w16cid:durableId="826357268">
    <w:abstractNumId w:val="26"/>
  </w:num>
  <w:num w:numId="21" w16cid:durableId="1028801607">
    <w:abstractNumId w:val="37"/>
  </w:num>
  <w:num w:numId="22" w16cid:durableId="820776631">
    <w:abstractNumId w:val="34"/>
  </w:num>
  <w:num w:numId="23" w16cid:durableId="376780420">
    <w:abstractNumId w:val="5"/>
  </w:num>
  <w:num w:numId="24" w16cid:durableId="2116629788">
    <w:abstractNumId w:val="8"/>
  </w:num>
  <w:num w:numId="25" w16cid:durableId="232200571">
    <w:abstractNumId w:val="20"/>
  </w:num>
  <w:num w:numId="26" w16cid:durableId="1627085230">
    <w:abstractNumId w:val="32"/>
  </w:num>
  <w:num w:numId="27" w16cid:durableId="2068456439">
    <w:abstractNumId w:val="35"/>
  </w:num>
  <w:num w:numId="28" w16cid:durableId="1498154358">
    <w:abstractNumId w:val="16"/>
  </w:num>
  <w:num w:numId="29" w16cid:durableId="688409490">
    <w:abstractNumId w:val="31"/>
  </w:num>
  <w:num w:numId="30" w16cid:durableId="250235227">
    <w:abstractNumId w:val="36"/>
  </w:num>
  <w:num w:numId="31" w16cid:durableId="641731661">
    <w:abstractNumId w:val="27"/>
  </w:num>
  <w:num w:numId="32" w16cid:durableId="1049305256">
    <w:abstractNumId w:val="33"/>
  </w:num>
  <w:num w:numId="33" w16cid:durableId="331302561">
    <w:abstractNumId w:val="17"/>
  </w:num>
  <w:num w:numId="34" w16cid:durableId="1845319480">
    <w:abstractNumId w:val="23"/>
  </w:num>
  <w:num w:numId="35" w16cid:durableId="1485316000">
    <w:abstractNumId w:val="3"/>
  </w:num>
  <w:num w:numId="36" w16cid:durableId="1592003364">
    <w:abstractNumId w:val="10"/>
  </w:num>
  <w:num w:numId="37" w16cid:durableId="1180925845">
    <w:abstractNumId w:val="19"/>
  </w:num>
  <w:num w:numId="38" w16cid:durableId="117907718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494C"/>
    <w:rsid w:val="00004F5A"/>
    <w:rsid w:val="00006F82"/>
    <w:rsid w:val="000113DD"/>
    <w:rsid w:val="00011D88"/>
    <w:rsid w:val="0001290F"/>
    <w:rsid w:val="00014738"/>
    <w:rsid w:val="0001571C"/>
    <w:rsid w:val="00015A4B"/>
    <w:rsid w:val="0001698A"/>
    <w:rsid w:val="00016F82"/>
    <w:rsid w:val="0001744E"/>
    <w:rsid w:val="0002234C"/>
    <w:rsid w:val="00025812"/>
    <w:rsid w:val="00025874"/>
    <w:rsid w:val="000305C6"/>
    <w:rsid w:val="00030E14"/>
    <w:rsid w:val="0003264D"/>
    <w:rsid w:val="00032C0A"/>
    <w:rsid w:val="00033F8D"/>
    <w:rsid w:val="00034B19"/>
    <w:rsid w:val="00035BFB"/>
    <w:rsid w:val="00042729"/>
    <w:rsid w:val="00042E94"/>
    <w:rsid w:val="0004342E"/>
    <w:rsid w:val="00043DA7"/>
    <w:rsid w:val="000445B5"/>
    <w:rsid w:val="00045FC9"/>
    <w:rsid w:val="00046499"/>
    <w:rsid w:val="000466CA"/>
    <w:rsid w:val="00047B3C"/>
    <w:rsid w:val="0005184F"/>
    <w:rsid w:val="000524CC"/>
    <w:rsid w:val="00052D45"/>
    <w:rsid w:val="00052FDB"/>
    <w:rsid w:val="00053B83"/>
    <w:rsid w:val="000621F5"/>
    <w:rsid w:val="00066490"/>
    <w:rsid w:val="000673DE"/>
    <w:rsid w:val="00067CD7"/>
    <w:rsid w:val="00067EFA"/>
    <w:rsid w:val="0007010B"/>
    <w:rsid w:val="000719B2"/>
    <w:rsid w:val="00073118"/>
    <w:rsid w:val="00073160"/>
    <w:rsid w:val="000735BA"/>
    <w:rsid w:val="00075734"/>
    <w:rsid w:val="00075B4B"/>
    <w:rsid w:val="0007675D"/>
    <w:rsid w:val="00076DA6"/>
    <w:rsid w:val="00076F4D"/>
    <w:rsid w:val="00077C1D"/>
    <w:rsid w:val="00077E60"/>
    <w:rsid w:val="000800CC"/>
    <w:rsid w:val="00081CB1"/>
    <w:rsid w:val="00081DC4"/>
    <w:rsid w:val="00082B72"/>
    <w:rsid w:val="00087BBC"/>
    <w:rsid w:val="00087D92"/>
    <w:rsid w:val="00090C2D"/>
    <w:rsid w:val="00091F05"/>
    <w:rsid w:val="00093560"/>
    <w:rsid w:val="00093B4C"/>
    <w:rsid w:val="00095012"/>
    <w:rsid w:val="0009531F"/>
    <w:rsid w:val="00095D55"/>
    <w:rsid w:val="000965C3"/>
    <w:rsid w:val="00097782"/>
    <w:rsid w:val="000A01E5"/>
    <w:rsid w:val="000A3E89"/>
    <w:rsid w:val="000A4F0D"/>
    <w:rsid w:val="000A617D"/>
    <w:rsid w:val="000A634E"/>
    <w:rsid w:val="000A76A9"/>
    <w:rsid w:val="000B0F86"/>
    <w:rsid w:val="000B1ED4"/>
    <w:rsid w:val="000B399C"/>
    <w:rsid w:val="000B5791"/>
    <w:rsid w:val="000B5858"/>
    <w:rsid w:val="000B7281"/>
    <w:rsid w:val="000B7FE1"/>
    <w:rsid w:val="000C2143"/>
    <w:rsid w:val="000C323A"/>
    <w:rsid w:val="000C3AEA"/>
    <w:rsid w:val="000C47EB"/>
    <w:rsid w:val="000C4C79"/>
    <w:rsid w:val="000C7210"/>
    <w:rsid w:val="000C729E"/>
    <w:rsid w:val="000D08F6"/>
    <w:rsid w:val="000D5916"/>
    <w:rsid w:val="000E0057"/>
    <w:rsid w:val="000E3D7A"/>
    <w:rsid w:val="000E3FC3"/>
    <w:rsid w:val="000E4677"/>
    <w:rsid w:val="000F21FF"/>
    <w:rsid w:val="000F717F"/>
    <w:rsid w:val="0010044D"/>
    <w:rsid w:val="0010069B"/>
    <w:rsid w:val="00101248"/>
    <w:rsid w:val="00102271"/>
    <w:rsid w:val="00103424"/>
    <w:rsid w:val="00104D6D"/>
    <w:rsid w:val="00105681"/>
    <w:rsid w:val="00106353"/>
    <w:rsid w:val="001065E3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25A42"/>
    <w:rsid w:val="00131F72"/>
    <w:rsid w:val="00132C2C"/>
    <w:rsid w:val="001349B0"/>
    <w:rsid w:val="00135243"/>
    <w:rsid w:val="001358B8"/>
    <w:rsid w:val="001379EE"/>
    <w:rsid w:val="00137D92"/>
    <w:rsid w:val="001400D1"/>
    <w:rsid w:val="00140F79"/>
    <w:rsid w:val="00140FE5"/>
    <w:rsid w:val="001434F3"/>
    <w:rsid w:val="001450CB"/>
    <w:rsid w:val="00145B53"/>
    <w:rsid w:val="00145E5D"/>
    <w:rsid w:val="0014670D"/>
    <w:rsid w:val="00146A1F"/>
    <w:rsid w:val="00146D02"/>
    <w:rsid w:val="00147AE3"/>
    <w:rsid w:val="0015391B"/>
    <w:rsid w:val="0015452D"/>
    <w:rsid w:val="001556CE"/>
    <w:rsid w:val="00163D1A"/>
    <w:rsid w:val="001642C4"/>
    <w:rsid w:val="0016438D"/>
    <w:rsid w:val="00164F9C"/>
    <w:rsid w:val="001655F7"/>
    <w:rsid w:val="00165AEB"/>
    <w:rsid w:val="00166017"/>
    <w:rsid w:val="00166134"/>
    <w:rsid w:val="00170CCD"/>
    <w:rsid w:val="00173552"/>
    <w:rsid w:val="0017388B"/>
    <w:rsid w:val="0017558F"/>
    <w:rsid w:val="00175C79"/>
    <w:rsid w:val="001775F8"/>
    <w:rsid w:val="00177763"/>
    <w:rsid w:val="00177D57"/>
    <w:rsid w:val="00183D81"/>
    <w:rsid w:val="00184BCF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235"/>
    <w:rsid w:val="001A0FEB"/>
    <w:rsid w:val="001A209D"/>
    <w:rsid w:val="001A4F0E"/>
    <w:rsid w:val="001A6AA0"/>
    <w:rsid w:val="001A6D6D"/>
    <w:rsid w:val="001B2161"/>
    <w:rsid w:val="001B5FE0"/>
    <w:rsid w:val="001B6797"/>
    <w:rsid w:val="001D0F83"/>
    <w:rsid w:val="001D1303"/>
    <w:rsid w:val="001D15F3"/>
    <w:rsid w:val="001D1AFC"/>
    <w:rsid w:val="001D29BC"/>
    <w:rsid w:val="001D36F6"/>
    <w:rsid w:val="001E0520"/>
    <w:rsid w:val="001E2A91"/>
    <w:rsid w:val="001E3940"/>
    <w:rsid w:val="001E4058"/>
    <w:rsid w:val="001E4856"/>
    <w:rsid w:val="001E7A26"/>
    <w:rsid w:val="001F03D2"/>
    <w:rsid w:val="001F13AB"/>
    <w:rsid w:val="001F2C9D"/>
    <w:rsid w:val="001F323C"/>
    <w:rsid w:val="001F3FD8"/>
    <w:rsid w:val="001F6448"/>
    <w:rsid w:val="001F691A"/>
    <w:rsid w:val="001F6AAA"/>
    <w:rsid w:val="001F734C"/>
    <w:rsid w:val="00200C20"/>
    <w:rsid w:val="0020147E"/>
    <w:rsid w:val="0020470A"/>
    <w:rsid w:val="00204989"/>
    <w:rsid w:val="00210853"/>
    <w:rsid w:val="0021172D"/>
    <w:rsid w:val="0021220A"/>
    <w:rsid w:val="002147DF"/>
    <w:rsid w:val="002168E9"/>
    <w:rsid w:val="002177F1"/>
    <w:rsid w:val="00217A21"/>
    <w:rsid w:val="00220BE5"/>
    <w:rsid w:val="0022336C"/>
    <w:rsid w:val="00223723"/>
    <w:rsid w:val="002248D5"/>
    <w:rsid w:val="00224921"/>
    <w:rsid w:val="0022569C"/>
    <w:rsid w:val="00225D85"/>
    <w:rsid w:val="00233BE8"/>
    <w:rsid w:val="002358F9"/>
    <w:rsid w:val="002361BD"/>
    <w:rsid w:val="0023636F"/>
    <w:rsid w:val="0024554B"/>
    <w:rsid w:val="00247576"/>
    <w:rsid w:val="002517A0"/>
    <w:rsid w:val="00251A78"/>
    <w:rsid w:val="00251CB0"/>
    <w:rsid w:val="00254EF2"/>
    <w:rsid w:val="00255631"/>
    <w:rsid w:val="00260EC5"/>
    <w:rsid w:val="00261FF9"/>
    <w:rsid w:val="00262896"/>
    <w:rsid w:val="002650CF"/>
    <w:rsid w:val="0026588B"/>
    <w:rsid w:val="00266520"/>
    <w:rsid w:val="00267FA7"/>
    <w:rsid w:val="002716CE"/>
    <w:rsid w:val="00273255"/>
    <w:rsid w:val="00274D5F"/>
    <w:rsid w:val="00275069"/>
    <w:rsid w:val="00277EC4"/>
    <w:rsid w:val="00280892"/>
    <w:rsid w:val="00281512"/>
    <w:rsid w:val="00282AE8"/>
    <w:rsid w:val="00283742"/>
    <w:rsid w:val="00284320"/>
    <w:rsid w:val="002863FB"/>
    <w:rsid w:val="002864B4"/>
    <w:rsid w:val="00287E0A"/>
    <w:rsid w:val="00287FA4"/>
    <w:rsid w:val="00290B2B"/>
    <w:rsid w:val="00290C41"/>
    <w:rsid w:val="002937A1"/>
    <w:rsid w:val="00295F36"/>
    <w:rsid w:val="00297632"/>
    <w:rsid w:val="002A18CB"/>
    <w:rsid w:val="002A7392"/>
    <w:rsid w:val="002B0846"/>
    <w:rsid w:val="002B1108"/>
    <w:rsid w:val="002B1BDA"/>
    <w:rsid w:val="002B3891"/>
    <w:rsid w:val="002B45E4"/>
    <w:rsid w:val="002B4619"/>
    <w:rsid w:val="002B5F58"/>
    <w:rsid w:val="002B746B"/>
    <w:rsid w:val="002C0455"/>
    <w:rsid w:val="002C1067"/>
    <w:rsid w:val="002C1496"/>
    <w:rsid w:val="002C77E4"/>
    <w:rsid w:val="002D1779"/>
    <w:rsid w:val="002D3F99"/>
    <w:rsid w:val="002D4577"/>
    <w:rsid w:val="002D6583"/>
    <w:rsid w:val="002E0235"/>
    <w:rsid w:val="002E098E"/>
    <w:rsid w:val="002E1E08"/>
    <w:rsid w:val="002E26B5"/>
    <w:rsid w:val="002E2BA7"/>
    <w:rsid w:val="002E3588"/>
    <w:rsid w:val="002E3D72"/>
    <w:rsid w:val="002E4BF2"/>
    <w:rsid w:val="002F0A29"/>
    <w:rsid w:val="002F3AA2"/>
    <w:rsid w:val="002F7344"/>
    <w:rsid w:val="002F77E0"/>
    <w:rsid w:val="002F781A"/>
    <w:rsid w:val="002F799F"/>
    <w:rsid w:val="002F7ACF"/>
    <w:rsid w:val="0030114A"/>
    <w:rsid w:val="00305EE4"/>
    <w:rsid w:val="00307001"/>
    <w:rsid w:val="003101DD"/>
    <w:rsid w:val="003103B9"/>
    <w:rsid w:val="003116FE"/>
    <w:rsid w:val="003141BE"/>
    <w:rsid w:val="003147B0"/>
    <w:rsid w:val="00315934"/>
    <w:rsid w:val="00316ADB"/>
    <w:rsid w:val="00321DF0"/>
    <w:rsid w:val="0032281D"/>
    <w:rsid w:val="00322E07"/>
    <w:rsid w:val="00322E35"/>
    <w:rsid w:val="00323081"/>
    <w:rsid w:val="00327A9B"/>
    <w:rsid w:val="00330174"/>
    <w:rsid w:val="003302B6"/>
    <w:rsid w:val="00332197"/>
    <w:rsid w:val="003362C4"/>
    <w:rsid w:val="00336C57"/>
    <w:rsid w:val="00342BC3"/>
    <w:rsid w:val="00343CAC"/>
    <w:rsid w:val="00344EAF"/>
    <w:rsid w:val="00346826"/>
    <w:rsid w:val="00347EE5"/>
    <w:rsid w:val="0035220F"/>
    <w:rsid w:val="00352418"/>
    <w:rsid w:val="00356192"/>
    <w:rsid w:val="003566FB"/>
    <w:rsid w:val="00364AF5"/>
    <w:rsid w:val="003729BE"/>
    <w:rsid w:val="00372AA6"/>
    <w:rsid w:val="0037425F"/>
    <w:rsid w:val="0037489F"/>
    <w:rsid w:val="003749A0"/>
    <w:rsid w:val="00374BFC"/>
    <w:rsid w:val="003759E5"/>
    <w:rsid w:val="00375ADD"/>
    <w:rsid w:val="003779C2"/>
    <w:rsid w:val="00377C29"/>
    <w:rsid w:val="00380502"/>
    <w:rsid w:val="00383AB7"/>
    <w:rsid w:val="00384DFD"/>
    <w:rsid w:val="00387354"/>
    <w:rsid w:val="00390885"/>
    <w:rsid w:val="003926E0"/>
    <w:rsid w:val="003936F0"/>
    <w:rsid w:val="003941B4"/>
    <w:rsid w:val="00394E62"/>
    <w:rsid w:val="003951B4"/>
    <w:rsid w:val="0039592D"/>
    <w:rsid w:val="003967FC"/>
    <w:rsid w:val="003A168B"/>
    <w:rsid w:val="003A2969"/>
    <w:rsid w:val="003A34FC"/>
    <w:rsid w:val="003A3831"/>
    <w:rsid w:val="003A5559"/>
    <w:rsid w:val="003B04EC"/>
    <w:rsid w:val="003B4D00"/>
    <w:rsid w:val="003B5245"/>
    <w:rsid w:val="003C1CB9"/>
    <w:rsid w:val="003C21AB"/>
    <w:rsid w:val="003C2CDC"/>
    <w:rsid w:val="003C3289"/>
    <w:rsid w:val="003C32DA"/>
    <w:rsid w:val="003C35D8"/>
    <w:rsid w:val="003C4BD7"/>
    <w:rsid w:val="003C653D"/>
    <w:rsid w:val="003D19E1"/>
    <w:rsid w:val="003E0B8E"/>
    <w:rsid w:val="003E147B"/>
    <w:rsid w:val="003E5C10"/>
    <w:rsid w:val="003E67B2"/>
    <w:rsid w:val="003E7F57"/>
    <w:rsid w:val="003F11B6"/>
    <w:rsid w:val="003F26E9"/>
    <w:rsid w:val="003F4211"/>
    <w:rsid w:val="003F6BE1"/>
    <w:rsid w:val="003F70AC"/>
    <w:rsid w:val="003F73E8"/>
    <w:rsid w:val="00400729"/>
    <w:rsid w:val="00401C65"/>
    <w:rsid w:val="004104AD"/>
    <w:rsid w:val="00410D04"/>
    <w:rsid w:val="00411EC4"/>
    <w:rsid w:val="0041288D"/>
    <w:rsid w:val="00412BCF"/>
    <w:rsid w:val="004134A7"/>
    <w:rsid w:val="004160E8"/>
    <w:rsid w:val="004172B0"/>
    <w:rsid w:val="00417354"/>
    <w:rsid w:val="004207AE"/>
    <w:rsid w:val="004213D0"/>
    <w:rsid w:val="00422F3B"/>
    <w:rsid w:val="0042338F"/>
    <w:rsid w:val="00425CC5"/>
    <w:rsid w:val="0042640C"/>
    <w:rsid w:val="00426B56"/>
    <w:rsid w:val="00434D6B"/>
    <w:rsid w:val="00435124"/>
    <w:rsid w:val="0043594B"/>
    <w:rsid w:val="00440FE0"/>
    <w:rsid w:val="00442956"/>
    <w:rsid w:val="00445F81"/>
    <w:rsid w:val="00447EA7"/>
    <w:rsid w:val="004516BB"/>
    <w:rsid w:val="00452054"/>
    <w:rsid w:val="00461279"/>
    <w:rsid w:val="00461F75"/>
    <w:rsid w:val="00462AE0"/>
    <w:rsid w:val="00463C7E"/>
    <w:rsid w:val="00463F45"/>
    <w:rsid w:val="00464195"/>
    <w:rsid w:val="00464B74"/>
    <w:rsid w:val="0046650A"/>
    <w:rsid w:val="00473641"/>
    <w:rsid w:val="0047365E"/>
    <w:rsid w:val="004754DE"/>
    <w:rsid w:val="00475AAB"/>
    <w:rsid w:val="004760AF"/>
    <w:rsid w:val="0047702E"/>
    <w:rsid w:val="004810CC"/>
    <w:rsid w:val="0048143F"/>
    <w:rsid w:val="00481ACF"/>
    <w:rsid w:val="00483FE7"/>
    <w:rsid w:val="00487A74"/>
    <w:rsid w:val="00492DDD"/>
    <w:rsid w:val="00493DCD"/>
    <w:rsid w:val="00496260"/>
    <w:rsid w:val="00496844"/>
    <w:rsid w:val="0049684D"/>
    <w:rsid w:val="004A138B"/>
    <w:rsid w:val="004A1600"/>
    <w:rsid w:val="004A1CAF"/>
    <w:rsid w:val="004A1E93"/>
    <w:rsid w:val="004A3D33"/>
    <w:rsid w:val="004A4188"/>
    <w:rsid w:val="004A4374"/>
    <w:rsid w:val="004A59F4"/>
    <w:rsid w:val="004A70EE"/>
    <w:rsid w:val="004A7800"/>
    <w:rsid w:val="004A7B11"/>
    <w:rsid w:val="004B0C04"/>
    <w:rsid w:val="004B2EE8"/>
    <w:rsid w:val="004B35BF"/>
    <w:rsid w:val="004B5291"/>
    <w:rsid w:val="004B5D96"/>
    <w:rsid w:val="004B76DE"/>
    <w:rsid w:val="004B7EAA"/>
    <w:rsid w:val="004B7ECD"/>
    <w:rsid w:val="004B7F56"/>
    <w:rsid w:val="004C0B52"/>
    <w:rsid w:val="004C1AFC"/>
    <w:rsid w:val="004C2D5A"/>
    <w:rsid w:val="004C2FE1"/>
    <w:rsid w:val="004C4C49"/>
    <w:rsid w:val="004D1195"/>
    <w:rsid w:val="004D1434"/>
    <w:rsid w:val="004D1C45"/>
    <w:rsid w:val="004D2510"/>
    <w:rsid w:val="004E249A"/>
    <w:rsid w:val="004E2DC7"/>
    <w:rsid w:val="004E2E2B"/>
    <w:rsid w:val="004E2FE9"/>
    <w:rsid w:val="004E302E"/>
    <w:rsid w:val="004E38FF"/>
    <w:rsid w:val="004E3D80"/>
    <w:rsid w:val="004E4084"/>
    <w:rsid w:val="004E6AFF"/>
    <w:rsid w:val="004F35AD"/>
    <w:rsid w:val="004F3AAE"/>
    <w:rsid w:val="004F6D4D"/>
    <w:rsid w:val="004F7453"/>
    <w:rsid w:val="00500CF1"/>
    <w:rsid w:val="00503AB8"/>
    <w:rsid w:val="00504149"/>
    <w:rsid w:val="005062EF"/>
    <w:rsid w:val="00506905"/>
    <w:rsid w:val="00507A3F"/>
    <w:rsid w:val="00510B89"/>
    <w:rsid w:val="00512157"/>
    <w:rsid w:val="0051253E"/>
    <w:rsid w:val="00512CB3"/>
    <w:rsid w:val="0051424B"/>
    <w:rsid w:val="005217B8"/>
    <w:rsid w:val="00525432"/>
    <w:rsid w:val="00526AD7"/>
    <w:rsid w:val="00527AB9"/>
    <w:rsid w:val="00531B76"/>
    <w:rsid w:val="00536BCA"/>
    <w:rsid w:val="00540675"/>
    <w:rsid w:val="00541E3C"/>
    <w:rsid w:val="00542127"/>
    <w:rsid w:val="00546572"/>
    <w:rsid w:val="00546CFA"/>
    <w:rsid w:val="00547334"/>
    <w:rsid w:val="00547356"/>
    <w:rsid w:val="00547A1D"/>
    <w:rsid w:val="0055267E"/>
    <w:rsid w:val="00552DC6"/>
    <w:rsid w:val="005532F6"/>
    <w:rsid w:val="0055369A"/>
    <w:rsid w:val="00553BE0"/>
    <w:rsid w:val="00553D2B"/>
    <w:rsid w:val="00555C17"/>
    <w:rsid w:val="00556D3F"/>
    <w:rsid w:val="005578E4"/>
    <w:rsid w:val="00560F69"/>
    <w:rsid w:val="00562439"/>
    <w:rsid w:val="00567284"/>
    <w:rsid w:val="00573267"/>
    <w:rsid w:val="005732BD"/>
    <w:rsid w:val="0057343E"/>
    <w:rsid w:val="00574BD9"/>
    <w:rsid w:val="0057709D"/>
    <w:rsid w:val="00577F8C"/>
    <w:rsid w:val="00580245"/>
    <w:rsid w:val="00580D2E"/>
    <w:rsid w:val="00580D99"/>
    <w:rsid w:val="00584677"/>
    <w:rsid w:val="0058604A"/>
    <w:rsid w:val="00586C6E"/>
    <w:rsid w:val="00586D15"/>
    <w:rsid w:val="00592466"/>
    <w:rsid w:val="00593D9D"/>
    <w:rsid w:val="00595CED"/>
    <w:rsid w:val="00596038"/>
    <w:rsid w:val="00596468"/>
    <w:rsid w:val="005A2520"/>
    <w:rsid w:val="005A472B"/>
    <w:rsid w:val="005A652A"/>
    <w:rsid w:val="005B07F1"/>
    <w:rsid w:val="005B4603"/>
    <w:rsid w:val="005B59D3"/>
    <w:rsid w:val="005B678D"/>
    <w:rsid w:val="005C02A6"/>
    <w:rsid w:val="005C1BF7"/>
    <w:rsid w:val="005C2959"/>
    <w:rsid w:val="005C3A5C"/>
    <w:rsid w:val="005C58E2"/>
    <w:rsid w:val="005C5A99"/>
    <w:rsid w:val="005D18A9"/>
    <w:rsid w:val="005D1DBE"/>
    <w:rsid w:val="005D494F"/>
    <w:rsid w:val="005D6134"/>
    <w:rsid w:val="005D6B47"/>
    <w:rsid w:val="005D6B62"/>
    <w:rsid w:val="005D7247"/>
    <w:rsid w:val="005E4439"/>
    <w:rsid w:val="005E4DFF"/>
    <w:rsid w:val="005F1A55"/>
    <w:rsid w:val="005F53B6"/>
    <w:rsid w:val="005F67BB"/>
    <w:rsid w:val="005F746D"/>
    <w:rsid w:val="006004FC"/>
    <w:rsid w:val="00600E25"/>
    <w:rsid w:val="00601603"/>
    <w:rsid w:val="0060616F"/>
    <w:rsid w:val="00606E1D"/>
    <w:rsid w:val="00606F53"/>
    <w:rsid w:val="0060713C"/>
    <w:rsid w:val="006113AA"/>
    <w:rsid w:val="006160DF"/>
    <w:rsid w:val="006167B8"/>
    <w:rsid w:val="00616D2A"/>
    <w:rsid w:val="0061782C"/>
    <w:rsid w:val="00617F7A"/>
    <w:rsid w:val="00620052"/>
    <w:rsid w:val="006208C1"/>
    <w:rsid w:val="00622147"/>
    <w:rsid w:val="00623FC0"/>
    <w:rsid w:val="006240BC"/>
    <w:rsid w:val="0062601E"/>
    <w:rsid w:val="0062613C"/>
    <w:rsid w:val="00627811"/>
    <w:rsid w:val="0063022D"/>
    <w:rsid w:val="00630F30"/>
    <w:rsid w:val="00630FC9"/>
    <w:rsid w:val="00631579"/>
    <w:rsid w:val="0063226E"/>
    <w:rsid w:val="00635218"/>
    <w:rsid w:val="00635D31"/>
    <w:rsid w:val="00636BC7"/>
    <w:rsid w:val="00642AA4"/>
    <w:rsid w:val="00642EFB"/>
    <w:rsid w:val="00644AD8"/>
    <w:rsid w:val="006529EE"/>
    <w:rsid w:val="00654EAC"/>
    <w:rsid w:val="006617A9"/>
    <w:rsid w:val="006617E7"/>
    <w:rsid w:val="0066377E"/>
    <w:rsid w:val="0066495F"/>
    <w:rsid w:val="00664A6B"/>
    <w:rsid w:val="00670C55"/>
    <w:rsid w:val="0067206F"/>
    <w:rsid w:val="0067583C"/>
    <w:rsid w:val="00680B80"/>
    <w:rsid w:val="0068243D"/>
    <w:rsid w:val="00683143"/>
    <w:rsid w:val="006834AC"/>
    <w:rsid w:val="006852AC"/>
    <w:rsid w:val="00685CDD"/>
    <w:rsid w:val="00687D33"/>
    <w:rsid w:val="00691866"/>
    <w:rsid w:val="00694AEB"/>
    <w:rsid w:val="00694C7B"/>
    <w:rsid w:val="00695A5C"/>
    <w:rsid w:val="00695F92"/>
    <w:rsid w:val="0069745F"/>
    <w:rsid w:val="006A15DD"/>
    <w:rsid w:val="006A3CD2"/>
    <w:rsid w:val="006A5A5E"/>
    <w:rsid w:val="006A6E24"/>
    <w:rsid w:val="006B0A6D"/>
    <w:rsid w:val="006B293E"/>
    <w:rsid w:val="006B3FB8"/>
    <w:rsid w:val="006B53D7"/>
    <w:rsid w:val="006B6780"/>
    <w:rsid w:val="006B6B60"/>
    <w:rsid w:val="006C0C20"/>
    <w:rsid w:val="006C15D1"/>
    <w:rsid w:val="006C59D5"/>
    <w:rsid w:val="006C657B"/>
    <w:rsid w:val="006C7C4B"/>
    <w:rsid w:val="006D20E5"/>
    <w:rsid w:val="006D2BFC"/>
    <w:rsid w:val="006D61C9"/>
    <w:rsid w:val="006E1501"/>
    <w:rsid w:val="006E2CDC"/>
    <w:rsid w:val="006E353B"/>
    <w:rsid w:val="006E4010"/>
    <w:rsid w:val="006E5A99"/>
    <w:rsid w:val="006E61B3"/>
    <w:rsid w:val="006E61E0"/>
    <w:rsid w:val="006F0683"/>
    <w:rsid w:val="006F2006"/>
    <w:rsid w:val="006F7885"/>
    <w:rsid w:val="0070207B"/>
    <w:rsid w:val="0070264B"/>
    <w:rsid w:val="00703D84"/>
    <w:rsid w:val="00704F09"/>
    <w:rsid w:val="00704F24"/>
    <w:rsid w:val="0070537F"/>
    <w:rsid w:val="00705535"/>
    <w:rsid w:val="0070625D"/>
    <w:rsid w:val="007129A6"/>
    <w:rsid w:val="00714984"/>
    <w:rsid w:val="007166FE"/>
    <w:rsid w:val="0072106F"/>
    <w:rsid w:val="00727682"/>
    <w:rsid w:val="00730CBE"/>
    <w:rsid w:val="00731878"/>
    <w:rsid w:val="007323E6"/>
    <w:rsid w:val="00733BBC"/>
    <w:rsid w:val="00733D67"/>
    <w:rsid w:val="00733E0B"/>
    <w:rsid w:val="00734A66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52B35"/>
    <w:rsid w:val="0075321E"/>
    <w:rsid w:val="007549D8"/>
    <w:rsid w:val="007561FC"/>
    <w:rsid w:val="00760581"/>
    <w:rsid w:val="00760E2B"/>
    <w:rsid w:val="00760FCD"/>
    <w:rsid w:val="00761A4D"/>
    <w:rsid w:val="00763431"/>
    <w:rsid w:val="0076398C"/>
    <w:rsid w:val="00763D4C"/>
    <w:rsid w:val="00764203"/>
    <w:rsid w:val="00764D53"/>
    <w:rsid w:val="0076684D"/>
    <w:rsid w:val="007704D9"/>
    <w:rsid w:val="00770E58"/>
    <w:rsid w:val="00772CC5"/>
    <w:rsid w:val="00780244"/>
    <w:rsid w:val="0078075F"/>
    <w:rsid w:val="00780F7A"/>
    <w:rsid w:val="00781AB6"/>
    <w:rsid w:val="00781DEF"/>
    <w:rsid w:val="00786BEB"/>
    <w:rsid w:val="007877DF"/>
    <w:rsid w:val="00787922"/>
    <w:rsid w:val="00794649"/>
    <w:rsid w:val="00795216"/>
    <w:rsid w:val="007955F7"/>
    <w:rsid w:val="0079584B"/>
    <w:rsid w:val="00797FA1"/>
    <w:rsid w:val="007A467D"/>
    <w:rsid w:val="007A5959"/>
    <w:rsid w:val="007A6D9A"/>
    <w:rsid w:val="007A7082"/>
    <w:rsid w:val="007A7392"/>
    <w:rsid w:val="007B173E"/>
    <w:rsid w:val="007B2982"/>
    <w:rsid w:val="007B5E24"/>
    <w:rsid w:val="007B620C"/>
    <w:rsid w:val="007B6C4C"/>
    <w:rsid w:val="007C077B"/>
    <w:rsid w:val="007C0E1E"/>
    <w:rsid w:val="007C1137"/>
    <w:rsid w:val="007C1CB0"/>
    <w:rsid w:val="007C413C"/>
    <w:rsid w:val="007C4FFD"/>
    <w:rsid w:val="007C68F7"/>
    <w:rsid w:val="007D0516"/>
    <w:rsid w:val="007D13F8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E764C"/>
    <w:rsid w:val="007F3437"/>
    <w:rsid w:val="007F69EB"/>
    <w:rsid w:val="0080262D"/>
    <w:rsid w:val="00804774"/>
    <w:rsid w:val="008061BC"/>
    <w:rsid w:val="00806D0A"/>
    <w:rsid w:val="00807BA4"/>
    <w:rsid w:val="00807D9A"/>
    <w:rsid w:val="00811666"/>
    <w:rsid w:val="00811C42"/>
    <w:rsid w:val="00812E14"/>
    <w:rsid w:val="00815056"/>
    <w:rsid w:val="00815A3F"/>
    <w:rsid w:val="00816118"/>
    <w:rsid w:val="00816B4C"/>
    <w:rsid w:val="00817F33"/>
    <w:rsid w:val="00827F9B"/>
    <w:rsid w:val="00830290"/>
    <w:rsid w:val="00831E64"/>
    <w:rsid w:val="0083384A"/>
    <w:rsid w:val="008370D0"/>
    <w:rsid w:val="00837E21"/>
    <w:rsid w:val="00841472"/>
    <w:rsid w:val="00841A54"/>
    <w:rsid w:val="00842007"/>
    <w:rsid w:val="0084334C"/>
    <w:rsid w:val="0084439D"/>
    <w:rsid w:val="00845842"/>
    <w:rsid w:val="00845D5B"/>
    <w:rsid w:val="00847779"/>
    <w:rsid w:val="00847D8A"/>
    <w:rsid w:val="00850160"/>
    <w:rsid w:val="008530E3"/>
    <w:rsid w:val="0085439F"/>
    <w:rsid w:val="008560D5"/>
    <w:rsid w:val="00861893"/>
    <w:rsid w:val="00863F99"/>
    <w:rsid w:val="00866279"/>
    <w:rsid w:val="00867B9A"/>
    <w:rsid w:val="00870A65"/>
    <w:rsid w:val="00871857"/>
    <w:rsid w:val="00872E86"/>
    <w:rsid w:val="0087438E"/>
    <w:rsid w:val="00875763"/>
    <w:rsid w:val="0087757C"/>
    <w:rsid w:val="008777AA"/>
    <w:rsid w:val="00886B14"/>
    <w:rsid w:val="00890119"/>
    <w:rsid w:val="00890185"/>
    <w:rsid w:val="0089072B"/>
    <w:rsid w:val="008913D7"/>
    <w:rsid w:val="00891AB6"/>
    <w:rsid w:val="00894836"/>
    <w:rsid w:val="008949EE"/>
    <w:rsid w:val="008953D9"/>
    <w:rsid w:val="00895D38"/>
    <w:rsid w:val="00896A4A"/>
    <w:rsid w:val="00896EAF"/>
    <w:rsid w:val="008972E3"/>
    <w:rsid w:val="008A0E5D"/>
    <w:rsid w:val="008A1C09"/>
    <w:rsid w:val="008A454B"/>
    <w:rsid w:val="008A5FBE"/>
    <w:rsid w:val="008B26D4"/>
    <w:rsid w:val="008B316F"/>
    <w:rsid w:val="008B4824"/>
    <w:rsid w:val="008B7185"/>
    <w:rsid w:val="008C151D"/>
    <w:rsid w:val="008C189A"/>
    <w:rsid w:val="008C19CD"/>
    <w:rsid w:val="008C1FE6"/>
    <w:rsid w:val="008C7CC3"/>
    <w:rsid w:val="008D0217"/>
    <w:rsid w:val="008D42E9"/>
    <w:rsid w:val="008D6777"/>
    <w:rsid w:val="008D68EE"/>
    <w:rsid w:val="008E37C0"/>
    <w:rsid w:val="008E49D2"/>
    <w:rsid w:val="008E6425"/>
    <w:rsid w:val="008F0F18"/>
    <w:rsid w:val="008F2D64"/>
    <w:rsid w:val="008F346C"/>
    <w:rsid w:val="008F39F8"/>
    <w:rsid w:val="008F3EF6"/>
    <w:rsid w:val="008F6DFB"/>
    <w:rsid w:val="008F79C4"/>
    <w:rsid w:val="00900888"/>
    <w:rsid w:val="00904A84"/>
    <w:rsid w:val="00907E23"/>
    <w:rsid w:val="00912F7D"/>
    <w:rsid w:val="00913C1B"/>
    <w:rsid w:val="0091553B"/>
    <w:rsid w:val="009163E0"/>
    <w:rsid w:val="00916DA8"/>
    <w:rsid w:val="009175DF"/>
    <w:rsid w:val="00922E11"/>
    <w:rsid w:val="009253EA"/>
    <w:rsid w:val="00925C32"/>
    <w:rsid w:val="009301E8"/>
    <w:rsid w:val="009328FF"/>
    <w:rsid w:val="00934F40"/>
    <w:rsid w:val="00935CEF"/>
    <w:rsid w:val="0093702C"/>
    <w:rsid w:val="009374A3"/>
    <w:rsid w:val="00940C20"/>
    <w:rsid w:val="0094142F"/>
    <w:rsid w:val="009420EB"/>
    <w:rsid w:val="00943E80"/>
    <w:rsid w:val="00944EEB"/>
    <w:rsid w:val="00951848"/>
    <w:rsid w:val="00954ADA"/>
    <w:rsid w:val="00954D70"/>
    <w:rsid w:val="00954FA5"/>
    <w:rsid w:val="00956F76"/>
    <w:rsid w:val="00960131"/>
    <w:rsid w:val="00963A53"/>
    <w:rsid w:val="0096482C"/>
    <w:rsid w:val="00970E64"/>
    <w:rsid w:val="00974656"/>
    <w:rsid w:val="00975DC7"/>
    <w:rsid w:val="00977263"/>
    <w:rsid w:val="0098115D"/>
    <w:rsid w:val="0098152C"/>
    <w:rsid w:val="00981B31"/>
    <w:rsid w:val="009827C8"/>
    <w:rsid w:val="00983118"/>
    <w:rsid w:val="00983734"/>
    <w:rsid w:val="00984A06"/>
    <w:rsid w:val="009866A2"/>
    <w:rsid w:val="00987F92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21C6"/>
    <w:rsid w:val="009A3AFC"/>
    <w:rsid w:val="009A3BBE"/>
    <w:rsid w:val="009A4A5D"/>
    <w:rsid w:val="009A56F2"/>
    <w:rsid w:val="009A6172"/>
    <w:rsid w:val="009A6F58"/>
    <w:rsid w:val="009A7549"/>
    <w:rsid w:val="009B172F"/>
    <w:rsid w:val="009B3390"/>
    <w:rsid w:val="009B3D5B"/>
    <w:rsid w:val="009B645D"/>
    <w:rsid w:val="009B661A"/>
    <w:rsid w:val="009B6F7D"/>
    <w:rsid w:val="009C0148"/>
    <w:rsid w:val="009C13C8"/>
    <w:rsid w:val="009C2DB3"/>
    <w:rsid w:val="009C4D53"/>
    <w:rsid w:val="009C7E2B"/>
    <w:rsid w:val="009D0CBA"/>
    <w:rsid w:val="009D1264"/>
    <w:rsid w:val="009D25A3"/>
    <w:rsid w:val="009D2C6D"/>
    <w:rsid w:val="009D3AC9"/>
    <w:rsid w:val="009D4878"/>
    <w:rsid w:val="009D6900"/>
    <w:rsid w:val="009D7129"/>
    <w:rsid w:val="009E0491"/>
    <w:rsid w:val="009E139C"/>
    <w:rsid w:val="009E3B29"/>
    <w:rsid w:val="009E4F27"/>
    <w:rsid w:val="009E5650"/>
    <w:rsid w:val="009F046F"/>
    <w:rsid w:val="009F13A2"/>
    <w:rsid w:val="009F2330"/>
    <w:rsid w:val="009F40D9"/>
    <w:rsid w:val="009F4E96"/>
    <w:rsid w:val="009F6692"/>
    <w:rsid w:val="00A00ABB"/>
    <w:rsid w:val="00A00C7D"/>
    <w:rsid w:val="00A014ED"/>
    <w:rsid w:val="00A02159"/>
    <w:rsid w:val="00A05098"/>
    <w:rsid w:val="00A0557A"/>
    <w:rsid w:val="00A06984"/>
    <w:rsid w:val="00A06E84"/>
    <w:rsid w:val="00A072EE"/>
    <w:rsid w:val="00A108D9"/>
    <w:rsid w:val="00A12060"/>
    <w:rsid w:val="00A1412B"/>
    <w:rsid w:val="00A154A6"/>
    <w:rsid w:val="00A2003F"/>
    <w:rsid w:val="00A20CB8"/>
    <w:rsid w:val="00A20FAD"/>
    <w:rsid w:val="00A23684"/>
    <w:rsid w:val="00A2669C"/>
    <w:rsid w:val="00A27CCD"/>
    <w:rsid w:val="00A30156"/>
    <w:rsid w:val="00A31C75"/>
    <w:rsid w:val="00A31D47"/>
    <w:rsid w:val="00A365D1"/>
    <w:rsid w:val="00A40D6A"/>
    <w:rsid w:val="00A42865"/>
    <w:rsid w:val="00A455A0"/>
    <w:rsid w:val="00A50FA7"/>
    <w:rsid w:val="00A51038"/>
    <w:rsid w:val="00A569B3"/>
    <w:rsid w:val="00A57E5D"/>
    <w:rsid w:val="00A61B40"/>
    <w:rsid w:val="00A62FA9"/>
    <w:rsid w:val="00A64788"/>
    <w:rsid w:val="00A72F99"/>
    <w:rsid w:val="00A734E4"/>
    <w:rsid w:val="00A7424B"/>
    <w:rsid w:val="00A8163E"/>
    <w:rsid w:val="00A81B4E"/>
    <w:rsid w:val="00A86284"/>
    <w:rsid w:val="00A91773"/>
    <w:rsid w:val="00A92033"/>
    <w:rsid w:val="00A9711C"/>
    <w:rsid w:val="00A97140"/>
    <w:rsid w:val="00A97933"/>
    <w:rsid w:val="00A97FF1"/>
    <w:rsid w:val="00AA1D26"/>
    <w:rsid w:val="00AA3919"/>
    <w:rsid w:val="00AA4177"/>
    <w:rsid w:val="00AA4FD3"/>
    <w:rsid w:val="00AA5670"/>
    <w:rsid w:val="00AA7F59"/>
    <w:rsid w:val="00AB161A"/>
    <w:rsid w:val="00AB4D97"/>
    <w:rsid w:val="00AB5DB6"/>
    <w:rsid w:val="00AC08E5"/>
    <w:rsid w:val="00AC09E6"/>
    <w:rsid w:val="00AC15E6"/>
    <w:rsid w:val="00AC191A"/>
    <w:rsid w:val="00AC54BF"/>
    <w:rsid w:val="00AC7939"/>
    <w:rsid w:val="00AD0891"/>
    <w:rsid w:val="00AD128B"/>
    <w:rsid w:val="00AD26A9"/>
    <w:rsid w:val="00AD2FDB"/>
    <w:rsid w:val="00AD4206"/>
    <w:rsid w:val="00AD4681"/>
    <w:rsid w:val="00AD495F"/>
    <w:rsid w:val="00AD5CA0"/>
    <w:rsid w:val="00AD6CB6"/>
    <w:rsid w:val="00AD6F24"/>
    <w:rsid w:val="00AD6F58"/>
    <w:rsid w:val="00AD7A9C"/>
    <w:rsid w:val="00AE0788"/>
    <w:rsid w:val="00AE0C69"/>
    <w:rsid w:val="00AE253B"/>
    <w:rsid w:val="00AE3A43"/>
    <w:rsid w:val="00AE438B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AF7F7D"/>
    <w:rsid w:val="00B030AD"/>
    <w:rsid w:val="00B04014"/>
    <w:rsid w:val="00B04A64"/>
    <w:rsid w:val="00B055A8"/>
    <w:rsid w:val="00B06545"/>
    <w:rsid w:val="00B1161C"/>
    <w:rsid w:val="00B14C08"/>
    <w:rsid w:val="00B15EA5"/>
    <w:rsid w:val="00B161CB"/>
    <w:rsid w:val="00B168A3"/>
    <w:rsid w:val="00B17934"/>
    <w:rsid w:val="00B22264"/>
    <w:rsid w:val="00B2296C"/>
    <w:rsid w:val="00B239E6"/>
    <w:rsid w:val="00B24DBE"/>
    <w:rsid w:val="00B25866"/>
    <w:rsid w:val="00B25DD6"/>
    <w:rsid w:val="00B27557"/>
    <w:rsid w:val="00B3064C"/>
    <w:rsid w:val="00B4076F"/>
    <w:rsid w:val="00B4289E"/>
    <w:rsid w:val="00B43C44"/>
    <w:rsid w:val="00B4664C"/>
    <w:rsid w:val="00B467D0"/>
    <w:rsid w:val="00B50A3B"/>
    <w:rsid w:val="00B52602"/>
    <w:rsid w:val="00B537AE"/>
    <w:rsid w:val="00B5507B"/>
    <w:rsid w:val="00B55336"/>
    <w:rsid w:val="00B55369"/>
    <w:rsid w:val="00B55EC7"/>
    <w:rsid w:val="00B56C97"/>
    <w:rsid w:val="00B60D96"/>
    <w:rsid w:val="00B71884"/>
    <w:rsid w:val="00B7400E"/>
    <w:rsid w:val="00B752FC"/>
    <w:rsid w:val="00B76AB9"/>
    <w:rsid w:val="00B81E15"/>
    <w:rsid w:val="00B8260B"/>
    <w:rsid w:val="00B83A1E"/>
    <w:rsid w:val="00B85B6E"/>
    <w:rsid w:val="00B92A4F"/>
    <w:rsid w:val="00B93AEC"/>
    <w:rsid w:val="00B96E20"/>
    <w:rsid w:val="00BA0E6A"/>
    <w:rsid w:val="00BA158D"/>
    <w:rsid w:val="00BA2047"/>
    <w:rsid w:val="00BB3C34"/>
    <w:rsid w:val="00BB449C"/>
    <w:rsid w:val="00BB4D89"/>
    <w:rsid w:val="00BB593A"/>
    <w:rsid w:val="00BB5B38"/>
    <w:rsid w:val="00BB63EB"/>
    <w:rsid w:val="00BB74BF"/>
    <w:rsid w:val="00BC0D31"/>
    <w:rsid w:val="00BC21BC"/>
    <w:rsid w:val="00BC3CB9"/>
    <w:rsid w:val="00BC6D00"/>
    <w:rsid w:val="00BD0559"/>
    <w:rsid w:val="00BD1088"/>
    <w:rsid w:val="00BD31DD"/>
    <w:rsid w:val="00BD4DC1"/>
    <w:rsid w:val="00BD64B8"/>
    <w:rsid w:val="00BD75CE"/>
    <w:rsid w:val="00BD7937"/>
    <w:rsid w:val="00BE2C78"/>
    <w:rsid w:val="00BE5D19"/>
    <w:rsid w:val="00BE6BF3"/>
    <w:rsid w:val="00BF096E"/>
    <w:rsid w:val="00BF152A"/>
    <w:rsid w:val="00BF1EA0"/>
    <w:rsid w:val="00BF5A62"/>
    <w:rsid w:val="00BF5ACD"/>
    <w:rsid w:val="00C01EBB"/>
    <w:rsid w:val="00C02B31"/>
    <w:rsid w:val="00C03ECF"/>
    <w:rsid w:val="00C04A70"/>
    <w:rsid w:val="00C0511C"/>
    <w:rsid w:val="00C12291"/>
    <w:rsid w:val="00C12A28"/>
    <w:rsid w:val="00C13A28"/>
    <w:rsid w:val="00C14340"/>
    <w:rsid w:val="00C14708"/>
    <w:rsid w:val="00C17B36"/>
    <w:rsid w:val="00C20C42"/>
    <w:rsid w:val="00C22934"/>
    <w:rsid w:val="00C230C7"/>
    <w:rsid w:val="00C24453"/>
    <w:rsid w:val="00C24609"/>
    <w:rsid w:val="00C26B50"/>
    <w:rsid w:val="00C273D5"/>
    <w:rsid w:val="00C27C5E"/>
    <w:rsid w:val="00C318EB"/>
    <w:rsid w:val="00C3447B"/>
    <w:rsid w:val="00C3649F"/>
    <w:rsid w:val="00C36B20"/>
    <w:rsid w:val="00C36D9F"/>
    <w:rsid w:val="00C37C7F"/>
    <w:rsid w:val="00C40948"/>
    <w:rsid w:val="00C41D06"/>
    <w:rsid w:val="00C434E9"/>
    <w:rsid w:val="00C44ED3"/>
    <w:rsid w:val="00C46DDC"/>
    <w:rsid w:val="00C478A7"/>
    <w:rsid w:val="00C47C32"/>
    <w:rsid w:val="00C47FE2"/>
    <w:rsid w:val="00C50CDD"/>
    <w:rsid w:val="00C515B7"/>
    <w:rsid w:val="00C52307"/>
    <w:rsid w:val="00C52560"/>
    <w:rsid w:val="00C5320B"/>
    <w:rsid w:val="00C54D12"/>
    <w:rsid w:val="00C55953"/>
    <w:rsid w:val="00C55AA1"/>
    <w:rsid w:val="00C55C18"/>
    <w:rsid w:val="00C5607F"/>
    <w:rsid w:val="00C5670A"/>
    <w:rsid w:val="00C56B2F"/>
    <w:rsid w:val="00C6028E"/>
    <w:rsid w:val="00C60509"/>
    <w:rsid w:val="00C61738"/>
    <w:rsid w:val="00C64128"/>
    <w:rsid w:val="00C647E4"/>
    <w:rsid w:val="00C648B4"/>
    <w:rsid w:val="00C6561F"/>
    <w:rsid w:val="00C70650"/>
    <w:rsid w:val="00C734EB"/>
    <w:rsid w:val="00C7620B"/>
    <w:rsid w:val="00C76F79"/>
    <w:rsid w:val="00C7782B"/>
    <w:rsid w:val="00C80975"/>
    <w:rsid w:val="00C80A58"/>
    <w:rsid w:val="00C80BCF"/>
    <w:rsid w:val="00C819D0"/>
    <w:rsid w:val="00C82A88"/>
    <w:rsid w:val="00C83BC1"/>
    <w:rsid w:val="00C90B7F"/>
    <w:rsid w:val="00C926B5"/>
    <w:rsid w:val="00C92774"/>
    <w:rsid w:val="00C92AAE"/>
    <w:rsid w:val="00C93A10"/>
    <w:rsid w:val="00C93AB0"/>
    <w:rsid w:val="00C9441D"/>
    <w:rsid w:val="00C94EDA"/>
    <w:rsid w:val="00C95268"/>
    <w:rsid w:val="00CA0A89"/>
    <w:rsid w:val="00CA0CB7"/>
    <w:rsid w:val="00CA12B3"/>
    <w:rsid w:val="00CA15BA"/>
    <w:rsid w:val="00CA2829"/>
    <w:rsid w:val="00CA4A78"/>
    <w:rsid w:val="00CB08FB"/>
    <w:rsid w:val="00CB0A78"/>
    <w:rsid w:val="00CB3415"/>
    <w:rsid w:val="00CB5507"/>
    <w:rsid w:val="00CB6025"/>
    <w:rsid w:val="00CB6D11"/>
    <w:rsid w:val="00CB7407"/>
    <w:rsid w:val="00CC0B41"/>
    <w:rsid w:val="00CC1C62"/>
    <w:rsid w:val="00CC3FF7"/>
    <w:rsid w:val="00CC6FF2"/>
    <w:rsid w:val="00CD0885"/>
    <w:rsid w:val="00CD3E89"/>
    <w:rsid w:val="00CD519C"/>
    <w:rsid w:val="00CD6A17"/>
    <w:rsid w:val="00CE09AE"/>
    <w:rsid w:val="00CE2B57"/>
    <w:rsid w:val="00CE3CDE"/>
    <w:rsid w:val="00CE4505"/>
    <w:rsid w:val="00CE4644"/>
    <w:rsid w:val="00CE6F6A"/>
    <w:rsid w:val="00CF0607"/>
    <w:rsid w:val="00CF09B5"/>
    <w:rsid w:val="00CF0C8F"/>
    <w:rsid w:val="00CF1930"/>
    <w:rsid w:val="00CF2EBB"/>
    <w:rsid w:val="00CF7521"/>
    <w:rsid w:val="00CF79B7"/>
    <w:rsid w:val="00D00C9A"/>
    <w:rsid w:val="00D0263D"/>
    <w:rsid w:val="00D045A2"/>
    <w:rsid w:val="00D04B05"/>
    <w:rsid w:val="00D04F6D"/>
    <w:rsid w:val="00D0654B"/>
    <w:rsid w:val="00D10AA2"/>
    <w:rsid w:val="00D10D06"/>
    <w:rsid w:val="00D11028"/>
    <w:rsid w:val="00D122D0"/>
    <w:rsid w:val="00D15851"/>
    <w:rsid w:val="00D16ADD"/>
    <w:rsid w:val="00D17165"/>
    <w:rsid w:val="00D223AD"/>
    <w:rsid w:val="00D26D95"/>
    <w:rsid w:val="00D32B27"/>
    <w:rsid w:val="00D34AD7"/>
    <w:rsid w:val="00D35568"/>
    <w:rsid w:val="00D35ACA"/>
    <w:rsid w:val="00D36CE5"/>
    <w:rsid w:val="00D36E14"/>
    <w:rsid w:val="00D37D39"/>
    <w:rsid w:val="00D40549"/>
    <w:rsid w:val="00D406F7"/>
    <w:rsid w:val="00D4195E"/>
    <w:rsid w:val="00D41FA4"/>
    <w:rsid w:val="00D43AA6"/>
    <w:rsid w:val="00D45924"/>
    <w:rsid w:val="00D50707"/>
    <w:rsid w:val="00D51208"/>
    <w:rsid w:val="00D526C6"/>
    <w:rsid w:val="00D5322B"/>
    <w:rsid w:val="00D56B88"/>
    <w:rsid w:val="00D57DA4"/>
    <w:rsid w:val="00D60CE4"/>
    <w:rsid w:val="00D6261F"/>
    <w:rsid w:val="00D62F4B"/>
    <w:rsid w:val="00D679DF"/>
    <w:rsid w:val="00D70F98"/>
    <w:rsid w:val="00D71EA6"/>
    <w:rsid w:val="00D7366B"/>
    <w:rsid w:val="00D75958"/>
    <w:rsid w:val="00D77DA7"/>
    <w:rsid w:val="00D80AF3"/>
    <w:rsid w:val="00D80ED7"/>
    <w:rsid w:val="00D81AB9"/>
    <w:rsid w:val="00D82CA1"/>
    <w:rsid w:val="00D84ABC"/>
    <w:rsid w:val="00D852D8"/>
    <w:rsid w:val="00D85F53"/>
    <w:rsid w:val="00D86CF2"/>
    <w:rsid w:val="00D87B97"/>
    <w:rsid w:val="00D9490F"/>
    <w:rsid w:val="00D9531F"/>
    <w:rsid w:val="00D967ED"/>
    <w:rsid w:val="00D97602"/>
    <w:rsid w:val="00DA16BE"/>
    <w:rsid w:val="00DA2DDF"/>
    <w:rsid w:val="00DA2F86"/>
    <w:rsid w:val="00DA36DC"/>
    <w:rsid w:val="00DA4315"/>
    <w:rsid w:val="00DA487C"/>
    <w:rsid w:val="00DA5302"/>
    <w:rsid w:val="00DA5C89"/>
    <w:rsid w:val="00DA6651"/>
    <w:rsid w:val="00DA759F"/>
    <w:rsid w:val="00DB0534"/>
    <w:rsid w:val="00DB0F3E"/>
    <w:rsid w:val="00DB1DB7"/>
    <w:rsid w:val="00DB1FC3"/>
    <w:rsid w:val="00DB2CE6"/>
    <w:rsid w:val="00DB65A8"/>
    <w:rsid w:val="00DC47CE"/>
    <w:rsid w:val="00DC597F"/>
    <w:rsid w:val="00DC681D"/>
    <w:rsid w:val="00DC7283"/>
    <w:rsid w:val="00DC72C9"/>
    <w:rsid w:val="00DD1D17"/>
    <w:rsid w:val="00DD2690"/>
    <w:rsid w:val="00DD2880"/>
    <w:rsid w:val="00DD3D8C"/>
    <w:rsid w:val="00DD5031"/>
    <w:rsid w:val="00DD660E"/>
    <w:rsid w:val="00DE0732"/>
    <w:rsid w:val="00DE086D"/>
    <w:rsid w:val="00DE3420"/>
    <w:rsid w:val="00DE3C6A"/>
    <w:rsid w:val="00DE458E"/>
    <w:rsid w:val="00DE4D42"/>
    <w:rsid w:val="00DE50E5"/>
    <w:rsid w:val="00DE53F3"/>
    <w:rsid w:val="00DF041C"/>
    <w:rsid w:val="00DF2DEE"/>
    <w:rsid w:val="00DF57F2"/>
    <w:rsid w:val="00DF5AB1"/>
    <w:rsid w:val="00DF6FF8"/>
    <w:rsid w:val="00E052BD"/>
    <w:rsid w:val="00E05573"/>
    <w:rsid w:val="00E05F62"/>
    <w:rsid w:val="00E07E05"/>
    <w:rsid w:val="00E10023"/>
    <w:rsid w:val="00E10582"/>
    <w:rsid w:val="00E106D5"/>
    <w:rsid w:val="00E13CFF"/>
    <w:rsid w:val="00E14B73"/>
    <w:rsid w:val="00E15A71"/>
    <w:rsid w:val="00E16797"/>
    <w:rsid w:val="00E20EC9"/>
    <w:rsid w:val="00E22EA5"/>
    <w:rsid w:val="00E235D0"/>
    <w:rsid w:val="00E243CC"/>
    <w:rsid w:val="00E243DD"/>
    <w:rsid w:val="00E31219"/>
    <w:rsid w:val="00E31E56"/>
    <w:rsid w:val="00E32353"/>
    <w:rsid w:val="00E32672"/>
    <w:rsid w:val="00E34AB3"/>
    <w:rsid w:val="00E34D19"/>
    <w:rsid w:val="00E37177"/>
    <w:rsid w:val="00E43910"/>
    <w:rsid w:val="00E43CFC"/>
    <w:rsid w:val="00E45CAE"/>
    <w:rsid w:val="00E4639B"/>
    <w:rsid w:val="00E47814"/>
    <w:rsid w:val="00E500F8"/>
    <w:rsid w:val="00E518A9"/>
    <w:rsid w:val="00E523E7"/>
    <w:rsid w:val="00E52822"/>
    <w:rsid w:val="00E52D6D"/>
    <w:rsid w:val="00E53428"/>
    <w:rsid w:val="00E54F02"/>
    <w:rsid w:val="00E6132A"/>
    <w:rsid w:val="00E62328"/>
    <w:rsid w:val="00E63264"/>
    <w:rsid w:val="00E6418F"/>
    <w:rsid w:val="00E642DF"/>
    <w:rsid w:val="00E65DCB"/>
    <w:rsid w:val="00E66AAC"/>
    <w:rsid w:val="00E70A52"/>
    <w:rsid w:val="00E7435F"/>
    <w:rsid w:val="00E74657"/>
    <w:rsid w:val="00E74C92"/>
    <w:rsid w:val="00E767E1"/>
    <w:rsid w:val="00E8223C"/>
    <w:rsid w:val="00E854A1"/>
    <w:rsid w:val="00E86DCE"/>
    <w:rsid w:val="00E873FA"/>
    <w:rsid w:val="00E9387D"/>
    <w:rsid w:val="00E95FDE"/>
    <w:rsid w:val="00E96C24"/>
    <w:rsid w:val="00EA10AC"/>
    <w:rsid w:val="00EA38F5"/>
    <w:rsid w:val="00EA3FF3"/>
    <w:rsid w:val="00EA73D5"/>
    <w:rsid w:val="00EB17A6"/>
    <w:rsid w:val="00EB30A8"/>
    <w:rsid w:val="00EB3E5F"/>
    <w:rsid w:val="00EB42F5"/>
    <w:rsid w:val="00EB6724"/>
    <w:rsid w:val="00EB71EA"/>
    <w:rsid w:val="00EB77D0"/>
    <w:rsid w:val="00EC10AD"/>
    <w:rsid w:val="00EC18DD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E7AAC"/>
    <w:rsid w:val="00EF2E06"/>
    <w:rsid w:val="00EF4FF4"/>
    <w:rsid w:val="00EF6F3A"/>
    <w:rsid w:val="00EF74B9"/>
    <w:rsid w:val="00F0002C"/>
    <w:rsid w:val="00F05FF5"/>
    <w:rsid w:val="00F060F7"/>
    <w:rsid w:val="00F069C5"/>
    <w:rsid w:val="00F1008D"/>
    <w:rsid w:val="00F126EB"/>
    <w:rsid w:val="00F12933"/>
    <w:rsid w:val="00F163D6"/>
    <w:rsid w:val="00F175D5"/>
    <w:rsid w:val="00F22B94"/>
    <w:rsid w:val="00F22E8D"/>
    <w:rsid w:val="00F23E61"/>
    <w:rsid w:val="00F24998"/>
    <w:rsid w:val="00F24D11"/>
    <w:rsid w:val="00F253F6"/>
    <w:rsid w:val="00F25450"/>
    <w:rsid w:val="00F263CF"/>
    <w:rsid w:val="00F274F0"/>
    <w:rsid w:val="00F3122D"/>
    <w:rsid w:val="00F322E8"/>
    <w:rsid w:val="00F33686"/>
    <w:rsid w:val="00F34168"/>
    <w:rsid w:val="00F34917"/>
    <w:rsid w:val="00F36AE2"/>
    <w:rsid w:val="00F36CCB"/>
    <w:rsid w:val="00F404D3"/>
    <w:rsid w:val="00F41E88"/>
    <w:rsid w:val="00F420C5"/>
    <w:rsid w:val="00F439E3"/>
    <w:rsid w:val="00F4499C"/>
    <w:rsid w:val="00F463BD"/>
    <w:rsid w:val="00F46C0E"/>
    <w:rsid w:val="00F47849"/>
    <w:rsid w:val="00F509CF"/>
    <w:rsid w:val="00F51133"/>
    <w:rsid w:val="00F51EAD"/>
    <w:rsid w:val="00F5219A"/>
    <w:rsid w:val="00F531A6"/>
    <w:rsid w:val="00F548B2"/>
    <w:rsid w:val="00F5640E"/>
    <w:rsid w:val="00F56D28"/>
    <w:rsid w:val="00F56EC6"/>
    <w:rsid w:val="00F5780C"/>
    <w:rsid w:val="00F604B2"/>
    <w:rsid w:val="00F624D0"/>
    <w:rsid w:val="00F6291A"/>
    <w:rsid w:val="00F64218"/>
    <w:rsid w:val="00F64A90"/>
    <w:rsid w:val="00F65C1D"/>
    <w:rsid w:val="00F67B68"/>
    <w:rsid w:val="00F76632"/>
    <w:rsid w:val="00F809D2"/>
    <w:rsid w:val="00F8297A"/>
    <w:rsid w:val="00F84DFF"/>
    <w:rsid w:val="00F85F72"/>
    <w:rsid w:val="00F86036"/>
    <w:rsid w:val="00F87926"/>
    <w:rsid w:val="00F87C8F"/>
    <w:rsid w:val="00F87D14"/>
    <w:rsid w:val="00FA0971"/>
    <w:rsid w:val="00FA14E1"/>
    <w:rsid w:val="00FA28D6"/>
    <w:rsid w:val="00FA3374"/>
    <w:rsid w:val="00FA6BB3"/>
    <w:rsid w:val="00FA727B"/>
    <w:rsid w:val="00FA7632"/>
    <w:rsid w:val="00FB03E2"/>
    <w:rsid w:val="00FB24CD"/>
    <w:rsid w:val="00FB676A"/>
    <w:rsid w:val="00FC0D2F"/>
    <w:rsid w:val="00FC1D15"/>
    <w:rsid w:val="00FC3716"/>
    <w:rsid w:val="00FC3E01"/>
    <w:rsid w:val="00FC3F4A"/>
    <w:rsid w:val="00FC5524"/>
    <w:rsid w:val="00FC5E44"/>
    <w:rsid w:val="00FC78DD"/>
    <w:rsid w:val="00FC798E"/>
    <w:rsid w:val="00FD08E6"/>
    <w:rsid w:val="00FD2378"/>
    <w:rsid w:val="00FD61C1"/>
    <w:rsid w:val="00FD6980"/>
    <w:rsid w:val="00FD7AEA"/>
    <w:rsid w:val="00FE0916"/>
    <w:rsid w:val="00FE0EE6"/>
    <w:rsid w:val="00FE4209"/>
    <w:rsid w:val="00FE561F"/>
    <w:rsid w:val="00FE6026"/>
    <w:rsid w:val="00FF0947"/>
    <w:rsid w:val="00FF10AF"/>
    <w:rsid w:val="00FF2256"/>
    <w:rsid w:val="00FF22DB"/>
    <w:rsid w:val="00FF3FA0"/>
    <w:rsid w:val="00FF584F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List 1,Bulletlist1,Colorful List - Accent 11,Bullets Points,Bullet1,Section 5,Bullet List,Bullet 1,Lijstalinenomala,Table Legend,aotm_załączniki,List Paragraph1,BulletPoints,5 - W tabeli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List 1 Znak,Bulletlist1 Znak,Colorful List - Accent 11 Znak,Bullets Points Znak,Bullet1 Znak,Section 5 Znak,Bullet List Znak,Bullet 1 Znak,Lijstalinenomala Znak"/>
    <w:link w:val="Akapitzlist"/>
    <w:uiPriority w:val="34"/>
    <w:qFormat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uiPriority w:val="99"/>
    <w:unhideWhenUsed/>
    <w:rsid w:val="00A014E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0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889</Words>
  <Characters>6016</Characters>
  <Application>Microsoft Office Word</Application>
  <DocSecurity>4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Wilk Justyna</cp:lastModifiedBy>
  <cp:revision>2</cp:revision>
  <dcterms:created xsi:type="dcterms:W3CDTF">2025-05-29T10:40:00Z</dcterms:created>
  <dcterms:modified xsi:type="dcterms:W3CDTF">2025-05-29T10:40:00Z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26c57b5b6cb02576b694454acb0b83c8a70c53cc934a336a29b5a46d5023e8f7</vt:lpwstr>
  </property>
</Properties>
</file>