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1CEFC" w14:textId="66FF2EFE" w:rsidR="00F54FE2" w:rsidRPr="00573B60" w:rsidRDefault="00F54FE2" w:rsidP="00F54F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bookmarkStart w:id="0" w:name="_Hlk98837831"/>
      <w:r w:rsidRPr="00573B6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Załącznik B.</w:t>
      </w:r>
      <w:r w:rsidR="00494935" w:rsidRPr="00573B6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154</w:t>
      </w:r>
      <w:r w:rsidRPr="00573B6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  <w:r w:rsidR="00494935" w:rsidRPr="00573B6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FM.</w:t>
      </w:r>
    </w:p>
    <w:p w14:paraId="121E9807" w14:textId="77777777" w:rsidR="00F54FE2" w:rsidRPr="00573B60" w:rsidRDefault="00F54FE2" w:rsidP="00F54F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</w:p>
    <w:p w14:paraId="577A67CB" w14:textId="77777777" w:rsidR="00F54FE2" w:rsidRPr="00573B60" w:rsidRDefault="00F54FE2" w:rsidP="00494935">
      <w:pPr>
        <w:autoSpaceDE w:val="0"/>
        <w:autoSpaceDN w:val="0"/>
        <w:adjustRightInd w:val="0"/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</w:pPr>
      <w:r w:rsidRPr="00573B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LECZENIE PACJENTÓW Z ZESPOŁEM LENNOXA-GASTAUTA LUB Z ZESPOŁEM DRAVET (ICD-10: G40.4)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0A0" w:firstRow="1" w:lastRow="0" w:firstColumn="1" w:lastColumn="0" w:noHBand="0" w:noVBand="0"/>
      </w:tblPr>
      <w:tblGrid>
        <w:gridCol w:w="5665"/>
        <w:gridCol w:w="4111"/>
        <w:gridCol w:w="5612"/>
      </w:tblGrid>
      <w:tr w:rsidR="00F54FE2" w:rsidRPr="00573B60" w14:paraId="4E1C66B2" w14:textId="77777777" w:rsidTr="00C224E9">
        <w:trPr>
          <w:trHeight w:val="567"/>
          <w:jc w:val="center"/>
        </w:trPr>
        <w:tc>
          <w:tcPr>
            <w:tcW w:w="15388" w:type="dxa"/>
            <w:gridSpan w:val="3"/>
            <w:vAlign w:val="center"/>
          </w:tcPr>
          <w:p w14:paraId="0DECBD07" w14:textId="77777777" w:rsidR="00F54FE2" w:rsidRPr="00573B60" w:rsidRDefault="00F54FE2" w:rsidP="00F54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ZAKRES ŚWIADCZENIA GWARANTOWANEGO</w:t>
            </w:r>
          </w:p>
        </w:tc>
      </w:tr>
      <w:tr w:rsidR="00F54FE2" w:rsidRPr="00573B60" w14:paraId="216CFA58" w14:textId="77777777" w:rsidTr="00C224E9">
        <w:trPr>
          <w:trHeight w:val="567"/>
          <w:jc w:val="center"/>
        </w:trPr>
        <w:tc>
          <w:tcPr>
            <w:tcW w:w="5665" w:type="dxa"/>
            <w:vAlign w:val="center"/>
          </w:tcPr>
          <w:p w14:paraId="329C9A80" w14:textId="77777777" w:rsidR="00F54FE2" w:rsidRPr="00573B60" w:rsidRDefault="00F54FE2" w:rsidP="00F54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ŚWIADCZENIOBIORCY</w:t>
            </w:r>
          </w:p>
        </w:tc>
        <w:tc>
          <w:tcPr>
            <w:tcW w:w="4111" w:type="dxa"/>
            <w:vAlign w:val="center"/>
          </w:tcPr>
          <w:p w14:paraId="3CDFE031" w14:textId="77777777" w:rsidR="00F54FE2" w:rsidRPr="00573B60" w:rsidRDefault="00F54FE2" w:rsidP="00F54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SCHEMAT DAWKOWANIA LEKÓW </w:t>
            </w:r>
            <w:r w:rsidRPr="00573B60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br/>
              <w:t>W PROGRAMIE</w:t>
            </w:r>
          </w:p>
        </w:tc>
        <w:tc>
          <w:tcPr>
            <w:tcW w:w="5612" w:type="dxa"/>
            <w:vAlign w:val="center"/>
          </w:tcPr>
          <w:p w14:paraId="73A87A69" w14:textId="77777777" w:rsidR="00F54FE2" w:rsidRPr="00573B60" w:rsidRDefault="00F54FE2" w:rsidP="00F54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BADANIA DIAGNOSTYCZNE WYKONYWANE </w:t>
            </w:r>
            <w:r w:rsidRPr="00573B60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br/>
              <w:t>W RAMACH PROGRAMU</w:t>
            </w:r>
          </w:p>
        </w:tc>
      </w:tr>
      <w:tr w:rsidR="00F54FE2" w:rsidRPr="00573B60" w14:paraId="56285D74" w14:textId="77777777" w:rsidTr="00C224E9">
        <w:trPr>
          <w:trHeight w:val="20"/>
          <w:jc w:val="center"/>
        </w:trPr>
        <w:tc>
          <w:tcPr>
            <w:tcW w:w="5665" w:type="dxa"/>
          </w:tcPr>
          <w:p w14:paraId="6A96F966" w14:textId="46822837" w:rsidR="00573B60" w:rsidRPr="00573B60" w:rsidRDefault="00573B60" w:rsidP="00573B60">
            <w:p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3B60">
              <w:rPr>
                <w:rFonts w:ascii="Times New Roman" w:hAnsi="Times New Roman" w:cs="Times New Roman"/>
                <w:sz w:val="20"/>
                <w:szCs w:val="20"/>
              </w:rPr>
              <w:t xml:space="preserve">W programie finansuje się leczenie </w:t>
            </w:r>
            <w:r w:rsidR="00014672">
              <w:rPr>
                <w:rFonts w:ascii="Times New Roman" w:hAnsi="Times New Roman" w:cs="Times New Roman"/>
                <w:sz w:val="20"/>
                <w:szCs w:val="20"/>
              </w:rPr>
              <w:t xml:space="preserve">jedną z </w:t>
            </w:r>
            <w:r w:rsidRPr="00573B60">
              <w:rPr>
                <w:rFonts w:ascii="Times New Roman" w:hAnsi="Times New Roman" w:cs="Times New Roman"/>
                <w:sz w:val="20"/>
                <w:szCs w:val="20"/>
              </w:rPr>
              <w:t>następujący</w:t>
            </w:r>
            <w:r w:rsidR="00014672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Pr="00573B60">
              <w:rPr>
                <w:rFonts w:ascii="Times New Roman" w:hAnsi="Times New Roman" w:cs="Times New Roman"/>
                <w:sz w:val="20"/>
                <w:szCs w:val="20"/>
              </w:rPr>
              <w:t xml:space="preserve"> substancji:</w:t>
            </w:r>
          </w:p>
          <w:p w14:paraId="3CEAACCD" w14:textId="7613C594" w:rsidR="00573B60" w:rsidRDefault="00573B60" w:rsidP="00845892">
            <w:pPr>
              <w:pStyle w:val="Akapitzlist"/>
              <w:numPr>
                <w:ilvl w:val="3"/>
                <w:numId w:val="1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3B6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kan</w:t>
            </w:r>
            <w:r w:rsidR="007C70A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  <w:r w:rsidRPr="00573B6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abidiol</w:t>
            </w:r>
            <w:r w:rsidRPr="00573B60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54DD85A" w14:textId="519E3F3E" w:rsidR="00014672" w:rsidRPr="00573B60" w:rsidRDefault="00014672" w:rsidP="00845892">
            <w:pPr>
              <w:pStyle w:val="Akapitzlist"/>
              <w:numPr>
                <w:ilvl w:val="3"/>
                <w:numId w:val="1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fenfluramina,</w:t>
            </w:r>
          </w:p>
          <w:p w14:paraId="11F3F9C9" w14:textId="77777777" w:rsidR="00573B60" w:rsidRPr="00573B60" w:rsidRDefault="00573B60" w:rsidP="00845892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3B6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zgodnie ze wskazanymi w opisie programu warunkami i kryteriami</w:t>
            </w:r>
            <w:r w:rsidRPr="00573B6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D9DD23B" w14:textId="77777777" w:rsidR="00573B60" w:rsidRPr="00573B60" w:rsidRDefault="00573B60" w:rsidP="00845892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  <w:p w14:paraId="6CCCC088" w14:textId="00D31A1F" w:rsidR="00F54FE2" w:rsidRPr="00573B60" w:rsidRDefault="00F54FE2" w:rsidP="00845892">
            <w:pPr>
              <w:pStyle w:val="Akapitzlist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Kryteria kwalifikacji </w:t>
            </w:r>
          </w:p>
          <w:p w14:paraId="060314F3" w14:textId="53824126" w:rsidR="00F54FE2" w:rsidRPr="00573B60" w:rsidRDefault="00F54FE2" w:rsidP="00845892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wiek 2 lata i powyżej; </w:t>
            </w:r>
          </w:p>
          <w:p w14:paraId="3F47655A" w14:textId="30574DAC" w:rsidR="00F54FE2" w:rsidRPr="00573B60" w:rsidRDefault="00F54FE2" w:rsidP="00845892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rozpoznanie kliniczne zespołu Lennoxa-Gastauta lub zespołu Dravet, w którym napady padaczkowe nie są w pełni kontrolowane przez </w:t>
            </w:r>
            <w:r w:rsidR="006C0E6D"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aktualnie stosowane </w:t>
            </w: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leki przeciwpadaczkowe; </w:t>
            </w:r>
          </w:p>
          <w:p w14:paraId="67CA9174" w14:textId="5351C741" w:rsidR="009266BF" w:rsidRPr="00573B60" w:rsidRDefault="009266BF" w:rsidP="00845892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brak kontroli napadów pomimo zastosowania co najmniej trzech leków przeciwpadaczkowych, w dotychczasowej terapii</w:t>
            </w:r>
            <w:r w:rsidR="00F106A7"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(w odpowiedniej dawce przez odpowiedni czas);</w:t>
            </w:r>
          </w:p>
          <w:p w14:paraId="3107F494" w14:textId="2564F20B" w:rsidR="00F54FE2" w:rsidRPr="00014672" w:rsidRDefault="00014672" w:rsidP="00845892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22B9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 przypadku kwalifikacji do terapii kannabidiolem: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F54FE2"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obecna terapia przeciwpadaczkowa prowadzona z </w:t>
            </w:r>
            <w:r w:rsidR="00F54FE2" w:rsidRPr="0001467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użyciem </w:t>
            </w:r>
            <w:r w:rsidR="006C0E6D" w:rsidRPr="0001467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klobazamu </w:t>
            </w:r>
            <w:r w:rsidR="00F54FE2" w:rsidRPr="0001467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lub równoczesne rozpoczęcie terapii klobazamem w momencie włączenia do programu</w:t>
            </w:r>
            <w:r w:rsidR="00226F85" w:rsidRPr="0001467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;</w:t>
            </w:r>
          </w:p>
          <w:p w14:paraId="193EA52A" w14:textId="4F9A3232" w:rsidR="00F54FE2" w:rsidRPr="00573B60" w:rsidRDefault="00F54FE2" w:rsidP="00845892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prowadzenie dzienniczka napadów padaczkowych </w:t>
            </w:r>
            <w:r w:rsidR="006C0E6D"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w </w:t>
            </w: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okres</w:t>
            </w:r>
            <w:r w:rsidR="006C0E6D"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ie</w:t>
            </w: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co najmniej 6 miesięcy przed włączeniem do programu lekowego</w:t>
            </w:r>
            <w:r w:rsidR="00226F85"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;</w:t>
            </w:r>
          </w:p>
          <w:p w14:paraId="1352F61B" w14:textId="498BBD85" w:rsidR="00F54FE2" w:rsidRPr="00573B60" w:rsidRDefault="00F54FE2" w:rsidP="00845892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adekwatna wydolność narządowa określona na podstawie wyników badań laboratoryjnych krwi zgodnie z zapisami </w:t>
            </w: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lastRenderedPageBreak/>
              <w:t>aktualnej Charakterystyki Produktu Leczniczego (zwanej dalej ChPL);</w:t>
            </w:r>
          </w:p>
          <w:p w14:paraId="70B825F9" w14:textId="0BFCE9D3" w:rsidR="00F54FE2" w:rsidRPr="00573B60" w:rsidRDefault="00F54FE2" w:rsidP="00845892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nieobecność istotnych schorzeń współistniejących stanowiących przeciwskazanie do terapii stwierdzonych przez lekarza prowadzącego w oparciu o aktualną ChPL;</w:t>
            </w:r>
          </w:p>
          <w:p w14:paraId="714F8DD0" w14:textId="77777777" w:rsidR="00014672" w:rsidRDefault="00F54FE2" w:rsidP="00845892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brak przeciwwskazań do stosowania</w:t>
            </w:r>
            <w:r w:rsidR="0001467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:</w:t>
            </w: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</w:p>
          <w:p w14:paraId="228A43E4" w14:textId="77777777" w:rsidR="00014672" w:rsidRPr="00014672" w:rsidRDefault="00F54FE2" w:rsidP="00845892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1467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ka</w:t>
            </w:r>
            <w:r w:rsidR="007C70A3" w:rsidRPr="0001467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</w:t>
            </w:r>
            <w:r w:rsidRPr="0001467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nabidiolu</w:t>
            </w: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oraz </w:t>
            </w:r>
            <w:r w:rsidRPr="0001467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klobazamu</w:t>
            </w: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zgodnie z aktualną ChPL</w:t>
            </w:r>
            <w:r w:rsidR="0001467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w </w:t>
            </w:r>
            <w:r w:rsidR="00014672" w:rsidRPr="0001467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przypadku kwalifikacji do terapii kannabidiolem,</w:t>
            </w:r>
          </w:p>
          <w:p w14:paraId="6395BC30" w14:textId="33A451D8" w:rsidR="00F54FE2" w:rsidRPr="00014672" w:rsidRDefault="00014672" w:rsidP="00845892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1467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fenfluraminy zgodnie z aktualną ChPL w przypadku kwalifikacji do terapii fenfluraminą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;</w:t>
            </w:r>
          </w:p>
          <w:p w14:paraId="02616BA9" w14:textId="0689E32C" w:rsidR="00F54FE2" w:rsidRPr="00573B60" w:rsidRDefault="00F54FE2" w:rsidP="00845892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wykluczenie okresu ciąży lub karmienia piersią</w:t>
            </w:r>
            <w:r w:rsidR="00226F85"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.</w:t>
            </w:r>
          </w:p>
          <w:p w14:paraId="3D7B00E2" w14:textId="77777777" w:rsidR="00F54FE2" w:rsidRPr="00573B60" w:rsidRDefault="00F54FE2" w:rsidP="00845892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Powyższe kryteria kwalifikacji muszą być spełnione łącznie.</w:t>
            </w:r>
          </w:p>
          <w:p w14:paraId="32DDB625" w14:textId="77777777" w:rsidR="00F54FE2" w:rsidRPr="00573B60" w:rsidRDefault="00F54FE2" w:rsidP="00845892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  <w:p w14:paraId="7EA16D53" w14:textId="77777777" w:rsidR="00F54FE2" w:rsidRPr="00573B60" w:rsidRDefault="00F54FE2" w:rsidP="00845892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Ponadto do programu lekowego kwalifikowani są również pacjenci wymagający kontynuacji leczenia, którzy byli leczeni dotychczas w ramach innego sposobu finansowania terapii, za wyjątkiem trwających badań klinicznych, pod warunkiem, że w chwili rozpoczęcia leczenia spełniali kryteria kwalifikacji do programu lekowego.</w:t>
            </w:r>
          </w:p>
          <w:p w14:paraId="11EBF8B9" w14:textId="77777777" w:rsidR="00F54FE2" w:rsidRPr="00573B60" w:rsidRDefault="00F54FE2" w:rsidP="00845892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  <w:p w14:paraId="24B19685" w14:textId="43834E8E" w:rsidR="00F54FE2" w:rsidRPr="00573B60" w:rsidRDefault="00F54FE2" w:rsidP="00845892">
            <w:pPr>
              <w:pStyle w:val="Akapitzlist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Określenie czasu leczenia w programie </w:t>
            </w:r>
          </w:p>
          <w:p w14:paraId="4BE82077" w14:textId="77777777" w:rsidR="00F54FE2" w:rsidRPr="00573B60" w:rsidRDefault="00F54FE2" w:rsidP="00845892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Leczenie należy kontynuować do momentu podjęcia przez lekarza decyzji o wyłączeniu pacjenta z programu zgodnie z kryteriami wyłączenia.</w:t>
            </w:r>
          </w:p>
          <w:p w14:paraId="23325F42" w14:textId="77777777" w:rsidR="00F54FE2" w:rsidRDefault="00F54FE2" w:rsidP="00845892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  <w:p w14:paraId="21C89D98" w14:textId="77777777" w:rsidR="00014672" w:rsidRPr="00014672" w:rsidRDefault="00014672" w:rsidP="00845892">
            <w:pPr>
              <w:pStyle w:val="Akapitzlist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1467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Zmiana terapii w ramach programu lekowego</w:t>
            </w:r>
          </w:p>
          <w:p w14:paraId="28528D5D" w14:textId="77777777" w:rsidR="00014672" w:rsidRPr="00014672" w:rsidRDefault="00014672" w:rsidP="00845892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1467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Zmiana terapii z kannabidiolu na fenfluraminę oraz z fenfluraminy na kannabidiol jest możliwa wyłącznie w przypadku wystąpienia przeciwwskazań zgodnych z aktualną ChPL oraz przy spełnieniu kryteriów kwalifikacji do danej terapii.</w:t>
            </w:r>
          </w:p>
          <w:p w14:paraId="066D14EE" w14:textId="0205E4A8" w:rsidR="00014672" w:rsidRPr="00014672" w:rsidRDefault="00014672" w:rsidP="00845892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01467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lastRenderedPageBreak/>
              <w:t>Przy zmianie terapii do oceny skuteczności należy wziąć pod uwagę  okres przed rozpoczęciem leczenia substancją, która stosowana była przed zmianą.</w:t>
            </w:r>
          </w:p>
          <w:p w14:paraId="5DBDFEFB" w14:textId="77777777" w:rsidR="00014672" w:rsidRPr="00573B60" w:rsidRDefault="00014672" w:rsidP="00845892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  <w:p w14:paraId="5E7D1B46" w14:textId="45907A24" w:rsidR="00F54FE2" w:rsidRPr="00573B60" w:rsidRDefault="00F54FE2" w:rsidP="00845892">
            <w:pPr>
              <w:pStyle w:val="Akapitzlist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Kryteria wyłączenia z programu</w:t>
            </w:r>
          </w:p>
          <w:p w14:paraId="008C4465" w14:textId="6F08137A" w:rsidR="00F54FE2" w:rsidRPr="00573B60" w:rsidRDefault="00F54FE2" w:rsidP="00845892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brak adekwatnej odpowiedzi ocenianej </w:t>
            </w:r>
            <w:r w:rsidR="009266BF"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 pierwszych 4 miesiącach</w:t>
            </w: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01467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leczenia</w:t>
            </w:r>
            <w:r w:rsidR="00014672" w:rsidRPr="0001467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(± 14 dni)</w:t>
            </w:r>
            <w:r w:rsidR="00573B60" w:rsidRPr="0001467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,</w:t>
            </w:r>
            <w:r w:rsidRPr="0001467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rozumianej</w:t>
            </w: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jako nieuzyskanie co najmniej 30% redukcji </w:t>
            </w:r>
            <w:r w:rsidR="009266BF"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miesięcznej </w:t>
            </w: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liczby napadów w </w:t>
            </w:r>
            <w:r w:rsidR="009266BF"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4 miesiącu</w:t>
            </w: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leczenia w programie lekowym w porównaniu ze średnią miesięczną z 6 miesięcy </w:t>
            </w:r>
            <w:r w:rsidR="009266BF"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bezpośrednio </w:t>
            </w:r>
            <w:r w:rsidR="00D246FB"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poprzedzających </w:t>
            </w: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rozpoczęcie leczenia; </w:t>
            </w:r>
          </w:p>
          <w:p w14:paraId="44811532" w14:textId="76D97B29" w:rsidR="009266BF" w:rsidRPr="00573B60" w:rsidRDefault="009266BF" w:rsidP="00845892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brak adekwatnej odpowiedzi ocenianej po każdych kolejnych 3 miesiącach leczenia</w:t>
            </w:r>
            <w:r w:rsidR="0001467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(± 14 dni) </w:t>
            </w: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rozumianej jako nieuzyskanie co najmniej 30% redukcji miesięcznej liczby napadów w okresie ostatnich 3 miesięcy leczenia w programie lekowym w porównaniu ze średnią miesięczną z 6 miesięcy bezpośrednio </w:t>
            </w:r>
            <w:r w:rsidR="00D246FB"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poprzedzających </w:t>
            </w: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rozpoczęcie leczenia;</w:t>
            </w:r>
          </w:p>
          <w:p w14:paraId="202882C0" w14:textId="5DE7DF6A" w:rsidR="00F54FE2" w:rsidRPr="00573B60" w:rsidRDefault="00F54FE2" w:rsidP="00845892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niekorzystny </w:t>
            </w:r>
            <w:r w:rsidR="00D246FB"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stosunek </w:t>
            </w: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korzyści do ryzyka;</w:t>
            </w:r>
          </w:p>
          <w:p w14:paraId="4D2CD219" w14:textId="301DA2AC" w:rsidR="00F54FE2" w:rsidRPr="00573B60" w:rsidRDefault="00F54FE2" w:rsidP="00845892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bookmarkStart w:id="1" w:name="_Hlk133476700"/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dodanie nowego leku do schematu leczenia przeciwpadaczkowego w przypadku braku adekwatnej odpowiedzi zgodnie z punktem </w:t>
            </w:r>
            <w:r w:rsidR="0001467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4</w:t>
            </w: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.1</w:t>
            </w:r>
            <w:r w:rsidR="00DC663C"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. lub </w:t>
            </w:r>
            <w:r w:rsidR="0001467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4</w:t>
            </w:r>
            <w:r w:rsidR="00DC663C"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.2.</w:t>
            </w: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(nie dotyczy leków stosowanych krótkotrwale do przerywania napadu);</w:t>
            </w:r>
          </w:p>
          <w:bookmarkEnd w:id="1"/>
          <w:p w14:paraId="1313411F" w14:textId="612CC880" w:rsidR="00CE1E17" w:rsidRPr="00014672" w:rsidRDefault="00CE1E17" w:rsidP="00845892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zakończeni</w:t>
            </w:r>
            <w:r w:rsidR="003F0FE2"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e</w:t>
            </w: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01467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stosowania klobazamu</w:t>
            </w:r>
            <w:r w:rsidR="00EB669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– dotyczy terapii kannabidiolem;</w:t>
            </w:r>
          </w:p>
          <w:p w14:paraId="4B84DFF6" w14:textId="10972FD9" w:rsidR="00F54FE2" w:rsidRPr="00573B60" w:rsidRDefault="00F54FE2" w:rsidP="00845892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ciąża, z wyjątkiem sytuacji, gdy potencjalne korzyści dla matki wyraźnie przewyższają ryzyko dla płodu; </w:t>
            </w:r>
          </w:p>
          <w:p w14:paraId="4390BE7A" w14:textId="3C4F7179" w:rsidR="00F54FE2" w:rsidRPr="00573B60" w:rsidRDefault="00F54FE2" w:rsidP="00845892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wystąpienie chorób lub stanów, które w opinii lekarza prowadzącego uniemożliwiają dalsze prowadzenie leczenia;</w:t>
            </w:r>
          </w:p>
          <w:p w14:paraId="22E82D8E" w14:textId="3A28590F" w:rsidR="00F54FE2" w:rsidRPr="00573B60" w:rsidRDefault="00F54FE2" w:rsidP="00845892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wystąpienie działań niepożądanych uniemożliwiających</w:t>
            </w:r>
            <w:r w:rsidR="00226F85"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kontynuację leczenia zgodnie z decyzją lekarza;</w:t>
            </w:r>
          </w:p>
          <w:p w14:paraId="40287541" w14:textId="42668CDC" w:rsidR="00F54FE2" w:rsidRPr="00573B60" w:rsidRDefault="00F54FE2" w:rsidP="00845892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lastRenderedPageBreak/>
              <w:t>wystąpienie nadwrażliwości na lek lub substancję pomocniczą uniemożliwiające kontynuację leczenia;</w:t>
            </w:r>
          </w:p>
          <w:p w14:paraId="6B272231" w14:textId="0C2CB332" w:rsidR="00F54FE2" w:rsidRPr="00573B60" w:rsidRDefault="00F54FE2" w:rsidP="00845892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wystąpienie zagrażającej życiu albo nieakceptowalnej toksyczności pomimo zastosowania adekwatnego postępowania;</w:t>
            </w:r>
          </w:p>
          <w:p w14:paraId="0FDDB036" w14:textId="77777777" w:rsidR="00F54FE2" w:rsidRPr="00573B60" w:rsidRDefault="00F54FE2" w:rsidP="00845892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brak współpracy lub nieprzestrzeganie zaleceń lekarskich ze strony świadczeniobiorcy lub jego prawnych opiekunów, w tym brak prowadzenia dzienniczka napadów padaczkowych lub dotyczących okresowych badań kontrolnych oceniających skuteczność i bezpieczeństwo leczenia.</w:t>
            </w:r>
          </w:p>
          <w:p w14:paraId="57579B00" w14:textId="6EA152AE" w:rsidR="00573B60" w:rsidRPr="00573B60" w:rsidRDefault="00573B60" w:rsidP="00573B60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4111" w:type="dxa"/>
          </w:tcPr>
          <w:p w14:paraId="56E229BD" w14:textId="683D0E4D" w:rsidR="00F54FE2" w:rsidRPr="00573B60" w:rsidRDefault="00FD6598" w:rsidP="00573B60">
            <w:pPr>
              <w:pStyle w:val="Akapitzlist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lastRenderedPageBreak/>
              <w:t>Dawkowanie</w:t>
            </w:r>
          </w:p>
          <w:p w14:paraId="3D68103A" w14:textId="42D2E977" w:rsidR="00F54FE2" w:rsidRDefault="00F54FE2" w:rsidP="00573B60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Sposób podawania oraz ewentualne czasowe wstrzymania leczenia, prowadzone zgodnie z aktualn</w:t>
            </w:r>
            <w:r w:rsidR="0084589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ymi</w:t>
            </w: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Charakterystykami Produktu Leczniczego (ChPL).</w:t>
            </w:r>
          </w:p>
          <w:p w14:paraId="1963DDC3" w14:textId="77777777" w:rsidR="00845892" w:rsidRDefault="00845892" w:rsidP="00573B60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  <w:p w14:paraId="530C0D56" w14:textId="77777777" w:rsidR="00845892" w:rsidRPr="00845892" w:rsidRDefault="00845892" w:rsidP="00845892">
            <w:pPr>
              <w:numPr>
                <w:ilvl w:val="1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84589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Dawkowanie kannabidiolu</w:t>
            </w:r>
          </w:p>
          <w:p w14:paraId="106870C4" w14:textId="77777777" w:rsidR="00845892" w:rsidRPr="00845892" w:rsidRDefault="00845892" w:rsidP="00845892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84589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u w:val="single"/>
                <w:lang w:eastAsia="pl-PL"/>
                <w14:ligatures w14:val="none"/>
              </w:rPr>
              <w:t>Kannabidiol</w:t>
            </w:r>
            <w:r w:rsidRPr="0084589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jest wskazany do stosowania w leczeniu napadów padaczkowych związanych z zespołem Lennoxa-Gastauta (LGS) lub z zespołem Dravet (DS) jako lek wspomagający w skojarzeniu z klobazamem.</w:t>
            </w:r>
          </w:p>
          <w:p w14:paraId="11BABE7C" w14:textId="77777777" w:rsidR="00845892" w:rsidRPr="00845892" w:rsidRDefault="00845892" w:rsidP="00845892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84589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Maksymalna dawka </w:t>
            </w:r>
            <w:r w:rsidRPr="0084589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u w:val="single"/>
                <w:lang w:eastAsia="pl-PL"/>
                <w14:ligatures w14:val="none"/>
              </w:rPr>
              <w:t>kannabidiolu</w:t>
            </w:r>
            <w:r w:rsidRPr="0084589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to 10 mg/kg mc. podawana 2 x dobę (20 mg/kg mc./dobę). </w:t>
            </w:r>
          </w:p>
          <w:p w14:paraId="442A6620" w14:textId="77777777" w:rsidR="00845892" w:rsidRPr="00845892" w:rsidRDefault="00845892" w:rsidP="00845892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  <w:p w14:paraId="299CB39E" w14:textId="77777777" w:rsidR="00845892" w:rsidRPr="00845892" w:rsidRDefault="00845892" w:rsidP="00845892">
            <w:pPr>
              <w:numPr>
                <w:ilvl w:val="1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84589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Dawkowanie fenfluraminy</w:t>
            </w:r>
          </w:p>
          <w:p w14:paraId="7BA36DA4" w14:textId="77777777" w:rsidR="00845892" w:rsidRPr="00845892" w:rsidRDefault="00845892" w:rsidP="00845892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84589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Maksymalna dawka fenfluraminy to 26 mg (13 mg dwa razy na dobę, tj. 6,0 ml dwa razy na dobę). </w:t>
            </w:r>
          </w:p>
          <w:p w14:paraId="181F5568" w14:textId="77777777" w:rsidR="00845892" w:rsidRPr="00845892" w:rsidRDefault="00845892" w:rsidP="00845892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84589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Fenfluramina objęta jest programem kontrolowanego dostępu, który zapobiega stosowaniu poza wskazaniami rejestracyjnymi do zmniejszania masy ciała u pacjentów otyłych oraz </w:t>
            </w:r>
            <w:r w:rsidRPr="0084589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lastRenderedPageBreak/>
              <w:t>ma zapewnić, że przepisujący lek lekarze zostali poinformowani o konieczności okresowej kontroli czynności serca u pacjentów przyjmujących fenfluraminę.</w:t>
            </w:r>
          </w:p>
          <w:p w14:paraId="20A6CAED" w14:textId="53FCA685" w:rsidR="00F54FE2" w:rsidRPr="00573B60" w:rsidRDefault="00F54FE2" w:rsidP="00573B60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</w:p>
        </w:tc>
        <w:tc>
          <w:tcPr>
            <w:tcW w:w="5612" w:type="dxa"/>
          </w:tcPr>
          <w:p w14:paraId="5296835C" w14:textId="44FE26D4" w:rsidR="00F54FE2" w:rsidRDefault="00F54FE2" w:rsidP="00573B60">
            <w:pPr>
              <w:pStyle w:val="Akapitzlist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lastRenderedPageBreak/>
              <w:t>Badania przy kwalifikacji do leczenia</w:t>
            </w:r>
          </w:p>
          <w:p w14:paraId="3E8580DB" w14:textId="47D26661" w:rsidR="00EB6695" w:rsidRPr="00573B60" w:rsidRDefault="00EB6695" w:rsidP="00EB6695">
            <w:pPr>
              <w:pStyle w:val="Akapitzlist"/>
              <w:numPr>
                <w:ilvl w:val="1"/>
                <w:numId w:val="18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Terapia kannabidiolem:</w:t>
            </w:r>
          </w:p>
          <w:p w14:paraId="733A4C17" w14:textId="1F59CC5F" w:rsidR="00F54FE2" w:rsidRPr="00573B60" w:rsidRDefault="00F54FE2" w:rsidP="00845892">
            <w:pPr>
              <w:pStyle w:val="Akapitzlist"/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oznaczenie stężenia aminotransferazy alaninowej;</w:t>
            </w:r>
          </w:p>
          <w:p w14:paraId="1E860F3C" w14:textId="1EA3F17C" w:rsidR="00F54FE2" w:rsidRPr="00573B60" w:rsidRDefault="00F54FE2" w:rsidP="00845892">
            <w:pPr>
              <w:pStyle w:val="Akapitzlist"/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oznaczenie stężenia aminotransferazy asparaginianowej;</w:t>
            </w:r>
          </w:p>
          <w:p w14:paraId="18033476" w14:textId="274CBA8C" w:rsidR="00F54FE2" w:rsidRDefault="00F54FE2" w:rsidP="00845892">
            <w:pPr>
              <w:pStyle w:val="Akapitzlist"/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oznaczenie stężenia bilirubiny całkowitej</w:t>
            </w:r>
            <w:r w:rsidR="0084589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;</w:t>
            </w:r>
          </w:p>
          <w:p w14:paraId="72863AA2" w14:textId="6E89A057" w:rsidR="00845892" w:rsidRPr="00EB6695" w:rsidRDefault="00EB6695" w:rsidP="00EB6695">
            <w:pPr>
              <w:pStyle w:val="Akapitzlist"/>
              <w:numPr>
                <w:ilvl w:val="1"/>
                <w:numId w:val="18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Terapia fenfluraminą:</w:t>
            </w:r>
          </w:p>
          <w:p w14:paraId="22845F46" w14:textId="77777777" w:rsidR="00845892" w:rsidRPr="00222B97" w:rsidRDefault="00845892" w:rsidP="00845892">
            <w:pPr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222B9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morfologia krwi z rozmazem;</w:t>
            </w:r>
          </w:p>
          <w:p w14:paraId="4B47D52C" w14:textId="77777777" w:rsidR="00845892" w:rsidRPr="00222B97" w:rsidRDefault="00845892" w:rsidP="00845892">
            <w:pPr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222B9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badanie echokardiograficzne;</w:t>
            </w:r>
          </w:p>
          <w:p w14:paraId="1DC9E389" w14:textId="77777777" w:rsidR="00845892" w:rsidRPr="00222B97" w:rsidRDefault="00845892" w:rsidP="00845892">
            <w:pPr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222B9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pomiar ciśnienia krwi;</w:t>
            </w:r>
          </w:p>
          <w:p w14:paraId="652ABD7C" w14:textId="77777777" w:rsidR="00845892" w:rsidRPr="00222B97" w:rsidRDefault="00845892" w:rsidP="00845892">
            <w:pPr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222B9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badania antropometryczne (masa ciała, BMI).</w:t>
            </w:r>
          </w:p>
          <w:p w14:paraId="6783002C" w14:textId="77777777" w:rsidR="00845892" w:rsidRPr="00845892" w:rsidRDefault="00845892" w:rsidP="00845892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  <w:p w14:paraId="70D7B26C" w14:textId="25774ADB" w:rsidR="006722C8" w:rsidRPr="00573B60" w:rsidRDefault="006722C8" w:rsidP="00845892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Warunkiem kwalifikacji do programu jest posiadanie dokumentacji medycznej na podstawie, której postawiono kliniczne rozpoznanie zespołu Lennoxa-Gast</w:t>
            </w:r>
            <w:r w:rsidR="004860F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</w:t>
            </w: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uta lub zespołu Dravet wraz z historią wcześniejszego leczenia przeciwpadaczkowego i dzienniczkiem napadów padaczkowych z okresu co najmniej 6 miesięcy, na podstawie którego ustala się średnią miesięczną liczbę napadów w okresie ostatnich 6 miesięcy.</w:t>
            </w:r>
          </w:p>
          <w:p w14:paraId="4E00472B" w14:textId="77777777" w:rsidR="00F54FE2" w:rsidRPr="00573B60" w:rsidRDefault="00F54FE2" w:rsidP="00845892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  <w:p w14:paraId="7BB70E37" w14:textId="3DBA18BD" w:rsidR="00F54FE2" w:rsidRPr="00573B60" w:rsidRDefault="00F54FE2" w:rsidP="00845892">
            <w:pPr>
              <w:pStyle w:val="Akapitzlist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Monitorowanie leczenia </w:t>
            </w:r>
          </w:p>
          <w:p w14:paraId="38A94CC4" w14:textId="503E6DD1" w:rsidR="00F54FE2" w:rsidRPr="00573B60" w:rsidRDefault="00F54FE2" w:rsidP="00845892">
            <w:pPr>
              <w:pStyle w:val="Akapitzlist"/>
              <w:numPr>
                <w:ilvl w:val="1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lastRenderedPageBreak/>
              <w:t xml:space="preserve">W ramach monitorowania leczenia pacjent </w:t>
            </w:r>
            <w:r w:rsidR="00EB669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lub jego opiekun </w:t>
            </w: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prowadzi odpowiedni dzienniczek. Zakres minimalnych wymaganych do oceny parametrów:</w:t>
            </w:r>
          </w:p>
          <w:p w14:paraId="51F2CD8C" w14:textId="7C137EDD" w:rsidR="00F54FE2" w:rsidRPr="00573B60" w:rsidRDefault="00F54FE2" w:rsidP="00845892">
            <w:pPr>
              <w:numPr>
                <w:ilvl w:val="4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liczba napadów padaczkowych w miesiącu</w:t>
            </w:r>
            <w:r w:rsidR="00226F85"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;</w:t>
            </w:r>
          </w:p>
          <w:p w14:paraId="6AC46599" w14:textId="305515AA" w:rsidR="00F54FE2" w:rsidRPr="00573B60" w:rsidRDefault="00F54FE2" w:rsidP="00845892">
            <w:pPr>
              <w:numPr>
                <w:ilvl w:val="4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liczba dni bez napadów</w:t>
            </w:r>
            <w:r w:rsidR="0084589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w miesiącu</w:t>
            </w: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;</w:t>
            </w:r>
          </w:p>
          <w:p w14:paraId="0B7A9473" w14:textId="77777777" w:rsidR="00F54FE2" w:rsidRPr="00573B60" w:rsidRDefault="00F54FE2" w:rsidP="00845892">
            <w:pPr>
              <w:numPr>
                <w:ilvl w:val="4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najdłuższy czas trwania napadu;</w:t>
            </w:r>
          </w:p>
          <w:p w14:paraId="789DA89C" w14:textId="0DC94004" w:rsidR="00F54FE2" w:rsidRPr="00573B60" w:rsidRDefault="0000561C" w:rsidP="00845892">
            <w:pPr>
              <w:numPr>
                <w:ilvl w:val="4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semiologia</w:t>
            </w:r>
            <w:r w:rsidR="00F54FE2"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napadu;</w:t>
            </w:r>
          </w:p>
          <w:p w14:paraId="535A68A6" w14:textId="690A9F7A" w:rsidR="00F54FE2" w:rsidRPr="00573B60" w:rsidRDefault="00F54FE2" w:rsidP="00845892">
            <w:pPr>
              <w:numPr>
                <w:ilvl w:val="4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nazwa, liczba i dawki przyjmowanych leków przerywających napad</w:t>
            </w:r>
            <w:r w:rsidR="00226F85"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.</w:t>
            </w:r>
          </w:p>
          <w:p w14:paraId="4E6D8B6F" w14:textId="77777777" w:rsidR="00F54FE2" w:rsidRPr="00573B60" w:rsidRDefault="00F54FE2" w:rsidP="00845892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  <w:p w14:paraId="5B8B0713" w14:textId="28DFE8DC" w:rsidR="00F54FE2" w:rsidRPr="00845892" w:rsidRDefault="00845892" w:rsidP="00845892">
            <w:pPr>
              <w:pStyle w:val="Akapitzlist"/>
              <w:numPr>
                <w:ilvl w:val="1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22B9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W przypadku terapii kannabidiolem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</w:t>
            </w:r>
            <w:r w:rsidR="00F54FE2"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o 1 miesiącu, po 3 </w:t>
            </w:r>
            <w:r w:rsidR="00384F54"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– 4 </w:t>
            </w:r>
            <w:r w:rsidR="00F54FE2" w:rsidRPr="0084589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miesiącach i po 6 </w:t>
            </w:r>
            <w:r w:rsidR="00384F54" w:rsidRPr="0084589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– 7 </w:t>
            </w:r>
            <w:r w:rsidR="00F54FE2" w:rsidRPr="0084589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miesiącach od pierwszego podania ka</w:t>
            </w:r>
            <w:r w:rsidR="007C70A3" w:rsidRPr="0084589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</w:t>
            </w:r>
            <w:r w:rsidR="00F54FE2" w:rsidRPr="0084589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nabidiolu należy wykonać:</w:t>
            </w:r>
          </w:p>
          <w:p w14:paraId="7F9B575D" w14:textId="5EE67F6D" w:rsidR="00F54FE2" w:rsidRPr="00573B60" w:rsidRDefault="00F54FE2" w:rsidP="00845892">
            <w:pPr>
              <w:pStyle w:val="Akapitzlist"/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oznaczenie stężenia aminotransferazy alaninowej;</w:t>
            </w:r>
          </w:p>
          <w:p w14:paraId="05738778" w14:textId="0898DDC6" w:rsidR="00F54FE2" w:rsidRPr="00573B60" w:rsidRDefault="00F54FE2" w:rsidP="00845892">
            <w:pPr>
              <w:pStyle w:val="Akapitzlist"/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oznaczenie stężenia aminotransferazy asparaginianowej;</w:t>
            </w:r>
          </w:p>
          <w:p w14:paraId="3C20C3A9" w14:textId="2C20FEB5" w:rsidR="00F54FE2" w:rsidRPr="00573B60" w:rsidRDefault="00F54FE2" w:rsidP="00845892">
            <w:pPr>
              <w:pStyle w:val="Akapitzlist"/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oznaczenie stężenia bilirubiny całkowitej</w:t>
            </w:r>
            <w:r w:rsidR="00226F85"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.</w:t>
            </w:r>
          </w:p>
          <w:p w14:paraId="23599A0B" w14:textId="77777777" w:rsidR="00845892" w:rsidRPr="00845892" w:rsidRDefault="00845892" w:rsidP="00845892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84589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Jeżeli terapia jest kontynuowana powyższe badania laboratoryjne należy powtarzać co 3 - 6 miesięcy;</w:t>
            </w:r>
          </w:p>
          <w:p w14:paraId="3F77683F" w14:textId="77777777" w:rsidR="00845892" w:rsidRPr="00845892" w:rsidRDefault="00845892" w:rsidP="00845892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84589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 przypadku zmiany dawki kannabidiolu powyżej 10 mg/kg mc./dobę należy wznowić pierwotny harmonogram badań kontrolnych, tj. po 1 miesiącu, po 3-4 miesiącach i po 6-7 miesiącach od momentu rozpoczęcia dawkowania powyżej 10 mg/kg mc./dobę - należy wykonać:</w:t>
            </w:r>
          </w:p>
          <w:p w14:paraId="62E700F7" w14:textId="77777777" w:rsidR="00845892" w:rsidRPr="00845892" w:rsidRDefault="00845892" w:rsidP="00845892">
            <w:pPr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84589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oznaczenie stężenia aminotransferazy alaninowej;</w:t>
            </w:r>
          </w:p>
          <w:p w14:paraId="531CF9E4" w14:textId="77777777" w:rsidR="00845892" w:rsidRPr="00845892" w:rsidRDefault="00845892" w:rsidP="00845892">
            <w:pPr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84589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oznaczenie stężenia aminotransferazy asparaginianowej;</w:t>
            </w:r>
          </w:p>
          <w:p w14:paraId="19AB8AD4" w14:textId="77777777" w:rsidR="00845892" w:rsidRPr="00845892" w:rsidRDefault="00845892" w:rsidP="00845892">
            <w:pPr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84589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oznaczenie stężenia bilirubiny całkowitej.</w:t>
            </w:r>
          </w:p>
          <w:p w14:paraId="4FFF05A8" w14:textId="77777777" w:rsidR="00F54FE2" w:rsidRPr="00573B60" w:rsidRDefault="00F54FE2" w:rsidP="00845892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  <w:p w14:paraId="3EED1D34" w14:textId="77777777" w:rsidR="00845892" w:rsidRPr="00222B97" w:rsidRDefault="00845892" w:rsidP="00845892">
            <w:pPr>
              <w:numPr>
                <w:ilvl w:val="1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222B9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 przypadku terapii fenfluraminą:</w:t>
            </w:r>
          </w:p>
          <w:p w14:paraId="4D19053A" w14:textId="77777777" w:rsidR="00845892" w:rsidRPr="00845892" w:rsidRDefault="00845892" w:rsidP="00845892">
            <w:pPr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84589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lastRenderedPageBreak/>
              <w:t>przez pierwsze dwa lata badanie echokardiograficzne należy wykonywać co 6 miesięcy, następnie co rok;</w:t>
            </w:r>
          </w:p>
          <w:p w14:paraId="53EA5384" w14:textId="77777777" w:rsidR="00845892" w:rsidRPr="00845892" w:rsidRDefault="00845892" w:rsidP="00845892">
            <w:pPr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84589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badania wykonywane raz w roku:</w:t>
            </w:r>
          </w:p>
          <w:p w14:paraId="50E5DD98" w14:textId="28CDE267" w:rsidR="00845892" w:rsidRPr="00EB6695" w:rsidRDefault="00845892" w:rsidP="00EB6695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60" w:line="276" w:lineRule="auto"/>
              <w:ind w:left="794" w:hanging="34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84589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morfologia krwi z rozmazem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,</w:t>
            </w:r>
          </w:p>
          <w:p w14:paraId="1D72E231" w14:textId="4A99B951" w:rsidR="00845892" w:rsidRPr="00845892" w:rsidRDefault="00845892" w:rsidP="00845892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60" w:line="276" w:lineRule="auto"/>
              <w:ind w:left="794" w:hanging="34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84589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pomiar ciśnienia krwi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,</w:t>
            </w:r>
          </w:p>
          <w:p w14:paraId="5B5C40B3" w14:textId="77777777" w:rsidR="00845892" w:rsidRPr="00845892" w:rsidRDefault="00845892" w:rsidP="00845892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60" w:line="276" w:lineRule="auto"/>
              <w:ind w:left="794" w:hanging="34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84589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pomiary antropometryczne (masa ciała, BMI);</w:t>
            </w:r>
          </w:p>
          <w:p w14:paraId="7D2AF721" w14:textId="7D73438F" w:rsidR="00845892" w:rsidRDefault="00845892" w:rsidP="00845892">
            <w:pPr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84589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badanie echokardiograficzne należy wykonać 3-6 miesięcy po zakończeniu/przerwaniu terapii z jakiejkolwiek przyczyny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.</w:t>
            </w:r>
          </w:p>
          <w:p w14:paraId="0CC1F4BE" w14:textId="77777777" w:rsidR="00845892" w:rsidRPr="00845892" w:rsidRDefault="00845892" w:rsidP="00845892">
            <w:pPr>
              <w:autoSpaceDE w:val="0"/>
              <w:autoSpaceDN w:val="0"/>
              <w:adjustRightInd w:val="0"/>
              <w:spacing w:after="60" w:line="276" w:lineRule="auto"/>
              <w:ind w:left="227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  <w:p w14:paraId="0588E104" w14:textId="681790A3" w:rsidR="00F54FE2" w:rsidRPr="00573B60" w:rsidRDefault="00F54FE2" w:rsidP="00845892">
            <w:pPr>
              <w:pStyle w:val="Akapitzlist"/>
              <w:numPr>
                <w:ilvl w:val="1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Po </w:t>
            </w:r>
            <w:r w:rsidR="00384F54"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4</w:t>
            </w: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miesiącach </w:t>
            </w:r>
            <w:r w:rsidR="0084589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(± 14 dni) </w:t>
            </w: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od pierwszego </w:t>
            </w:r>
            <w:r w:rsidRPr="0084589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podania ka</w:t>
            </w:r>
            <w:r w:rsidR="007C70A3" w:rsidRPr="0084589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</w:t>
            </w:r>
            <w:r w:rsidRPr="0084589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nabidiolu</w:t>
            </w: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84589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lub fenfluraminy </w:t>
            </w: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należy dokonać oceny </w:t>
            </w:r>
            <w:r w:rsidR="005B309C"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skuteczności</w:t>
            </w: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leczenia na podstawie prowadzonego dzienniczka napadów padaczkowych</w:t>
            </w:r>
            <w:r w:rsidR="005B309C"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w oparciu o niżej wskazane wskaźniki efektywności</w:t>
            </w: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.</w:t>
            </w:r>
          </w:p>
          <w:p w14:paraId="6F2D07E7" w14:textId="5F3F8488" w:rsidR="00F54FE2" w:rsidRPr="00573B60" w:rsidRDefault="00F54FE2" w:rsidP="00845892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227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u w:val="single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u w:val="single"/>
                <w:lang w:eastAsia="pl-PL"/>
                <w14:ligatures w14:val="none"/>
              </w:rPr>
              <w:t>Wskaźniki efektywności:</w:t>
            </w:r>
          </w:p>
          <w:p w14:paraId="2D9524A0" w14:textId="59119716" w:rsidR="00F54FE2" w:rsidRPr="00573B60" w:rsidRDefault="00F54FE2" w:rsidP="00845892">
            <w:pPr>
              <w:numPr>
                <w:ilvl w:val="4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procentowa zmiana miesięcznej liczby napadów padaczkowych z ostatnich </w:t>
            </w:r>
            <w:r w:rsidR="001502E1"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3</w:t>
            </w: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miesięcy leczenia [%] w porównaniu z miesięczną liczbą napadów z okresu 6 miesięcy przed rozpoczęciem leczenia;</w:t>
            </w:r>
          </w:p>
          <w:p w14:paraId="4DAAE3C4" w14:textId="77777777" w:rsidR="00F54FE2" w:rsidRPr="00573B60" w:rsidRDefault="00F54FE2" w:rsidP="00845892">
            <w:pPr>
              <w:numPr>
                <w:ilvl w:val="4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liczba dni bez napadów;</w:t>
            </w:r>
          </w:p>
          <w:p w14:paraId="2FF0C7A5" w14:textId="77777777" w:rsidR="00F54FE2" w:rsidRPr="00573B60" w:rsidRDefault="00F54FE2" w:rsidP="00845892">
            <w:pPr>
              <w:numPr>
                <w:ilvl w:val="4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poprawa stanu klinicznego pacjenta w ocenie lekarza;</w:t>
            </w:r>
          </w:p>
          <w:p w14:paraId="4327DEEE" w14:textId="77777777" w:rsidR="00F54FE2" w:rsidRPr="00573B60" w:rsidRDefault="00F54FE2" w:rsidP="00845892">
            <w:pPr>
              <w:numPr>
                <w:ilvl w:val="4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działania niepożądane.</w:t>
            </w:r>
          </w:p>
          <w:p w14:paraId="6BA03011" w14:textId="77777777" w:rsidR="00F54FE2" w:rsidRPr="00573B60" w:rsidRDefault="00F54FE2" w:rsidP="00845892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  <w:p w14:paraId="5849A959" w14:textId="1EEB6619" w:rsidR="00384F54" w:rsidRPr="00845892" w:rsidRDefault="00F54FE2" w:rsidP="00845892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Jeżeli terapia jest kontynuowana</w:t>
            </w:r>
            <w:r w:rsidR="0084589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ocenę skuteczności klinicznej należy powtarzać co </w:t>
            </w:r>
            <w:r w:rsidR="00384F54"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3</w:t>
            </w: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miesi</w:t>
            </w:r>
            <w:r w:rsidR="00384F54"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ące</w:t>
            </w:r>
            <w:r w:rsidR="0084589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(± 14 dni)</w:t>
            </w: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.</w:t>
            </w:r>
          </w:p>
          <w:p w14:paraId="222920F5" w14:textId="77777777" w:rsidR="00384F54" w:rsidRPr="00573B60" w:rsidRDefault="00384F54" w:rsidP="00845892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  <w:p w14:paraId="60A77858" w14:textId="49BA4C12" w:rsidR="00F54FE2" w:rsidRPr="00573B60" w:rsidRDefault="00F54FE2" w:rsidP="00845892">
            <w:pPr>
              <w:pStyle w:val="Akapitzlist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Monitorowanie programu</w:t>
            </w:r>
          </w:p>
          <w:p w14:paraId="7E1CE241" w14:textId="77777777" w:rsidR="00383B71" w:rsidRPr="00573B60" w:rsidRDefault="00383B71" w:rsidP="00845892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gromadzenie w dokumentacji medycznej danych dotyczących monitorowania leczenia i każdorazowe ich przedstawianie na żądanie kontrolerów Narodowego Funduszu Zdrowia (NFZ);</w:t>
            </w:r>
          </w:p>
          <w:p w14:paraId="3520C862" w14:textId="110567A0" w:rsidR="00383B71" w:rsidRPr="00573B60" w:rsidRDefault="00383B71" w:rsidP="00845892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lastRenderedPageBreak/>
              <w:t>uzupełnienie danych zawartych w elektronicznym systemie monitorowania programów lekowych dostępnym za pomocą aplikacji internetowej udostępnionej przez Oddział Wojewódzki NFZ z częstotliwością zgodną z opisem programu oraz na zakończenie leczenia, w tym przekazywanie danych dotyczących wskaźników efektywności terapii zawartych w punkcie 2</w:t>
            </w:r>
            <w:r w:rsidR="00573B60"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.</w:t>
            </w:r>
            <w:r w:rsidR="0084589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4</w:t>
            </w:r>
            <w:r w:rsidR="00573B60"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.</w:t>
            </w: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;</w:t>
            </w:r>
          </w:p>
          <w:p w14:paraId="1F281E31" w14:textId="77777777" w:rsidR="00F54FE2" w:rsidRDefault="00383B71" w:rsidP="00845892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73B6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przekazywanie informacji sprawozdawczo-rozliczeniowych do NFZ (informacje przekazuje się do NFZ w formie papierowej lub w formie elektronicznej zgodnie z wymaganiami opublikowanymi przez NFZ).</w:t>
            </w:r>
          </w:p>
          <w:p w14:paraId="0D1412F8" w14:textId="539FB537" w:rsidR="00845892" w:rsidRPr="00845892" w:rsidRDefault="00845892" w:rsidP="00845892">
            <w:pPr>
              <w:autoSpaceDE w:val="0"/>
              <w:autoSpaceDN w:val="0"/>
              <w:adjustRightInd w:val="0"/>
              <w:spacing w:after="60" w:line="276" w:lineRule="auto"/>
              <w:ind w:left="227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bookmarkEnd w:id="0"/>
    </w:tbl>
    <w:p w14:paraId="2E2960D3" w14:textId="77777777" w:rsidR="00532EA3" w:rsidRPr="00573B60" w:rsidRDefault="00532EA3" w:rsidP="008A7761">
      <w:pPr>
        <w:rPr>
          <w:rFonts w:ascii="Times New Roman" w:hAnsi="Times New Roman" w:cs="Times New Roman"/>
        </w:rPr>
      </w:pPr>
    </w:p>
    <w:sectPr w:rsidR="00532EA3" w:rsidRPr="00573B60" w:rsidSect="00494935">
      <w:headerReference w:type="first" r:id="rId7"/>
      <w:footerReference w:type="first" r:id="rId8"/>
      <w:pgSz w:w="16838" w:h="11906" w:orient="landscape"/>
      <w:pgMar w:top="1588" w:right="720" w:bottom="1418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662961" w14:textId="77777777" w:rsidR="00C166BF" w:rsidRDefault="00C166BF">
      <w:pPr>
        <w:spacing w:after="0" w:line="240" w:lineRule="auto"/>
      </w:pPr>
      <w:r>
        <w:separator/>
      </w:r>
    </w:p>
  </w:endnote>
  <w:endnote w:type="continuationSeparator" w:id="0">
    <w:p w14:paraId="283C2676" w14:textId="77777777" w:rsidR="00C166BF" w:rsidRDefault="00C16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1C6CD" w14:textId="77777777" w:rsidR="00532EA3" w:rsidRDefault="004B106F">
    <w:pPr>
      <w:pStyle w:val="Stopka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28D470A7" w14:textId="77777777" w:rsidR="00532EA3" w:rsidRDefault="00532EA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50D2AB" w14:textId="77777777" w:rsidR="00C166BF" w:rsidRDefault="00C166BF">
      <w:pPr>
        <w:spacing w:after="0" w:line="240" w:lineRule="auto"/>
      </w:pPr>
      <w:r>
        <w:separator/>
      </w:r>
    </w:p>
  </w:footnote>
  <w:footnote w:type="continuationSeparator" w:id="0">
    <w:p w14:paraId="3E347B86" w14:textId="77777777" w:rsidR="00C166BF" w:rsidRDefault="00C16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90615" w14:textId="77777777" w:rsidR="00532EA3" w:rsidRDefault="00532EA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5269F"/>
    <w:multiLevelType w:val="hybridMultilevel"/>
    <w:tmpl w:val="33163FDC"/>
    <w:lvl w:ilvl="0" w:tplc="FFFFFFFF">
      <w:start w:val="1"/>
      <w:numFmt w:val="lowerLetter"/>
      <w:suff w:val="space"/>
      <w:lvlText w:val="%1)"/>
      <w:lvlJc w:val="left"/>
      <w:pPr>
        <w:ind w:left="12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50" w:hanging="360"/>
      </w:pPr>
    </w:lvl>
    <w:lvl w:ilvl="2" w:tplc="FFFFFFFF" w:tentative="1">
      <w:start w:val="1"/>
      <w:numFmt w:val="lowerRoman"/>
      <w:lvlText w:val="%3."/>
      <w:lvlJc w:val="right"/>
      <w:pPr>
        <w:ind w:left="2670" w:hanging="180"/>
      </w:pPr>
    </w:lvl>
    <w:lvl w:ilvl="3" w:tplc="FFFFFFFF" w:tentative="1">
      <w:start w:val="1"/>
      <w:numFmt w:val="decimal"/>
      <w:lvlText w:val="%4."/>
      <w:lvlJc w:val="left"/>
      <w:pPr>
        <w:ind w:left="3390" w:hanging="360"/>
      </w:pPr>
    </w:lvl>
    <w:lvl w:ilvl="4" w:tplc="FFFFFFFF" w:tentative="1">
      <w:start w:val="1"/>
      <w:numFmt w:val="lowerLetter"/>
      <w:lvlText w:val="%5."/>
      <w:lvlJc w:val="left"/>
      <w:pPr>
        <w:ind w:left="4110" w:hanging="360"/>
      </w:pPr>
    </w:lvl>
    <w:lvl w:ilvl="5" w:tplc="FFFFFFFF" w:tentative="1">
      <w:start w:val="1"/>
      <w:numFmt w:val="lowerRoman"/>
      <w:lvlText w:val="%6."/>
      <w:lvlJc w:val="right"/>
      <w:pPr>
        <w:ind w:left="4830" w:hanging="180"/>
      </w:pPr>
    </w:lvl>
    <w:lvl w:ilvl="6" w:tplc="FFFFFFFF" w:tentative="1">
      <w:start w:val="1"/>
      <w:numFmt w:val="decimal"/>
      <w:lvlText w:val="%7."/>
      <w:lvlJc w:val="left"/>
      <w:pPr>
        <w:ind w:left="5550" w:hanging="360"/>
      </w:pPr>
    </w:lvl>
    <w:lvl w:ilvl="7" w:tplc="FFFFFFFF" w:tentative="1">
      <w:start w:val="1"/>
      <w:numFmt w:val="lowerLetter"/>
      <w:lvlText w:val="%8."/>
      <w:lvlJc w:val="left"/>
      <w:pPr>
        <w:ind w:left="6270" w:hanging="360"/>
      </w:pPr>
    </w:lvl>
    <w:lvl w:ilvl="8" w:tplc="FFFFFFFF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" w15:restartNumberingAfterBreak="0">
    <w:nsid w:val="1F6465F2"/>
    <w:multiLevelType w:val="hybridMultilevel"/>
    <w:tmpl w:val="674A14D8"/>
    <w:lvl w:ilvl="0" w:tplc="1F50A08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05535"/>
    <w:multiLevelType w:val="hybridMultilevel"/>
    <w:tmpl w:val="A1E0958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BAB8B72E">
      <w:start w:val="1"/>
      <w:numFmt w:val="decimal"/>
      <w:suff w:val="space"/>
      <w:lvlText w:val="%2)"/>
      <w:lvlJc w:val="left"/>
      <w:pPr>
        <w:ind w:left="765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728C4"/>
    <w:multiLevelType w:val="multilevel"/>
    <w:tmpl w:val="73F03BC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hAnsi="Times New Roman" w:cs="Times New Roman" w:hint="default"/>
        <w:b/>
        <w:color w:val="auto"/>
        <w:sz w:val="20"/>
        <w:szCs w:val="2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sz w:val="20"/>
        <w:szCs w:val="2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" w15:restartNumberingAfterBreak="0">
    <w:nsid w:val="31FA0266"/>
    <w:multiLevelType w:val="multilevel"/>
    <w:tmpl w:val="81FC25B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hAnsi="Times New Roman" w:cs="Times New Roman" w:hint="default"/>
        <w:b/>
        <w:color w:val="auto"/>
        <w:sz w:val="20"/>
        <w:szCs w:val="2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" w15:restartNumberingAfterBreak="0">
    <w:nsid w:val="32F23794"/>
    <w:multiLevelType w:val="multilevel"/>
    <w:tmpl w:val="73F03BC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hAnsi="Times New Roman" w:cs="Times New Roman" w:hint="default"/>
        <w:b/>
        <w:color w:val="auto"/>
        <w:sz w:val="20"/>
        <w:szCs w:val="2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sz w:val="20"/>
        <w:szCs w:val="2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" w15:restartNumberingAfterBreak="0">
    <w:nsid w:val="33800258"/>
    <w:multiLevelType w:val="multilevel"/>
    <w:tmpl w:val="73F03BC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hAnsi="Times New Roman" w:cs="Times New Roman" w:hint="default"/>
        <w:b/>
        <w:color w:val="auto"/>
        <w:sz w:val="20"/>
        <w:szCs w:val="2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sz w:val="20"/>
        <w:szCs w:val="2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7" w15:restartNumberingAfterBreak="0">
    <w:nsid w:val="41DB3A08"/>
    <w:multiLevelType w:val="multilevel"/>
    <w:tmpl w:val="73F03BC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hAnsi="Times New Roman" w:cs="Times New Roman" w:hint="default"/>
        <w:b/>
        <w:color w:val="auto"/>
        <w:sz w:val="20"/>
        <w:szCs w:val="2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sz w:val="20"/>
        <w:szCs w:val="2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8" w15:restartNumberingAfterBreak="0">
    <w:nsid w:val="43056021"/>
    <w:multiLevelType w:val="hybridMultilevel"/>
    <w:tmpl w:val="39A0F87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E2A4D"/>
    <w:multiLevelType w:val="hybridMultilevel"/>
    <w:tmpl w:val="37FE6EDA"/>
    <w:lvl w:ilvl="0" w:tplc="FFFFFFFF">
      <w:start w:val="1"/>
      <w:numFmt w:val="decimal"/>
      <w:suff w:val="space"/>
      <w:lvlText w:val="%1)"/>
      <w:lvlJc w:val="left"/>
      <w:pPr>
        <w:ind w:left="7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729E5"/>
    <w:multiLevelType w:val="multilevel"/>
    <w:tmpl w:val="2802230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1" w15:restartNumberingAfterBreak="0">
    <w:nsid w:val="4F3C027E"/>
    <w:multiLevelType w:val="hybridMultilevel"/>
    <w:tmpl w:val="C9729D3A"/>
    <w:lvl w:ilvl="0" w:tplc="FFFFFFFF">
      <w:start w:val="1"/>
      <w:numFmt w:val="decimal"/>
      <w:suff w:val="space"/>
      <w:lvlText w:val="%1."/>
      <w:lvlJc w:val="left"/>
      <w:pPr>
        <w:ind w:left="765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51A15519"/>
    <w:multiLevelType w:val="hybridMultilevel"/>
    <w:tmpl w:val="E3AE0AF4"/>
    <w:lvl w:ilvl="0" w:tplc="8A3830D0">
      <w:start w:val="1"/>
      <w:numFmt w:val="decimal"/>
      <w:suff w:val="space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15" w:hanging="360"/>
      </w:pPr>
    </w:lvl>
    <w:lvl w:ilvl="2" w:tplc="0415001B" w:tentative="1">
      <w:start w:val="1"/>
      <w:numFmt w:val="lowerRoman"/>
      <w:lvlText w:val="%3."/>
      <w:lvlJc w:val="right"/>
      <w:pPr>
        <w:ind w:left="2835" w:hanging="180"/>
      </w:pPr>
    </w:lvl>
    <w:lvl w:ilvl="3" w:tplc="0415000F" w:tentative="1">
      <w:start w:val="1"/>
      <w:numFmt w:val="decimal"/>
      <w:lvlText w:val="%4."/>
      <w:lvlJc w:val="left"/>
      <w:pPr>
        <w:ind w:left="3555" w:hanging="360"/>
      </w:pPr>
    </w:lvl>
    <w:lvl w:ilvl="4" w:tplc="04150019" w:tentative="1">
      <w:start w:val="1"/>
      <w:numFmt w:val="lowerLetter"/>
      <w:lvlText w:val="%5."/>
      <w:lvlJc w:val="left"/>
      <w:pPr>
        <w:ind w:left="4275" w:hanging="360"/>
      </w:pPr>
    </w:lvl>
    <w:lvl w:ilvl="5" w:tplc="0415001B" w:tentative="1">
      <w:start w:val="1"/>
      <w:numFmt w:val="lowerRoman"/>
      <w:lvlText w:val="%6."/>
      <w:lvlJc w:val="right"/>
      <w:pPr>
        <w:ind w:left="4995" w:hanging="180"/>
      </w:pPr>
    </w:lvl>
    <w:lvl w:ilvl="6" w:tplc="0415000F" w:tentative="1">
      <w:start w:val="1"/>
      <w:numFmt w:val="decimal"/>
      <w:lvlText w:val="%7."/>
      <w:lvlJc w:val="left"/>
      <w:pPr>
        <w:ind w:left="5715" w:hanging="360"/>
      </w:pPr>
    </w:lvl>
    <w:lvl w:ilvl="7" w:tplc="04150019" w:tentative="1">
      <w:start w:val="1"/>
      <w:numFmt w:val="lowerLetter"/>
      <w:lvlText w:val="%8."/>
      <w:lvlJc w:val="left"/>
      <w:pPr>
        <w:ind w:left="6435" w:hanging="360"/>
      </w:pPr>
    </w:lvl>
    <w:lvl w:ilvl="8" w:tplc="0415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3" w15:restartNumberingAfterBreak="0">
    <w:nsid w:val="55AE28FD"/>
    <w:multiLevelType w:val="hybridMultilevel"/>
    <w:tmpl w:val="3D82F98E"/>
    <w:lvl w:ilvl="0" w:tplc="BAB8B72E">
      <w:start w:val="1"/>
      <w:numFmt w:val="decimal"/>
      <w:suff w:val="space"/>
      <w:lvlText w:val="%1)"/>
      <w:lvlJc w:val="left"/>
      <w:pPr>
        <w:ind w:left="7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6173C3"/>
    <w:multiLevelType w:val="hybridMultilevel"/>
    <w:tmpl w:val="33163FDC"/>
    <w:lvl w:ilvl="0" w:tplc="CF766730">
      <w:start w:val="1"/>
      <w:numFmt w:val="lowerLetter"/>
      <w:suff w:val="space"/>
      <w:lvlText w:val="%1)"/>
      <w:lvlJc w:val="left"/>
      <w:pPr>
        <w:ind w:left="123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50" w:hanging="360"/>
      </w:pPr>
    </w:lvl>
    <w:lvl w:ilvl="2" w:tplc="0415001B" w:tentative="1">
      <w:start w:val="1"/>
      <w:numFmt w:val="lowerRoman"/>
      <w:lvlText w:val="%3."/>
      <w:lvlJc w:val="right"/>
      <w:pPr>
        <w:ind w:left="2670" w:hanging="180"/>
      </w:pPr>
    </w:lvl>
    <w:lvl w:ilvl="3" w:tplc="0415000F" w:tentative="1">
      <w:start w:val="1"/>
      <w:numFmt w:val="decimal"/>
      <w:lvlText w:val="%4."/>
      <w:lvlJc w:val="left"/>
      <w:pPr>
        <w:ind w:left="3390" w:hanging="360"/>
      </w:pPr>
    </w:lvl>
    <w:lvl w:ilvl="4" w:tplc="04150019" w:tentative="1">
      <w:start w:val="1"/>
      <w:numFmt w:val="lowerLetter"/>
      <w:lvlText w:val="%5."/>
      <w:lvlJc w:val="left"/>
      <w:pPr>
        <w:ind w:left="4110" w:hanging="360"/>
      </w:pPr>
    </w:lvl>
    <w:lvl w:ilvl="5" w:tplc="0415001B" w:tentative="1">
      <w:start w:val="1"/>
      <w:numFmt w:val="lowerRoman"/>
      <w:lvlText w:val="%6."/>
      <w:lvlJc w:val="right"/>
      <w:pPr>
        <w:ind w:left="4830" w:hanging="180"/>
      </w:pPr>
    </w:lvl>
    <w:lvl w:ilvl="6" w:tplc="0415000F" w:tentative="1">
      <w:start w:val="1"/>
      <w:numFmt w:val="decimal"/>
      <w:lvlText w:val="%7."/>
      <w:lvlJc w:val="left"/>
      <w:pPr>
        <w:ind w:left="5550" w:hanging="360"/>
      </w:pPr>
    </w:lvl>
    <w:lvl w:ilvl="7" w:tplc="04150019" w:tentative="1">
      <w:start w:val="1"/>
      <w:numFmt w:val="lowerLetter"/>
      <w:lvlText w:val="%8."/>
      <w:lvlJc w:val="left"/>
      <w:pPr>
        <w:ind w:left="6270" w:hanging="360"/>
      </w:pPr>
    </w:lvl>
    <w:lvl w:ilvl="8" w:tplc="0415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5" w15:restartNumberingAfterBreak="0">
    <w:nsid w:val="66B632E5"/>
    <w:multiLevelType w:val="hybridMultilevel"/>
    <w:tmpl w:val="DEECB63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8A3830D0">
      <w:start w:val="1"/>
      <w:numFmt w:val="decimal"/>
      <w:suff w:val="space"/>
      <w:lvlText w:val="%2)"/>
      <w:lvlJc w:val="left"/>
      <w:pPr>
        <w:ind w:left="765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7070A5"/>
    <w:multiLevelType w:val="multilevel"/>
    <w:tmpl w:val="73F03BC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hAnsi="Times New Roman" w:cs="Times New Roman" w:hint="default"/>
        <w:b/>
        <w:color w:val="auto"/>
        <w:sz w:val="20"/>
        <w:szCs w:val="2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sz w:val="20"/>
        <w:szCs w:val="2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7" w15:restartNumberingAfterBreak="0">
    <w:nsid w:val="6F2A6BE7"/>
    <w:multiLevelType w:val="hybridMultilevel"/>
    <w:tmpl w:val="9DCADF06"/>
    <w:lvl w:ilvl="0" w:tplc="7B748730">
      <w:start w:val="1"/>
      <w:numFmt w:val="lowerLetter"/>
      <w:suff w:val="space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FE3B4C"/>
    <w:multiLevelType w:val="hybridMultilevel"/>
    <w:tmpl w:val="37FE6EDA"/>
    <w:lvl w:ilvl="0" w:tplc="8A3830D0">
      <w:start w:val="1"/>
      <w:numFmt w:val="decimal"/>
      <w:suff w:val="space"/>
      <w:lvlText w:val="%1)"/>
      <w:lvlJc w:val="left"/>
      <w:pPr>
        <w:ind w:left="7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C821E6"/>
    <w:multiLevelType w:val="hybridMultilevel"/>
    <w:tmpl w:val="9DCADF06"/>
    <w:lvl w:ilvl="0" w:tplc="FFFFFFFF">
      <w:start w:val="1"/>
      <w:numFmt w:val="lowerLetter"/>
      <w:suff w:val="space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565215"/>
    <w:multiLevelType w:val="hybridMultilevel"/>
    <w:tmpl w:val="9F7AA5C8"/>
    <w:lvl w:ilvl="0" w:tplc="78C6E332">
      <w:start w:val="1"/>
      <w:numFmt w:val="decimal"/>
      <w:suff w:val="space"/>
      <w:lvlText w:val="%1."/>
      <w:lvlJc w:val="left"/>
      <w:pPr>
        <w:ind w:left="765" w:hanging="360"/>
      </w:pPr>
      <w:rPr>
        <w:rFonts w:hint="default"/>
        <w:color w:val="auto"/>
      </w:rPr>
    </w:lvl>
    <w:lvl w:ilvl="1" w:tplc="862A9C8C">
      <w:start w:val="1"/>
      <w:numFmt w:val="decimal"/>
      <w:lvlText w:val="%2)"/>
      <w:lvlJc w:val="left"/>
      <w:pPr>
        <w:ind w:left="1485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 w15:restartNumberingAfterBreak="0">
    <w:nsid w:val="75201156"/>
    <w:multiLevelType w:val="multilevel"/>
    <w:tmpl w:val="D0C24EC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hAnsi="Times New Roman" w:cs="Times New Roman" w:hint="default"/>
        <w:b/>
        <w:color w:val="auto"/>
        <w:sz w:val="20"/>
        <w:szCs w:val="2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lowerLetter"/>
      <w:suff w:val="space"/>
      <w:lvlText w:val="%4)"/>
      <w:lvlJc w:val="left"/>
      <w:pPr>
        <w:ind w:left="587" w:hanging="360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2" w15:restartNumberingAfterBreak="0">
    <w:nsid w:val="79D826CA"/>
    <w:multiLevelType w:val="hybridMultilevel"/>
    <w:tmpl w:val="C9729D3A"/>
    <w:lvl w:ilvl="0" w:tplc="FFFFFFFF">
      <w:start w:val="1"/>
      <w:numFmt w:val="decimal"/>
      <w:suff w:val="space"/>
      <w:lvlText w:val="%1."/>
      <w:lvlJc w:val="left"/>
      <w:pPr>
        <w:ind w:left="765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722338895">
    <w:abstractNumId w:val="17"/>
  </w:num>
  <w:num w:numId="2" w16cid:durableId="445929672">
    <w:abstractNumId w:val="1"/>
  </w:num>
  <w:num w:numId="3" w16cid:durableId="688532672">
    <w:abstractNumId w:val="20"/>
  </w:num>
  <w:num w:numId="4" w16cid:durableId="1042828633">
    <w:abstractNumId w:val="22"/>
  </w:num>
  <w:num w:numId="5" w16cid:durableId="1289816210">
    <w:abstractNumId w:val="11"/>
  </w:num>
  <w:num w:numId="6" w16cid:durableId="175465968">
    <w:abstractNumId w:val="15"/>
  </w:num>
  <w:num w:numId="7" w16cid:durableId="1995572533">
    <w:abstractNumId w:val="18"/>
  </w:num>
  <w:num w:numId="8" w16cid:durableId="284236963">
    <w:abstractNumId w:val="12"/>
  </w:num>
  <w:num w:numId="9" w16cid:durableId="1598248797">
    <w:abstractNumId w:val="8"/>
  </w:num>
  <w:num w:numId="10" w16cid:durableId="359547823">
    <w:abstractNumId w:val="2"/>
  </w:num>
  <w:num w:numId="11" w16cid:durableId="839462976">
    <w:abstractNumId w:val="19"/>
  </w:num>
  <w:num w:numId="12" w16cid:durableId="863175715">
    <w:abstractNumId w:val="13"/>
  </w:num>
  <w:num w:numId="13" w16cid:durableId="2106685599">
    <w:abstractNumId w:val="10"/>
  </w:num>
  <w:num w:numId="14" w16cid:durableId="2115241823">
    <w:abstractNumId w:val="9"/>
  </w:num>
  <w:num w:numId="15" w16cid:durableId="509031722">
    <w:abstractNumId w:val="7"/>
  </w:num>
  <w:num w:numId="16" w16cid:durableId="88887896">
    <w:abstractNumId w:val="4"/>
  </w:num>
  <w:num w:numId="17" w16cid:durableId="107968097">
    <w:abstractNumId w:val="6"/>
  </w:num>
  <w:num w:numId="18" w16cid:durableId="842745929">
    <w:abstractNumId w:val="3"/>
  </w:num>
  <w:num w:numId="19" w16cid:durableId="1494225771">
    <w:abstractNumId w:val="5"/>
  </w:num>
  <w:num w:numId="20" w16cid:durableId="1053695097">
    <w:abstractNumId w:val="21"/>
  </w:num>
  <w:num w:numId="21" w16cid:durableId="1058629661">
    <w:abstractNumId w:val="14"/>
  </w:num>
  <w:num w:numId="22" w16cid:durableId="944852082">
    <w:abstractNumId w:val="16"/>
  </w:num>
  <w:num w:numId="23" w16cid:durableId="1765684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E2"/>
    <w:rsid w:val="0000561C"/>
    <w:rsid w:val="00006F70"/>
    <w:rsid w:val="00010F9D"/>
    <w:rsid w:val="00014672"/>
    <w:rsid w:val="000C5A2B"/>
    <w:rsid w:val="00135982"/>
    <w:rsid w:val="001502E1"/>
    <w:rsid w:val="001F0EBB"/>
    <w:rsid w:val="00223C77"/>
    <w:rsid w:val="00226F85"/>
    <w:rsid w:val="00236160"/>
    <w:rsid w:val="002C1A09"/>
    <w:rsid w:val="002F34CA"/>
    <w:rsid w:val="00335B6D"/>
    <w:rsid w:val="00383B71"/>
    <w:rsid w:val="00384F54"/>
    <w:rsid w:val="003F0FE2"/>
    <w:rsid w:val="003F22B7"/>
    <w:rsid w:val="004860F1"/>
    <w:rsid w:val="00494935"/>
    <w:rsid w:val="004A2DD1"/>
    <w:rsid w:val="004B106F"/>
    <w:rsid w:val="004B4541"/>
    <w:rsid w:val="004D291F"/>
    <w:rsid w:val="00532EA3"/>
    <w:rsid w:val="0054405B"/>
    <w:rsid w:val="005472DC"/>
    <w:rsid w:val="00573B60"/>
    <w:rsid w:val="005B309C"/>
    <w:rsid w:val="005C44CB"/>
    <w:rsid w:val="005F72FD"/>
    <w:rsid w:val="006722C8"/>
    <w:rsid w:val="006A6F7E"/>
    <w:rsid w:val="006C0E6D"/>
    <w:rsid w:val="0071168B"/>
    <w:rsid w:val="0073533F"/>
    <w:rsid w:val="00772943"/>
    <w:rsid w:val="007C70A3"/>
    <w:rsid w:val="00826C22"/>
    <w:rsid w:val="00845892"/>
    <w:rsid w:val="008A7761"/>
    <w:rsid w:val="008F3F7F"/>
    <w:rsid w:val="009266BF"/>
    <w:rsid w:val="00927E86"/>
    <w:rsid w:val="009301A5"/>
    <w:rsid w:val="009431BD"/>
    <w:rsid w:val="00982E28"/>
    <w:rsid w:val="00A63945"/>
    <w:rsid w:val="00AA5E03"/>
    <w:rsid w:val="00B066FD"/>
    <w:rsid w:val="00B46AE7"/>
    <w:rsid w:val="00B64914"/>
    <w:rsid w:val="00BA7CA5"/>
    <w:rsid w:val="00C166BF"/>
    <w:rsid w:val="00C224E9"/>
    <w:rsid w:val="00CE1E17"/>
    <w:rsid w:val="00D246FB"/>
    <w:rsid w:val="00D67920"/>
    <w:rsid w:val="00D812C8"/>
    <w:rsid w:val="00DC663C"/>
    <w:rsid w:val="00E02572"/>
    <w:rsid w:val="00EB6695"/>
    <w:rsid w:val="00F106A7"/>
    <w:rsid w:val="00F239E7"/>
    <w:rsid w:val="00F30E39"/>
    <w:rsid w:val="00F54FE2"/>
    <w:rsid w:val="00F77DA0"/>
    <w:rsid w:val="00FD6598"/>
    <w:rsid w:val="00FF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D9AD5"/>
  <w15:chartTrackingRefBased/>
  <w15:docId w15:val="{4168BA09-4CA8-4797-8818-AD95E3C2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54FE2"/>
    <w:pP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Times New Roman"/>
      <w:kern w:val="0"/>
      <w14:ligatures w14:val="none"/>
    </w:rPr>
  </w:style>
  <w:style w:type="character" w:customStyle="1" w:styleId="NagwekZnak">
    <w:name w:val="Nagłówek Znak"/>
    <w:basedOn w:val="Domylnaczcionkaakapitu"/>
    <w:link w:val="Nagwek"/>
    <w:uiPriority w:val="99"/>
    <w:rsid w:val="00F54FE2"/>
    <w:rPr>
      <w:rFonts w:ascii="Calibri" w:eastAsia="Calibri" w:hAnsi="Calibri" w:cs="Times New Roman"/>
      <w:kern w:val="0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F54FE2"/>
    <w:pP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Times New Roman"/>
      <w:kern w:val="0"/>
      <w14:ligatures w14:val="none"/>
    </w:rPr>
  </w:style>
  <w:style w:type="character" w:customStyle="1" w:styleId="StopkaZnak">
    <w:name w:val="Stopka Znak"/>
    <w:basedOn w:val="Domylnaczcionkaakapitu"/>
    <w:link w:val="Stopka"/>
    <w:uiPriority w:val="99"/>
    <w:rsid w:val="00F54FE2"/>
    <w:rPr>
      <w:rFonts w:ascii="Calibri" w:eastAsia="Calibri" w:hAnsi="Calibri" w:cs="Times New Roman"/>
      <w:kern w:val="0"/>
      <w14:ligatures w14:val="none"/>
    </w:rPr>
  </w:style>
  <w:style w:type="paragraph" w:styleId="Akapitzlist">
    <w:name w:val="List Paragraph"/>
    <w:aliases w:val="aotm_załączniki,Styl moj,Akapit z listą1,Akapit z listą11,List Paragraph1,Bullet1,Table Legend,BulletPoints,podpunkt ankietyy,5 - W tabeli,Dot pt,F5 List Paragraph,No Spacing1,List Paragraph Char Char Char,Indicator Text"/>
    <w:basedOn w:val="Normalny"/>
    <w:link w:val="AkapitzlistZnak"/>
    <w:uiPriority w:val="34"/>
    <w:qFormat/>
    <w:rsid w:val="008A7761"/>
    <w:pPr>
      <w:ind w:left="720"/>
      <w:contextualSpacing/>
    </w:pPr>
  </w:style>
  <w:style w:type="paragraph" w:styleId="Poprawka">
    <w:name w:val="Revision"/>
    <w:hidden/>
    <w:uiPriority w:val="99"/>
    <w:semiHidden/>
    <w:rsid w:val="006C0E6D"/>
    <w:pPr>
      <w:spacing w:after="0" w:line="240" w:lineRule="auto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6C0E6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6C0E6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6C0E6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C0E6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C0E6D"/>
    <w:rPr>
      <w:b/>
      <w:bCs/>
      <w:sz w:val="20"/>
      <w:szCs w:val="20"/>
    </w:rPr>
  </w:style>
  <w:style w:type="character" w:customStyle="1" w:styleId="cf01">
    <w:name w:val="cf01"/>
    <w:basedOn w:val="Domylnaczcionkaakapitu"/>
    <w:rsid w:val="006722C8"/>
    <w:rPr>
      <w:rFonts w:ascii="Segoe UI" w:hAnsi="Segoe UI" w:cs="Segoe UI" w:hint="default"/>
      <w:sz w:val="18"/>
      <w:szCs w:val="18"/>
    </w:rPr>
  </w:style>
  <w:style w:type="character" w:customStyle="1" w:styleId="AkapitzlistZnak">
    <w:name w:val="Akapit z listą Znak"/>
    <w:aliases w:val="aotm_załączniki Znak,Styl moj Znak,Akapit z listą1 Znak,Akapit z listą11 Znak,List Paragraph1 Znak,Bullet1 Znak,Table Legend Znak,BulletPoints Znak,podpunkt ankietyy Znak,5 - W tabeli Znak,Dot pt Znak,F5 List Paragraph Znak"/>
    <w:link w:val="Akapitzlist"/>
    <w:uiPriority w:val="34"/>
    <w:qFormat/>
    <w:locked/>
    <w:rsid w:val="00573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1290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 Justyna</dc:creator>
  <cp:keywords/>
  <dc:description/>
  <cp:lastModifiedBy>Wilk Justyna</cp:lastModifiedBy>
  <cp:revision>4</cp:revision>
  <dcterms:created xsi:type="dcterms:W3CDTF">2024-11-14T06:24:00Z</dcterms:created>
  <dcterms:modified xsi:type="dcterms:W3CDTF">2024-11-26T07:11:00Z</dcterms:modified>
</cp:coreProperties>
</file>