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CAC01" w14:textId="0C01A5FF" w:rsidR="00B61B57" w:rsidRPr="00AA1CEF" w:rsidRDefault="00B61B57" w:rsidP="007B3435">
      <w:pPr>
        <w:spacing w:after="0" w:line="240" w:lineRule="auto"/>
        <w:rPr>
          <w:rFonts w:ascii="Times New Roman" w:hAnsi="Times New Roman"/>
        </w:rPr>
      </w:pPr>
      <w:r w:rsidRPr="00CE0D5A">
        <w:rPr>
          <w:rFonts w:ascii="Times New Roman" w:eastAsia="Times New Roman" w:hAnsi="Times New Roman"/>
          <w:lang w:eastAsia="pl-PL"/>
        </w:rPr>
        <w:t>Załącz</w:t>
      </w:r>
      <w:r>
        <w:rPr>
          <w:rFonts w:ascii="Times New Roman" w:hAnsi="Times New Roman"/>
        </w:rPr>
        <w:t>nik</w:t>
      </w:r>
      <w:r w:rsidR="008734EB">
        <w:rPr>
          <w:rFonts w:ascii="Times New Roman" w:hAnsi="Times New Roman"/>
        </w:rPr>
        <w:t xml:space="preserve"> </w:t>
      </w:r>
      <w:r w:rsidRPr="00AA1CEF">
        <w:rPr>
          <w:rFonts w:ascii="Times New Roman" w:hAnsi="Times New Roman"/>
        </w:rPr>
        <w:t>B.</w:t>
      </w:r>
      <w:r w:rsidR="003E403A">
        <w:rPr>
          <w:rFonts w:ascii="Times New Roman" w:hAnsi="Times New Roman"/>
        </w:rPr>
        <w:t>156</w:t>
      </w:r>
      <w:r w:rsidRPr="00AA1CEF">
        <w:rPr>
          <w:rFonts w:ascii="Times New Roman" w:hAnsi="Times New Roman"/>
        </w:rPr>
        <w:t>.</w:t>
      </w:r>
    </w:p>
    <w:p w14:paraId="226F6F77" w14:textId="77777777" w:rsidR="00B61B57" w:rsidRPr="00AA1CEF" w:rsidRDefault="00B61B57" w:rsidP="007B3435">
      <w:pPr>
        <w:spacing w:after="0" w:line="240" w:lineRule="auto"/>
        <w:rPr>
          <w:rFonts w:ascii="Times New Roman" w:hAnsi="Times New Roman"/>
        </w:rPr>
      </w:pPr>
    </w:p>
    <w:p w14:paraId="2813FE8D" w14:textId="2F900EB7" w:rsidR="009A72B7" w:rsidRDefault="009A72B7" w:rsidP="007B3435">
      <w:pPr>
        <w:spacing w:after="24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AA1CEF">
        <w:rPr>
          <w:rFonts w:ascii="Times New Roman" w:hAnsi="Times New Roman"/>
          <w:b/>
          <w:sz w:val="28"/>
          <w:szCs w:val="28"/>
        </w:rPr>
        <w:t>LECZE</w:t>
      </w:r>
      <w:r w:rsidR="009C7A2D" w:rsidRPr="00AA1CEF">
        <w:rPr>
          <w:rFonts w:ascii="Times New Roman" w:hAnsi="Times New Roman"/>
          <w:b/>
          <w:sz w:val="28"/>
          <w:szCs w:val="28"/>
        </w:rPr>
        <w:t>NIE</w:t>
      </w:r>
      <w:r w:rsidR="008734EB" w:rsidRPr="00AA1CEF">
        <w:rPr>
          <w:rFonts w:ascii="Times New Roman" w:hAnsi="Times New Roman"/>
          <w:b/>
          <w:sz w:val="28"/>
          <w:szCs w:val="28"/>
        </w:rPr>
        <w:t xml:space="preserve"> </w:t>
      </w:r>
      <w:r w:rsidR="00B75224">
        <w:rPr>
          <w:rFonts w:ascii="Times New Roman" w:hAnsi="Times New Roman"/>
          <w:b/>
          <w:sz w:val="28"/>
          <w:szCs w:val="28"/>
        </w:rPr>
        <w:t xml:space="preserve">CHORYCH Z </w:t>
      </w:r>
      <w:r w:rsidR="00BE1FC3" w:rsidRPr="00AA1CEF">
        <w:rPr>
          <w:rFonts w:ascii="Times New Roman" w:hAnsi="Times New Roman"/>
          <w:b/>
          <w:sz w:val="28"/>
          <w:szCs w:val="28"/>
        </w:rPr>
        <w:t>ZAPALENI</w:t>
      </w:r>
      <w:r w:rsidR="00B75224">
        <w:rPr>
          <w:rFonts w:ascii="Times New Roman" w:hAnsi="Times New Roman"/>
          <w:b/>
          <w:sz w:val="28"/>
          <w:szCs w:val="28"/>
        </w:rPr>
        <w:t>EM</w:t>
      </w:r>
      <w:r w:rsidR="00BE1FC3" w:rsidRPr="00AA1CEF">
        <w:rPr>
          <w:rFonts w:ascii="Times New Roman" w:hAnsi="Times New Roman"/>
          <w:b/>
          <w:sz w:val="28"/>
          <w:szCs w:val="28"/>
        </w:rPr>
        <w:t xml:space="preserve"> NOSA I ZATOK PRZYNOSOWYCH Z POLIPAMI NOSA </w:t>
      </w:r>
      <w:r w:rsidR="00E62951" w:rsidRPr="00AA1CEF">
        <w:rPr>
          <w:rFonts w:ascii="Times New Roman" w:hAnsi="Times New Roman"/>
          <w:b/>
          <w:sz w:val="28"/>
          <w:szCs w:val="28"/>
        </w:rPr>
        <w:t>(ICD</w:t>
      </w:r>
      <w:r w:rsidR="007B09A1" w:rsidRPr="00AA1CEF">
        <w:rPr>
          <w:rFonts w:ascii="Times New Roman" w:hAnsi="Times New Roman"/>
          <w:b/>
          <w:sz w:val="28"/>
          <w:szCs w:val="28"/>
        </w:rPr>
        <w:t>-10</w:t>
      </w:r>
      <w:r w:rsidR="00C91375">
        <w:rPr>
          <w:rFonts w:ascii="Times New Roman" w:hAnsi="Times New Roman"/>
          <w:b/>
          <w:sz w:val="28"/>
          <w:szCs w:val="28"/>
        </w:rPr>
        <w:t>:</w:t>
      </w:r>
      <w:r w:rsidR="008734EB" w:rsidRPr="00AA1CEF">
        <w:rPr>
          <w:rFonts w:ascii="Times New Roman" w:hAnsi="Times New Roman"/>
          <w:b/>
          <w:sz w:val="28"/>
          <w:szCs w:val="28"/>
        </w:rPr>
        <w:t xml:space="preserve"> </w:t>
      </w:r>
      <w:r w:rsidR="007B09A1" w:rsidRPr="00AA1CEF">
        <w:rPr>
          <w:rFonts w:ascii="Times New Roman" w:hAnsi="Times New Roman"/>
          <w:b/>
          <w:sz w:val="28"/>
          <w:szCs w:val="28"/>
        </w:rPr>
        <w:t>J</w:t>
      </w:r>
      <w:r w:rsidR="005A0DD0">
        <w:rPr>
          <w:rFonts w:ascii="Times New Roman" w:hAnsi="Times New Roman"/>
          <w:b/>
          <w:sz w:val="28"/>
          <w:szCs w:val="28"/>
        </w:rPr>
        <w:t>32</w:t>
      </w:r>
      <w:r w:rsidR="001568EA">
        <w:rPr>
          <w:rFonts w:ascii="Times New Roman" w:hAnsi="Times New Roman"/>
          <w:b/>
          <w:sz w:val="28"/>
          <w:szCs w:val="28"/>
        </w:rPr>
        <w:t>, J33</w:t>
      </w:r>
      <w:r w:rsidR="009C7A2D" w:rsidRPr="00AA1CEF">
        <w:rPr>
          <w:rFonts w:ascii="Times New Roman" w:hAnsi="Times New Roman"/>
          <w:b/>
          <w:sz w:val="28"/>
          <w:szCs w:val="28"/>
        </w:rPr>
        <w:t>)</w:t>
      </w:r>
    </w:p>
    <w:tbl>
      <w:tblPr>
        <w:tblW w:w="48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6"/>
        <w:gridCol w:w="3976"/>
        <w:gridCol w:w="5238"/>
      </w:tblGrid>
      <w:tr w:rsidR="009A72B7" w:rsidRPr="00E907B9" w14:paraId="39920625" w14:textId="77777777" w:rsidTr="00A9567B">
        <w:trPr>
          <w:trHeight w:val="56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9244B" w14:textId="77777777" w:rsidR="009A72B7" w:rsidRPr="003C3296" w:rsidRDefault="009A72B7" w:rsidP="007B34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ZAKRES</w:t>
            </w:r>
            <w:r w:rsidR="008734EB"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ŚWIADCZENIA</w:t>
            </w:r>
            <w:r w:rsidR="008734EB"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GWARANTOWANEGO</w:t>
            </w:r>
          </w:p>
        </w:tc>
      </w:tr>
      <w:tr w:rsidR="009A72B7" w:rsidRPr="00E907B9" w14:paraId="2A0094BF" w14:textId="77777777" w:rsidTr="00A9567B">
        <w:trPr>
          <w:trHeight w:val="567"/>
        </w:trPr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29C6C" w14:textId="77777777" w:rsidR="009A72B7" w:rsidRPr="003C3296" w:rsidRDefault="009A72B7" w:rsidP="007B34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  <w:highlight w:val="cyan"/>
              </w:rPr>
            </w:pPr>
            <w:r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ŚWIADCZENIOBIORCY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7B30D" w14:textId="77777777" w:rsidR="009A72B7" w:rsidRPr="003C3296" w:rsidRDefault="009A72B7" w:rsidP="007B34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SCHEMAT</w:t>
            </w:r>
            <w:r w:rsidR="008734EB"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DAWKOWANIA</w:t>
            </w:r>
            <w:r w:rsidR="008734EB"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LEKÓW</w:t>
            </w:r>
            <w:r w:rsidR="008734EB"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="008734EB"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br/>
            </w:r>
            <w:r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W</w:t>
            </w:r>
            <w:r w:rsidR="008734EB"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PROGRAMIE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CCF11" w14:textId="77777777" w:rsidR="009A72B7" w:rsidRPr="003C3296" w:rsidRDefault="009A72B7" w:rsidP="007B343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BADANIA</w:t>
            </w:r>
            <w:r w:rsidR="008734EB"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DIAGNOSTYCZNE</w:t>
            </w:r>
            <w:r w:rsidR="008734EB"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WYKONYWANE</w:t>
            </w:r>
            <w:r w:rsidR="008734EB"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W</w:t>
            </w:r>
            <w:r w:rsidR="008734EB"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RAMACH</w:t>
            </w:r>
            <w:r w:rsidR="008734EB"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3C32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PROGRAMU</w:t>
            </w:r>
          </w:p>
        </w:tc>
      </w:tr>
      <w:tr w:rsidR="009A72B7" w:rsidRPr="00E907B9" w14:paraId="733D07B5" w14:textId="77777777" w:rsidTr="00A9567B"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8CA61" w14:textId="79899669" w:rsidR="006639D3" w:rsidRPr="003E403A" w:rsidRDefault="006639D3" w:rsidP="003E403A">
            <w:pPr>
              <w:pStyle w:val="Default"/>
              <w:spacing w:before="120" w:after="60" w:line="276" w:lineRule="auto"/>
              <w:ind w:left="34"/>
              <w:jc w:val="both"/>
              <w:rPr>
                <w:color w:val="auto"/>
                <w:sz w:val="20"/>
                <w:szCs w:val="20"/>
                <w:lang w:eastAsia="en-US"/>
              </w:rPr>
            </w:pPr>
            <w:r w:rsidRPr="003E403A">
              <w:rPr>
                <w:color w:val="auto"/>
                <w:sz w:val="20"/>
                <w:szCs w:val="20"/>
                <w:lang w:eastAsia="en-US"/>
              </w:rPr>
              <w:t>W ramach programu lekowego udostępnia się terapie:</w:t>
            </w:r>
          </w:p>
          <w:p w14:paraId="5E98F10F" w14:textId="602C562E" w:rsidR="006639D3" w:rsidRDefault="006639D3" w:rsidP="00CA7101">
            <w:pPr>
              <w:pStyle w:val="Default"/>
              <w:numPr>
                <w:ilvl w:val="0"/>
                <w:numId w:val="20"/>
              </w:numPr>
              <w:spacing w:after="60" w:line="276" w:lineRule="auto"/>
              <w:ind w:left="584" w:hanging="357"/>
              <w:jc w:val="both"/>
              <w:rPr>
                <w:i/>
                <w:iCs/>
                <w:color w:val="auto"/>
                <w:sz w:val="20"/>
                <w:szCs w:val="20"/>
                <w:lang w:eastAsia="en-US"/>
              </w:rPr>
            </w:pPr>
            <w:proofErr w:type="spellStart"/>
            <w:r w:rsidRPr="003E403A">
              <w:rPr>
                <w:i/>
                <w:iCs/>
                <w:color w:val="auto"/>
                <w:sz w:val="20"/>
                <w:szCs w:val="20"/>
                <w:lang w:eastAsia="en-US"/>
              </w:rPr>
              <w:t>dupilumabem</w:t>
            </w:r>
            <w:proofErr w:type="spellEnd"/>
            <w:r w:rsidRPr="003E403A">
              <w:rPr>
                <w:i/>
                <w:iCs/>
                <w:color w:val="auto"/>
                <w:sz w:val="20"/>
                <w:szCs w:val="20"/>
                <w:lang w:eastAsia="en-US"/>
              </w:rPr>
              <w:t>,</w:t>
            </w:r>
          </w:p>
          <w:p w14:paraId="351ACCB7" w14:textId="36D7E0AF" w:rsidR="00B8118D" w:rsidRPr="003E403A" w:rsidRDefault="00B8118D" w:rsidP="00CA7101">
            <w:pPr>
              <w:pStyle w:val="Default"/>
              <w:numPr>
                <w:ilvl w:val="0"/>
                <w:numId w:val="20"/>
              </w:numPr>
              <w:spacing w:after="60" w:line="276" w:lineRule="auto"/>
              <w:ind w:left="584" w:hanging="357"/>
              <w:jc w:val="both"/>
              <w:rPr>
                <w:color w:val="auto"/>
                <w:sz w:val="20"/>
                <w:szCs w:val="20"/>
                <w:lang w:eastAsia="en-US"/>
              </w:rPr>
            </w:pPr>
            <w:proofErr w:type="spellStart"/>
            <w:r w:rsidRPr="00704CD5">
              <w:rPr>
                <w:i/>
                <w:iCs/>
                <w:sz w:val="20"/>
                <w:szCs w:val="20"/>
              </w:rPr>
              <w:t>mepolizumabem</w:t>
            </w:r>
            <w:proofErr w:type="spellEnd"/>
            <w:r>
              <w:rPr>
                <w:i/>
                <w:iCs/>
                <w:sz w:val="20"/>
                <w:szCs w:val="20"/>
              </w:rPr>
              <w:t>,</w:t>
            </w:r>
          </w:p>
          <w:p w14:paraId="7193113E" w14:textId="2C64B62D" w:rsidR="00E907B9" w:rsidRPr="003E403A" w:rsidRDefault="006639D3" w:rsidP="003E403A">
            <w:pPr>
              <w:pStyle w:val="Default"/>
              <w:spacing w:after="60" w:line="276" w:lineRule="auto"/>
              <w:ind w:left="35"/>
              <w:jc w:val="both"/>
              <w:rPr>
                <w:color w:val="auto"/>
                <w:sz w:val="20"/>
                <w:szCs w:val="20"/>
                <w:lang w:eastAsia="en-US"/>
              </w:rPr>
            </w:pPr>
            <w:r w:rsidRPr="003E403A">
              <w:rPr>
                <w:color w:val="auto"/>
                <w:sz w:val="20"/>
                <w:szCs w:val="20"/>
                <w:lang w:eastAsia="en-US"/>
              </w:rPr>
              <w:t>zgodnie ze wskazanymi w opisie programu warunkami i kryteriami.</w:t>
            </w:r>
          </w:p>
          <w:p w14:paraId="3A09E5C6" w14:textId="77777777" w:rsidR="006639D3" w:rsidRPr="003E403A" w:rsidRDefault="006639D3" w:rsidP="003E403A">
            <w:pPr>
              <w:pStyle w:val="Default"/>
              <w:spacing w:after="60" w:line="276" w:lineRule="auto"/>
              <w:ind w:left="35"/>
              <w:jc w:val="both"/>
              <w:rPr>
                <w:color w:val="auto"/>
                <w:sz w:val="20"/>
                <w:szCs w:val="20"/>
                <w:lang w:eastAsia="en-US"/>
              </w:rPr>
            </w:pPr>
          </w:p>
          <w:p w14:paraId="250D5170" w14:textId="2E550560" w:rsidR="00D07810" w:rsidRPr="00CA7101" w:rsidRDefault="009A72B7" w:rsidP="00CA7101">
            <w:pPr>
              <w:pStyle w:val="Akapitzlist"/>
              <w:numPr>
                <w:ilvl w:val="1"/>
                <w:numId w:val="23"/>
              </w:numPr>
              <w:tabs>
                <w:tab w:val="left" w:pos="426"/>
              </w:tabs>
              <w:autoSpaceDE w:val="0"/>
              <w:autoSpaceDN w:val="0"/>
              <w:adjustRightInd w:val="0"/>
              <w:spacing w:after="60"/>
              <w:ind w:left="357" w:hanging="357"/>
              <w:jc w:val="both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CA7101">
              <w:rPr>
                <w:rFonts w:ascii="Times New Roman" w:hAnsi="Times New Roman"/>
                <w:b/>
                <w:iCs/>
                <w:sz w:val="20"/>
                <w:szCs w:val="20"/>
              </w:rPr>
              <w:t>Kryteria</w:t>
            </w:r>
            <w:r w:rsidR="008734EB" w:rsidRPr="00CA7101"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 </w:t>
            </w:r>
            <w:r w:rsidR="001138E4" w:rsidRPr="00CA7101">
              <w:rPr>
                <w:rFonts w:ascii="Times New Roman" w:hAnsi="Times New Roman"/>
                <w:b/>
                <w:iCs/>
                <w:sz w:val="20"/>
                <w:szCs w:val="20"/>
              </w:rPr>
              <w:t>kwalifikacji</w:t>
            </w:r>
          </w:p>
          <w:p w14:paraId="3111E302" w14:textId="40822F24" w:rsidR="009A72B7" w:rsidRPr="003E403A" w:rsidRDefault="00D07810" w:rsidP="003E403A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3E403A">
              <w:rPr>
                <w:rFonts w:ascii="Times New Roman" w:hAnsi="Times New Roman"/>
                <w:bCs/>
                <w:iCs/>
                <w:sz w:val="20"/>
                <w:szCs w:val="20"/>
              </w:rPr>
              <w:t>Do programu kwalifikowani są pacjenci spełniający łącznie kryteria:</w:t>
            </w:r>
          </w:p>
          <w:p w14:paraId="163E87EA" w14:textId="5A2BBE20" w:rsidR="00A642E0" w:rsidRPr="003E403A" w:rsidRDefault="00A642E0" w:rsidP="003E403A">
            <w:pPr>
              <w:pStyle w:val="Akapitzlist"/>
              <w:numPr>
                <w:ilvl w:val="2"/>
                <w:numId w:val="1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wiek ≥ 18 lat</w:t>
            </w:r>
            <w:r w:rsidR="002A312A"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;</w:t>
            </w:r>
          </w:p>
          <w:p w14:paraId="728EC50B" w14:textId="47C04C00" w:rsidR="00644898" w:rsidRPr="003E403A" w:rsidRDefault="00644898" w:rsidP="003E403A">
            <w:pPr>
              <w:pStyle w:val="Akapitzlist"/>
              <w:numPr>
                <w:ilvl w:val="2"/>
                <w:numId w:val="1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potwierdzone zapalenie typu 2: tkankowa eozynofilia ≥ 10/</w:t>
            </w:r>
            <w:proofErr w:type="spellStart"/>
            <w:r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wpw</w:t>
            </w:r>
            <w:proofErr w:type="spellEnd"/>
            <w:r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lub eozynofilia we </w:t>
            </w:r>
            <w:r w:rsidRPr="003E403A">
              <w:rPr>
                <w:rFonts w:ascii="Times New Roman" w:hAnsi="Times New Roman" w:cs="Times New Roman"/>
                <w:sz w:val="20"/>
                <w:szCs w:val="20"/>
              </w:rPr>
              <w:t xml:space="preserve">krwi ≥ </w:t>
            </w:r>
            <w:r w:rsidR="00A86537" w:rsidRPr="003E403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E403A">
              <w:rPr>
                <w:rFonts w:ascii="Times New Roman" w:hAnsi="Times New Roman" w:cs="Times New Roman"/>
                <w:sz w:val="20"/>
                <w:szCs w:val="20"/>
              </w:rPr>
              <w:t xml:space="preserve">50, lub </w:t>
            </w:r>
            <w:proofErr w:type="spellStart"/>
            <w:r w:rsidRPr="003E403A">
              <w:rPr>
                <w:rFonts w:ascii="Times New Roman" w:hAnsi="Times New Roman" w:cs="Times New Roman"/>
                <w:sz w:val="20"/>
                <w:szCs w:val="20"/>
              </w:rPr>
              <w:t>IgE</w:t>
            </w:r>
            <w:proofErr w:type="spellEnd"/>
            <w:r w:rsidRPr="003E403A">
              <w:rPr>
                <w:rFonts w:ascii="Times New Roman" w:hAnsi="Times New Roman" w:cs="Times New Roman"/>
                <w:sz w:val="20"/>
                <w:szCs w:val="20"/>
              </w:rPr>
              <w:t xml:space="preserve"> ca</w:t>
            </w:r>
            <w:r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łkowite ≥ 100</w:t>
            </w:r>
            <w:r w:rsidR="002A312A"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;</w:t>
            </w:r>
          </w:p>
          <w:p w14:paraId="77F0DAB8" w14:textId="77777777" w:rsidR="00727350" w:rsidRPr="003E403A" w:rsidRDefault="000C3D93" w:rsidP="003E403A">
            <w:pPr>
              <w:pStyle w:val="Akapitzlist"/>
              <w:numPr>
                <w:ilvl w:val="2"/>
                <w:numId w:val="1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ciężkie przewlekłe zapalenie nosa i zatok przynosowych</w:t>
            </w:r>
            <w:r w:rsidR="00727350"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:</w:t>
            </w:r>
          </w:p>
          <w:p w14:paraId="6E03C651" w14:textId="59AFFC99" w:rsidR="008E2BCB" w:rsidRPr="003E403A" w:rsidRDefault="009A13D4" w:rsidP="003E403A">
            <w:pPr>
              <w:pStyle w:val="Akapitzlist"/>
              <w:numPr>
                <w:ilvl w:val="3"/>
                <w:numId w:val="1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obustronne</w:t>
            </w:r>
            <w:r w:rsidR="008E2BCB"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polipy </w:t>
            </w:r>
            <w:r w:rsidR="00244216"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nosa (potwierdzone </w:t>
            </w:r>
            <w:r w:rsidR="00977764"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badaniem </w:t>
            </w:r>
            <w:r w:rsidR="00D003CE"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endoskopowym</w:t>
            </w:r>
            <w:r w:rsidR="00244216"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  <w:r w:rsidR="00642C65"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– </w:t>
            </w:r>
            <w:r w:rsidR="003C61AA"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wynik w skali NPS ≥</w:t>
            </w:r>
            <w:r w:rsidR="00ED40E6"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5</w:t>
            </w:r>
            <w:r w:rsidR="002A312A"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  <w:r w:rsidR="00ED40E6"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14:paraId="21DC0CD6" w14:textId="25ED04BB" w:rsidR="00B074F4" w:rsidRPr="003E403A" w:rsidRDefault="00EC1F4E" w:rsidP="003E403A">
            <w:pPr>
              <w:pStyle w:val="Akapitzlist"/>
              <w:numPr>
                <w:ilvl w:val="3"/>
                <w:numId w:val="1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wynik w skali SNOT-22 </w:t>
            </w:r>
            <w:r w:rsidR="00B074F4"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≥</w:t>
            </w:r>
            <w:r w:rsidR="00ED40E6"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40</w:t>
            </w:r>
            <w:r w:rsidR="002A312A"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;</w:t>
            </w:r>
          </w:p>
          <w:p w14:paraId="1F29A828" w14:textId="067C4940" w:rsidR="00CC17D4" w:rsidRDefault="00C1097C" w:rsidP="003E403A">
            <w:pPr>
              <w:pStyle w:val="Akapitzlist"/>
              <w:numPr>
                <w:ilvl w:val="2"/>
                <w:numId w:val="1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brak kontroli choroby stwierdzonej przez lekarza prowadzącego mimo stosowania kortykosteroidów ogólnoustrojowych lub przeciwwskazania do ich zastosowania (zgodnie z zaleceniami </w:t>
            </w:r>
            <w:r w:rsidR="007D0C7F"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EUFOREA2023</w:t>
            </w:r>
            <w:r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  <w:r w:rsidR="00342314"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;</w:t>
            </w:r>
          </w:p>
          <w:p w14:paraId="21EFCD6A" w14:textId="725365C4" w:rsidR="00F4267D" w:rsidRPr="003E403A" w:rsidRDefault="00F4267D" w:rsidP="003E403A">
            <w:pPr>
              <w:pStyle w:val="Akapitzlist"/>
              <w:numPr>
                <w:ilvl w:val="2"/>
                <w:numId w:val="1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co najmniej 2 zabiegi chirurgiczne zatok przynosowych z otwarciem co najmniej 3 zatok w tym sitowia tylnego (zatoki </w:t>
            </w:r>
            <w:r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lastRenderedPageBreak/>
              <w:t xml:space="preserve">sitowej tylnej)  udokumentowane w wywiadzie (ostatni zabieg wykonany co najmniej 6 miesięcy przed włączeniem do programu) lub przeciwwskazania do operacji zgodnymi z obowiązującymi przeciwskazaniami do zabiegu chirurgicznego w </w:t>
            </w:r>
            <w:proofErr w:type="spellStart"/>
            <w:r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PZZPzPN</w:t>
            </w:r>
            <w:proofErr w:type="spellEnd"/>
            <w:r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(kwestionariuszem kwalifikacji do zabiegu);</w:t>
            </w:r>
          </w:p>
          <w:p w14:paraId="56DE8E95" w14:textId="0FB69005" w:rsidR="00493506" w:rsidRPr="003E403A" w:rsidRDefault="00493506" w:rsidP="003E403A">
            <w:pPr>
              <w:pStyle w:val="Akapitzlist"/>
              <w:numPr>
                <w:ilvl w:val="2"/>
                <w:numId w:val="1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adekwatna wydolność narządowa określona na podstawie wyników badań laboratoryjnych krwi zgodnie z zapisami aktualnej Charakterystyki Produktu Leczniczego (zwanej dalej </w:t>
            </w:r>
            <w:proofErr w:type="spellStart"/>
            <w:r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ChPL</w:t>
            </w:r>
            <w:proofErr w:type="spellEnd"/>
            <w:r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);</w:t>
            </w:r>
          </w:p>
          <w:p w14:paraId="21721B69" w14:textId="086ED08D" w:rsidR="00493506" w:rsidRPr="003E403A" w:rsidRDefault="00493506" w:rsidP="003E403A">
            <w:pPr>
              <w:pStyle w:val="Akapitzlist"/>
              <w:numPr>
                <w:ilvl w:val="2"/>
                <w:numId w:val="1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nieobecność istotnych schorzeń współistniejących stanowiących przeciwskazanie do terapii stwierdzonych przez lekarza prowadzącego w oparciu o aktualną </w:t>
            </w:r>
            <w:proofErr w:type="spellStart"/>
            <w:r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ChPL</w:t>
            </w:r>
            <w:proofErr w:type="spellEnd"/>
            <w:r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;</w:t>
            </w:r>
          </w:p>
          <w:p w14:paraId="1E4357E3" w14:textId="615F1459" w:rsidR="00493506" w:rsidRPr="003E403A" w:rsidRDefault="00493506" w:rsidP="003E403A">
            <w:pPr>
              <w:pStyle w:val="Akapitzlist"/>
              <w:numPr>
                <w:ilvl w:val="2"/>
                <w:numId w:val="1"/>
              </w:numPr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brak przeciwwskazań do stosowania lek</w:t>
            </w:r>
            <w:r w:rsidR="007A53D2"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 </w:t>
            </w:r>
            <w:r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zgodnie z aktualną </w:t>
            </w:r>
            <w:proofErr w:type="spellStart"/>
            <w:r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ChPL</w:t>
            </w:r>
            <w:proofErr w:type="spellEnd"/>
            <w:r w:rsidR="002A312A"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;</w:t>
            </w:r>
          </w:p>
          <w:p w14:paraId="591B1F1C" w14:textId="6A8E71B8" w:rsidR="00493506" w:rsidRPr="003E403A" w:rsidRDefault="00493506" w:rsidP="003E403A">
            <w:pPr>
              <w:pStyle w:val="Akapitzlist"/>
              <w:numPr>
                <w:ilvl w:val="2"/>
                <w:numId w:val="1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wykluczenie okresu ciąży lub karmienia piersią</w:t>
            </w:r>
            <w:r w:rsidR="002A312A" w:rsidRPr="003E403A">
              <w:rPr>
                <w:rFonts w:ascii="Times New Roman" w:hAnsi="Times New Roman" w:cs="Times New Roman"/>
                <w:iCs/>
                <w:sz w:val="20"/>
                <w:szCs w:val="20"/>
              </w:rPr>
              <w:t>.</w:t>
            </w:r>
          </w:p>
          <w:p w14:paraId="6FDBB344" w14:textId="6912C5D5" w:rsidR="00674947" w:rsidRPr="005557D6" w:rsidRDefault="00674947" w:rsidP="00674947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557D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Ponadto do programu lekowego kwalifikowani są pacjenci wymagający kontynuacji leczenia, którzy byli leczeni substancjami czynnymi finansowanymi w programie lekowym w ramach innego sposobu finansowania terapii (za wyjątkiem trwających badań klinicznych tych leków), pod warunkiem, że w chwili rozpoczęcia leczenia spełniali kryteria kwalifikacji do programu lekowego.</w:t>
            </w:r>
          </w:p>
          <w:p w14:paraId="624461CD" w14:textId="77777777" w:rsidR="00674947" w:rsidRPr="00674947" w:rsidRDefault="00674947" w:rsidP="003E403A">
            <w:pPr>
              <w:spacing w:after="60"/>
              <w:jc w:val="both"/>
              <w:rPr>
                <w:rFonts w:ascii="Times New Roman" w:hAnsi="Times New Roman"/>
                <w:iCs/>
                <w:strike/>
                <w:sz w:val="20"/>
                <w:szCs w:val="20"/>
              </w:rPr>
            </w:pPr>
          </w:p>
          <w:p w14:paraId="561F4FA9" w14:textId="13B6F765" w:rsidR="005E5E64" w:rsidRPr="00CA7101" w:rsidRDefault="00C95939" w:rsidP="00CA7101">
            <w:pPr>
              <w:pStyle w:val="Akapitzlist"/>
              <w:numPr>
                <w:ilvl w:val="1"/>
                <w:numId w:val="23"/>
              </w:numPr>
              <w:tabs>
                <w:tab w:val="left" w:pos="426"/>
              </w:tabs>
              <w:autoSpaceDE w:val="0"/>
              <w:autoSpaceDN w:val="0"/>
              <w:adjustRightInd w:val="0"/>
              <w:spacing w:after="60"/>
              <w:ind w:left="357" w:hanging="357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CA7101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</w:t>
            </w:r>
            <w:r w:rsidR="005E5E64" w:rsidRPr="00CA7101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zas leczenia w programie</w:t>
            </w:r>
          </w:p>
          <w:p w14:paraId="4B7C648D" w14:textId="463985A9" w:rsidR="00B94E25" w:rsidRPr="00BE6FD1" w:rsidRDefault="00B94E25" w:rsidP="003E403A">
            <w:p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BE6FD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 trwa do czasu podjęcia przez lekarza prowadzącego decyzji o wyłączeniu świadczeniobiorcy z programu, zgodnie z kryteriami wyłączenia.</w:t>
            </w:r>
          </w:p>
          <w:p w14:paraId="681A033D" w14:textId="52539892" w:rsidR="00727C8B" w:rsidRDefault="00F458F0" w:rsidP="003E403A">
            <w:pPr>
              <w:pStyle w:val="Standard"/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BE6FD1">
              <w:rPr>
                <w:sz w:val="20"/>
                <w:szCs w:val="20"/>
                <w:lang w:eastAsia="en-US"/>
              </w:rPr>
              <w:t xml:space="preserve">W przypadku zajścia w ciążę leczenie </w:t>
            </w:r>
            <w:proofErr w:type="spellStart"/>
            <w:r w:rsidRPr="00BE6FD1">
              <w:rPr>
                <w:sz w:val="20"/>
                <w:szCs w:val="20"/>
                <w:lang w:eastAsia="en-US"/>
              </w:rPr>
              <w:t>dupilumabem</w:t>
            </w:r>
            <w:proofErr w:type="spellEnd"/>
            <w:r w:rsidRPr="00BE6FD1">
              <w:rPr>
                <w:sz w:val="20"/>
                <w:szCs w:val="20"/>
                <w:lang w:eastAsia="en-US"/>
              </w:rPr>
              <w:t xml:space="preserve"> zostaje zawieszone. W trakcie zawieszenia terapii pacjentka pozostaje w programie lekowym i jest obserwowana w zakresie kontroli </w:t>
            </w:r>
            <w:r w:rsidR="005824C6" w:rsidRPr="00BE6FD1">
              <w:rPr>
                <w:sz w:val="20"/>
                <w:szCs w:val="20"/>
                <w:lang w:eastAsia="en-US"/>
              </w:rPr>
              <w:t>objawów choroby</w:t>
            </w:r>
            <w:r w:rsidRPr="00BE6FD1">
              <w:rPr>
                <w:sz w:val="20"/>
                <w:szCs w:val="20"/>
                <w:lang w:eastAsia="en-US"/>
              </w:rPr>
              <w:t xml:space="preserve">. Po porodzie i okresie karmienia piersią lekarz </w:t>
            </w:r>
            <w:r w:rsidRPr="00BE6FD1">
              <w:rPr>
                <w:sz w:val="20"/>
                <w:szCs w:val="20"/>
                <w:lang w:eastAsia="en-US"/>
              </w:rPr>
              <w:lastRenderedPageBreak/>
              <w:t>może zdecydować o ponownym rozpoczęciu podawania leku w przypadku istotnego pogorszenia kontroli choroby.</w:t>
            </w:r>
          </w:p>
          <w:p w14:paraId="04A987B2" w14:textId="3888FDD5" w:rsidR="004E2562" w:rsidRPr="00BE6FD1" w:rsidRDefault="004E2562" w:rsidP="003E403A">
            <w:pPr>
              <w:pStyle w:val="Standard"/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4E2562">
              <w:rPr>
                <w:sz w:val="20"/>
                <w:szCs w:val="20"/>
                <w:lang w:eastAsia="en-US"/>
              </w:rPr>
              <w:t xml:space="preserve">Stosowanie </w:t>
            </w:r>
            <w:proofErr w:type="spellStart"/>
            <w:r w:rsidRPr="004E2562">
              <w:rPr>
                <w:sz w:val="20"/>
                <w:szCs w:val="20"/>
                <w:lang w:eastAsia="en-US"/>
              </w:rPr>
              <w:t>mepolizumabu</w:t>
            </w:r>
            <w:proofErr w:type="spellEnd"/>
            <w:r w:rsidRPr="004E2562">
              <w:rPr>
                <w:sz w:val="20"/>
                <w:szCs w:val="20"/>
                <w:lang w:eastAsia="en-US"/>
              </w:rPr>
              <w:t xml:space="preserve"> u kobiet w ciąży należy rozważać jedynie wtedy, gdy oczekiwana korzyść dla matki przewyższa potencjalne ryzyko dla płodu. W przypadku zajścia w ciążę lekarz może zdecydować o zawieszeniu terapii </w:t>
            </w:r>
            <w:proofErr w:type="spellStart"/>
            <w:r w:rsidRPr="004E2562">
              <w:rPr>
                <w:sz w:val="20"/>
                <w:szCs w:val="20"/>
                <w:lang w:eastAsia="en-US"/>
              </w:rPr>
              <w:t>mepolizumbem</w:t>
            </w:r>
            <w:proofErr w:type="spellEnd"/>
            <w:r w:rsidRPr="004E2562">
              <w:rPr>
                <w:sz w:val="20"/>
                <w:szCs w:val="20"/>
                <w:lang w:eastAsia="en-US"/>
              </w:rPr>
              <w:t>. W trakcie zawieszenia terapii pacjentka pozostaje w programie lekowym i jest obserwowana. Po porodzie i okresie karmienia piersią lekarz może zdecydować o ponownym rozpoczęciu podawania leku.</w:t>
            </w:r>
          </w:p>
          <w:p w14:paraId="6C1102B0" w14:textId="77777777" w:rsidR="00553123" w:rsidRPr="00BE6FD1" w:rsidRDefault="00553123" w:rsidP="003E403A">
            <w:pPr>
              <w:pStyle w:val="Standard"/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</w:p>
          <w:p w14:paraId="269FF719" w14:textId="1C3B087F" w:rsidR="009A72B7" w:rsidRPr="00CA7101" w:rsidRDefault="009A72B7" w:rsidP="00CA7101">
            <w:pPr>
              <w:pStyle w:val="Akapitzlist"/>
              <w:numPr>
                <w:ilvl w:val="1"/>
                <w:numId w:val="23"/>
              </w:numPr>
              <w:tabs>
                <w:tab w:val="left" w:pos="426"/>
              </w:tabs>
              <w:autoSpaceDE w:val="0"/>
              <w:autoSpaceDN w:val="0"/>
              <w:adjustRightInd w:val="0"/>
              <w:spacing w:after="60"/>
              <w:ind w:left="357" w:hanging="357"/>
              <w:jc w:val="both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A7101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Kryteria</w:t>
            </w:r>
            <w:r w:rsidR="008734EB" w:rsidRPr="00CA7101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</w:t>
            </w:r>
            <w:r w:rsidRPr="00CA7101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wyłączenia</w:t>
            </w:r>
          </w:p>
          <w:p w14:paraId="447A3180" w14:textId="5275AAC9" w:rsidR="00FF42A9" w:rsidRPr="00BE6FD1" w:rsidRDefault="00FF42A9" w:rsidP="003E403A">
            <w:pPr>
              <w:pStyle w:val="TableParagraph"/>
              <w:numPr>
                <w:ilvl w:val="3"/>
                <w:numId w:val="7"/>
              </w:numPr>
              <w:tabs>
                <w:tab w:val="left" w:pos="488"/>
                <w:tab w:val="left" w:pos="5460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E6FD1">
              <w:rPr>
                <w:w w:val="105"/>
                <w:sz w:val="20"/>
                <w:szCs w:val="20"/>
                <w:lang w:val="pl-PL"/>
              </w:rPr>
              <w:t xml:space="preserve">brak </w:t>
            </w:r>
            <w:r w:rsidR="00480785" w:rsidRPr="00BE6FD1">
              <w:rPr>
                <w:w w:val="105"/>
                <w:sz w:val="20"/>
                <w:szCs w:val="20"/>
                <w:lang w:val="pl-PL"/>
              </w:rPr>
              <w:t>skuteczności</w:t>
            </w:r>
            <w:r w:rsidR="000256B3" w:rsidRPr="00BE6FD1">
              <w:rPr>
                <w:w w:val="105"/>
                <w:sz w:val="20"/>
                <w:szCs w:val="20"/>
                <w:lang w:val="pl-PL"/>
              </w:rPr>
              <w:t>,</w:t>
            </w:r>
            <w:r w:rsidR="00480785" w:rsidRPr="00BE6FD1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5557D6">
              <w:rPr>
                <w:spacing w:val="2"/>
                <w:w w:val="105"/>
                <w:sz w:val="20"/>
                <w:szCs w:val="20"/>
                <w:lang w:val="pl-PL"/>
              </w:rPr>
              <w:t xml:space="preserve">ocenianej </w:t>
            </w:r>
            <w:r w:rsidR="00F066CE" w:rsidRPr="005557D6">
              <w:rPr>
                <w:spacing w:val="3"/>
                <w:w w:val="105"/>
                <w:sz w:val="20"/>
                <w:szCs w:val="20"/>
                <w:lang w:val="pl-PL"/>
              </w:rPr>
              <w:t xml:space="preserve">zgodnie z harmonogramem monitorowania </w:t>
            </w:r>
            <w:r w:rsidR="00BD12A6" w:rsidRPr="005557D6">
              <w:rPr>
                <w:spacing w:val="3"/>
                <w:w w:val="105"/>
                <w:sz w:val="20"/>
                <w:szCs w:val="20"/>
                <w:lang w:val="pl-PL"/>
              </w:rPr>
              <w:t xml:space="preserve">skuteczności </w:t>
            </w:r>
            <w:r w:rsidR="00F066CE" w:rsidRPr="005557D6">
              <w:rPr>
                <w:spacing w:val="3"/>
                <w:w w:val="105"/>
                <w:sz w:val="20"/>
                <w:szCs w:val="20"/>
                <w:lang w:val="pl-PL"/>
              </w:rPr>
              <w:t>leczenia</w:t>
            </w:r>
            <w:r w:rsidR="00BD12A6" w:rsidRPr="005557D6">
              <w:rPr>
                <w:spacing w:val="3"/>
                <w:w w:val="105"/>
                <w:sz w:val="20"/>
                <w:szCs w:val="20"/>
                <w:lang w:val="pl-PL"/>
              </w:rPr>
              <w:t xml:space="preserve"> pacjenta</w:t>
            </w:r>
            <w:r w:rsidR="000256B3" w:rsidRPr="00BE6FD1">
              <w:rPr>
                <w:spacing w:val="3"/>
                <w:w w:val="105"/>
                <w:sz w:val="20"/>
                <w:szCs w:val="20"/>
                <w:lang w:val="pl-PL"/>
              </w:rPr>
              <w:t xml:space="preserve">, </w:t>
            </w:r>
            <w:r w:rsidRPr="00BE6FD1">
              <w:rPr>
                <w:spacing w:val="-3"/>
                <w:w w:val="105"/>
                <w:sz w:val="20"/>
                <w:szCs w:val="20"/>
                <w:lang w:val="pl-PL"/>
              </w:rPr>
              <w:t>rozumian</w:t>
            </w:r>
            <w:r w:rsidR="00461EA2" w:rsidRPr="00BE6FD1">
              <w:rPr>
                <w:spacing w:val="-3"/>
                <w:w w:val="105"/>
                <w:sz w:val="20"/>
                <w:szCs w:val="20"/>
                <w:lang w:val="pl-PL"/>
              </w:rPr>
              <w:t>ej</w:t>
            </w:r>
            <w:r w:rsidRPr="00BE6FD1">
              <w:rPr>
                <w:spacing w:val="-3"/>
                <w:w w:val="105"/>
                <w:sz w:val="20"/>
                <w:szCs w:val="20"/>
                <w:lang w:val="pl-PL"/>
              </w:rPr>
              <w:t xml:space="preserve"> jako </w:t>
            </w:r>
            <w:r w:rsidR="00461EA2" w:rsidRPr="00BE6FD1">
              <w:rPr>
                <w:spacing w:val="-3"/>
                <w:w w:val="105"/>
                <w:sz w:val="20"/>
                <w:szCs w:val="20"/>
                <w:lang w:val="pl-PL"/>
              </w:rPr>
              <w:t xml:space="preserve">niespełnienie </w:t>
            </w:r>
            <w:r w:rsidR="00F066CE" w:rsidRPr="005557D6">
              <w:rPr>
                <w:spacing w:val="-3"/>
                <w:w w:val="105"/>
                <w:sz w:val="20"/>
                <w:szCs w:val="20"/>
                <w:lang w:val="pl-PL"/>
              </w:rPr>
              <w:t>przynajmniej jednego z</w:t>
            </w:r>
            <w:r w:rsidRPr="005557D6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Pr="00BE6FD1">
              <w:rPr>
                <w:spacing w:val="-3"/>
                <w:w w:val="105"/>
                <w:sz w:val="20"/>
                <w:szCs w:val="20"/>
                <w:lang w:val="pl-PL"/>
              </w:rPr>
              <w:t>kryteri</w:t>
            </w:r>
            <w:r w:rsidR="003F3110" w:rsidRPr="00BE6FD1">
              <w:rPr>
                <w:spacing w:val="-3"/>
                <w:w w:val="105"/>
                <w:sz w:val="20"/>
                <w:szCs w:val="20"/>
                <w:lang w:val="pl-PL"/>
              </w:rPr>
              <w:t>ów</w:t>
            </w:r>
            <w:r w:rsidRPr="00BE6FD1">
              <w:rPr>
                <w:w w:val="105"/>
                <w:sz w:val="20"/>
                <w:szCs w:val="20"/>
                <w:lang w:val="pl-PL"/>
              </w:rPr>
              <w:t>:</w:t>
            </w:r>
          </w:p>
          <w:p w14:paraId="391D13A8" w14:textId="1C046C23" w:rsidR="009A72B7" w:rsidRPr="00BE6FD1" w:rsidRDefault="00BE372C" w:rsidP="003E403A">
            <w:pPr>
              <w:pStyle w:val="Akapitzlist"/>
              <w:numPr>
                <w:ilvl w:val="4"/>
                <w:numId w:val="1"/>
              </w:numPr>
              <w:suppressAutoHyphens w:val="0"/>
              <w:spacing w:after="60"/>
              <w:ind w:left="624" w:hanging="170"/>
              <w:jc w:val="both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obniżenie wyniku </w:t>
            </w:r>
            <w:r w:rsidR="00387A00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w skali NPS</w:t>
            </w:r>
            <w:r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o ≥1 pkt </w:t>
            </w:r>
            <w:r w:rsidR="009A72B7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(w</w:t>
            </w:r>
            <w:r w:rsidR="008734EB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</w:t>
            </w:r>
            <w:r w:rsidR="009A72B7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porównaniu</w:t>
            </w:r>
            <w:r w:rsidR="008734EB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</w:t>
            </w:r>
            <w:r w:rsidR="009A72B7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z</w:t>
            </w:r>
            <w:r w:rsidR="008734EB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</w:t>
            </w:r>
            <w:r w:rsidR="009A72B7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wizytą</w:t>
            </w:r>
            <w:r w:rsidR="008734EB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</w:t>
            </w:r>
            <w:r w:rsidR="009A72B7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w</w:t>
            </w:r>
            <w:r w:rsidR="008734EB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</w:t>
            </w:r>
            <w:r w:rsidR="009A72B7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tygodniu</w:t>
            </w:r>
            <w:r w:rsidR="008734EB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</w:t>
            </w:r>
            <w:r w:rsidR="009A72B7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zakwalifikowania</w:t>
            </w:r>
            <w:r w:rsidR="008734EB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</w:t>
            </w:r>
            <w:r w:rsidR="009A72B7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pacjenta</w:t>
            </w:r>
            <w:r w:rsidR="008734EB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</w:t>
            </w:r>
            <w:r w:rsidR="009A72B7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do</w:t>
            </w:r>
            <w:r w:rsidR="008734EB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</w:t>
            </w:r>
            <w:r w:rsidR="009A72B7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leczenia</w:t>
            </w:r>
            <w:r w:rsidR="00F172C7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E0235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dupilumabem</w:t>
            </w:r>
            <w:proofErr w:type="spellEnd"/>
            <w:r w:rsidR="00AF17CA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albo </w:t>
            </w:r>
            <w:proofErr w:type="spellStart"/>
            <w:r w:rsidR="00AF17CA" w:rsidRPr="00AF17CA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mepolizumabem</w:t>
            </w:r>
            <w:proofErr w:type="spellEnd"/>
            <w:r w:rsidR="009A72B7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)</w:t>
            </w:r>
            <w:r w:rsidR="000256B3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,</w:t>
            </w:r>
          </w:p>
          <w:p w14:paraId="2B87F7D6" w14:textId="5FBA35C7" w:rsidR="00BE372C" w:rsidRPr="00BE6FD1" w:rsidRDefault="00387A00" w:rsidP="003E403A">
            <w:pPr>
              <w:pStyle w:val="Akapitzlist"/>
              <w:numPr>
                <w:ilvl w:val="4"/>
                <w:numId w:val="1"/>
              </w:numPr>
              <w:suppressAutoHyphens w:val="0"/>
              <w:spacing w:after="60"/>
              <w:ind w:left="624" w:hanging="170"/>
              <w:jc w:val="both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obniżenie wyniku w skali SNOT-22 o ≥8,9 pkt </w:t>
            </w:r>
            <w:r w:rsidR="00F172C7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(w porównaniu z wizytą w tygodniu zakwalifikowania pacjenta do leczenia </w:t>
            </w:r>
            <w:proofErr w:type="spellStart"/>
            <w:r w:rsidR="00F172C7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dupilumabe</w:t>
            </w:r>
            <w:r w:rsidR="00AF17CA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m</w:t>
            </w:r>
            <w:proofErr w:type="spellEnd"/>
            <w:r w:rsidR="00AF17CA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albo </w:t>
            </w:r>
            <w:proofErr w:type="spellStart"/>
            <w:r w:rsidR="00AF17CA" w:rsidRPr="00AF17CA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mepolizumabem</w:t>
            </w:r>
            <w:proofErr w:type="spellEnd"/>
            <w:r w:rsidR="00F172C7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)</w:t>
            </w:r>
            <w:r w:rsidR="000256B3"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,</w:t>
            </w:r>
          </w:p>
          <w:p w14:paraId="7F8A39BD" w14:textId="0F7AB1EB" w:rsidR="00F066CE" w:rsidRPr="005557D6" w:rsidRDefault="00F066CE" w:rsidP="003E403A">
            <w:pPr>
              <w:pStyle w:val="Akapitzlist"/>
              <w:numPr>
                <w:ilvl w:val="4"/>
                <w:numId w:val="1"/>
              </w:numPr>
              <w:suppressAutoHyphens w:val="0"/>
              <w:spacing w:after="60"/>
              <w:ind w:left="624" w:hanging="17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557D6">
              <w:rPr>
                <w:rFonts w:ascii="Times New Roman" w:hAnsi="Times New Roman" w:cs="Times New Roman"/>
                <w:iCs/>
                <w:sz w:val="20"/>
                <w:szCs w:val="20"/>
              </w:rPr>
              <w:t>redukcji zapotrzebowania na kortykosteroidy ogólnoustrojowe</w:t>
            </w:r>
            <w:r w:rsidR="000256B3" w:rsidRPr="005557D6"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</w:p>
          <w:p w14:paraId="4D56E460" w14:textId="3330D3F1" w:rsidR="000256B3" w:rsidRPr="005557D6" w:rsidRDefault="00F066CE" w:rsidP="003E403A">
            <w:pPr>
              <w:pStyle w:val="Akapitzlist"/>
              <w:numPr>
                <w:ilvl w:val="4"/>
                <w:numId w:val="1"/>
              </w:numPr>
              <w:suppressAutoHyphens w:val="0"/>
              <w:spacing w:after="60"/>
              <w:ind w:left="624" w:hanging="17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557D6">
              <w:rPr>
                <w:rFonts w:ascii="Times New Roman" w:hAnsi="Times New Roman" w:cs="Times New Roman"/>
                <w:iCs/>
                <w:sz w:val="20"/>
                <w:szCs w:val="20"/>
              </w:rPr>
              <w:t>zmniejszenia wpływu chorób współistniejących</w:t>
            </w:r>
            <w:r w:rsidR="000256B3" w:rsidRPr="005557D6">
              <w:rPr>
                <w:rFonts w:ascii="Times New Roman" w:hAnsi="Times New Roman" w:cs="Times New Roman"/>
                <w:iCs/>
                <w:sz w:val="20"/>
                <w:szCs w:val="20"/>
              </w:rPr>
              <w:t>;</w:t>
            </w:r>
          </w:p>
          <w:p w14:paraId="09E7CF0F" w14:textId="259F9D20" w:rsidR="00B315EF" w:rsidRPr="00BE6FD1" w:rsidRDefault="00B315EF" w:rsidP="003E403A">
            <w:pPr>
              <w:pStyle w:val="Akapitzlist"/>
              <w:numPr>
                <w:ilvl w:val="3"/>
                <w:numId w:val="7"/>
              </w:numPr>
              <w:spacing w:after="60"/>
              <w:jc w:val="both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wystąpienie chorób lub stanów, które w opinii lekarza prowadzącego uniemożliwiają dalsze prowadzenie leczenia;</w:t>
            </w:r>
          </w:p>
          <w:p w14:paraId="20052049" w14:textId="40F15599" w:rsidR="00B315EF" w:rsidRDefault="00B315EF" w:rsidP="003E403A">
            <w:pPr>
              <w:pStyle w:val="Akapitzlist"/>
              <w:numPr>
                <w:ilvl w:val="3"/>
                <w:numId w:val="7"/>
              </w:numPr>
              <w:spacing w:after="60"/>
              <w:jc w:val="both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wystąpienie nadwrażliwości na lek lub substancję pomocniczą;</w:t>
            </w:r>
          </w:p>
          <w:p w14:paraId="29F936F9" w14:textId="72A2C341" w:rsidR="004742BE" w:rsidRPr="005557D6" w:rsidRDefault="004742BE" w:rsidP="003E403A">
            <w:pPr>
              <w:pStyle w:val="Akapitzlist"/>
              <w:numPr>
                <w:ilvl w:val="3"/>
                <w:numId w:val="7"/>
              </w:numPr>
              <w:spacing w:after="6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557D6">
              <w:rPr>
                <w:rFonts w:ascii="Times New Roman" w:hAnsi="Times New Roman" w:cs="Times New Roman"/>
                <w:iCs/>
                <w:sz w:val="20"/>
                <w:szCs w:val="20"/>
              </w:rPr>
              <w:t>pogorszenie jakości życia o istotnym znaczeniu według oceny lekarza;</w:t>
            </w:r>
          </w:p>
          <w:p w14:paraId="118F0E92" w14:textId="3889AEB9" w:rsidR="00B315EF" w:rsidRPr="00BE6FD1" w:rsidRDefault="00B315EF" w:rsidP="003E403A">
            <w:pPr>
              <w:pStyle w:val="Akapitzlist"/>
              <w:numPr>
                <w:ilvl w:val="3"/>
                <w:numId w:val="7"/>
              </w:numPr>
              <w:spacing w:after="60"/>
              <w:jc w:val="both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lastRenderedPageBreak/>
              <w:t xml:space="preserve">wystąpienie zagrażającej życiu </w:t>
            </w:r>
            <w:r w:rsidR="00421A7F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lub </w:t>
            </w:r>
            <w:r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nieakceptowalnej toksyczności pomimo zastosowania adekwatnego postępowania;</w:t>
            </w:r>
          </w:p>
          <w:p w14:paraId="4FA16185" w14:textId="4D28B4CE" w:rsidR="00B315EF" w:rsidRPr="00BE6FD1" w:rsidRDefault="00B315EF" w:rsidP="003E403A">
            <w:pPr>
              <w:pStyle w:val="Akapitzlist"/>
              <w:numPr>
                <w:ilvl w:val="3"/>
                <w:numId w:val="7"/>
              </w:numPr>
              <w:spacing w:after="60"/>
              <w:jc w:val="both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BE6FD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brak współpracy lub nieprzestrzeganie zaleceń lekarskich, w tym zwłaszcza dotyczących okresowych badań kontrolnych oceniających skuteczność i bezpieczeństwo leczenia ze strony świadczeniobiorcy lub jego prawnych opiekunów.</w:t>
            </w:r>
          </w:p>
          <w:p w14:paraId="669892E1" w14:textId="029BF9A8" w:rsidR="00864BDC" w:rsidRPr="00BE6FD1" w:rsidRDefault="00864BDC" w:rsidP="00B95A88">
            <w:pPr>
              <w:spacing w:after="60"/>
              <w:jc w:val="both"/>
              <w:rPr>
                <w:rFonts w:ascii="Times New Roman" w:hAnsi="Times New Roman"/>
                <w:iCs/>
                <w:color w:val="000000"/>
                <w:sz w:val="20"/>
                <w:szCs w:val="20"/>
              </w:rPr>
            </w:pP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0C745" w14:textId="1D06D009" w:rsidR="00434688" w:rsidRDefault="00434688" w:rsidP="003E403A">
            <w:pPr>
              <w:pStyle w:val="Default"/>
              <w:numPr>
                <w:ilvl w:val="0"/>
                <w:numId w:val="14"/>
              </w:numPr>
              <w:spacing w:before="120" w:after="60" w:line="276" w:lineRule="auto"/>
              <w:ind w:left="227" w:hanging="227"/>
              <w:jc w:val="both"/>
              <w:rPr>
                <w:b/>
                <w:bCs/>
                <w:color w:val="auto"/>
                <w:sz w:val="20"/>
                <w:szCs w:val="20"/>
              </w:rPr>
            </w:pPr>
            <w:r w:rsidRPr="00434688">
              <w:rPr>
                <w:b/>
                <w:bCs/>
                <w:color w:val="auto"/>
                <w:sz w:val="20"/>
                <w:szCs w:val="20"/>
              </w:rPr>
              <w:lastRenderedPageBreak/>
              <w:t>Dawkowanie</w:t>
            </w:r>
          </w:p>
          <w:p w14:paraId="50F565E0" w14:textId="1FC1A616" w:rsidR="007C082B" w:rsidRPr="00434688" w:rsidRDefault="007C082B" w:rsidP="00CA7101">
            <w:pPr>
              <w:pStyle w:val="Default"/>
              <w:numPr>
                <w:ilvl w:val="1"/>
                <w:numId w:val="21"/>
              </w:numPr>
              <w:spacing w:after="60" w:line="276" w:lineRule="auto"/>
              <w:ind w:left="431" w:hanging="431"/>
              <w:jc w:val="both"/>
              <w:rPr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7C082B">
              <w:rPr>
                <w:b/>
                <w:bCs/>
                <w:color w:val="auto"/>
                <w:sz w:val="20"/>
                <w:szCs w:val="20"/>
              </w:rPr>
              <w:t>dupilumab</w:t>
            </w:r>
            <w:proofErr w:type="spellEnd"/>
          </w:p>
          <w:p w14:paraId="4F7D7299" w14:textId="0028D42F" w:rsidR="00C06A32" w:rsidRPr="00E912DF" w:rsidRDefault="00C06A32" w:rsidP="00CA7101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E912DF">
              <w:rPr>
                <w:color w:val="auto"/>
                <w:sz w:val="20"/>
                <w:szCs w:val="20"/>
              </w:rPr>
              <w:t xml:space="preserve">Dawka początkowa zalecana i jednocześnie maksymalna </w:t>
            </w:r>
            <w:proofErr w:type="spellStart"/>
            <w:r w:rsidR="00065CC3" w:rsidRPr="00E912DF">
              <w:rPr>
                <w:color w:val="auto"/>
                <w:sz w:val="20"/>
                <w:szCs w:val="20"/>
              </w:rPr>
              <w:t>dupilumabu</w:t>
            </w:r>
            <w:proofErr w:type="spellEnd"/>
            <w:r w:rsidR="00065CC3" w:rsidRPr="00E912DF">
              <w:rPr>
                <w:color w:val="auto"/>
                <w:sz w:val="20"/>
                <w:szCs w:val="20"/>
              </w:rPr>
              <w:t xml:space="preserve"> u dorosłych pacjentów to </w:t>
            </w:r>
            <w:r w:rsidRPr="00E912DF">
              <w:rPr>
                <w:color w:val="auto"/>
                <w:sz w:val="20"/>
                <w:szCs w:val="20"/>
              </w:rPr>
              <w:t xml:space="preserve">podanie </w:t>
            </w:r>
            <w:r w:rsidR="00065CC3" w:rsidRPr="00E912DF">
              <w:rPr>
                <w:color w:val="auto"/>
                <w:sz w:val="20"/>
                <w:szCs w:val="20"/>
              </w:rPr>
              <w:t>300 mg</w:t>
            </w:r>
            <w:r w:rsidRPr="00E912DF">
              <w:rPr>
                <w:color w:val="auto"/>
                <w:sz w:val="20"/>
                <w:szCs w:val="20"/>
              </w:rPr>
              <w:t>.</w:t>
            </w:r>
          </w:p>
          <w:p w14:paraId="783FFEE9" w14:textId="77777777" w:rsidR="00434688" w:rsidRDefault="00983B39" w:rsidP="00CA7101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E912DF">
              <w:rPr>
                <w:color w:val="auto"/>
                <w:sz w:val="20"/>
                <w:szCs w:val="20"/>
              </w:rPr>
              <w:t>Następnie d</w:t>
            </w:r>
            <w:r w:rsidR="00C06A32" w:rsidRPr="00E912DF">
              <w:rPr>
                <w:color w:val="auto"/>
                <w:sz w:val="20"/>
                <w:szCs w:val="20"/>
              </w:rPr>
              <w:t xml:space="preserve">awka podtrzymująca zalecana i jednocześnie maksymalna to podanie </w:t>
            </w:r>
            <w:r w:rsidR="00065CC3" w:rsidRPr="00E912DF">
              <w:rPr>
                <w:color w:val="auto"/>
                <w:sz w:val="20"/>
                <w:szCs w:val="20"/>
              </w:rPr>
              <w:t>300 mg co dwa tygodnie.</w:t>
            </w:r>
          </w:p>
          <w:p w14:paraId="107936D6" w14:textId="630D6B70" w:rsidR="007C082B" w:rsidRDefault="007C082B" w:rsidP="00CA7101">
            <w:pPr>
              <w:pStyle w:val="Default"/>
              <w:numPr>
                <w:ilvl w:val="1"/>
                <w:numId w:val="21"/>
              </w:numPr>
              <w:spacing w:after="60" w:line="276" w:lineRule="auto"/>
              <w:ind w:left="431" w:hanging="431"/>
              <w:jc w:val="both"/>
              <w:rPr>
                <w:b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auto"/>
                <w:sz w:val="20"/>
                <w:szCs w:val="20"/>
              </w:rPr>
              <w:t>mepolizumab</w:t>
            </w:r>
            <w:proofErr w:type="spellEnd"/>
          </w:p>
          <w:p w14:paraId="2344F574" w14:textId="12D55D0D" w:rsidR="007C082B" w:rsidRDefault="007C082B" w:rsidP="00CA7101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7C082B">
              <w:rPr>
                <w:color w:val="auto"/>
                <w:sz w:val="20"/>
                <w:szCs w:val="20"/>
              </w:rPr>
              <w:t xml:space="preserve">Zalecana i jednocześnie maksymalna dawka </w:t>
            </w:r>
            <w:proofErr w:type="spellStart"/>
            <w:r w:rsidRPr="007C082B">
              <w:rPr>
                <w:color w:val="auto"/>
                <w:sz w:val="20"/>
                <w:szCs w:val="20"/>
              </w:rPr>
              <w:t>mepolizumabu</w:t>
            </w:r>
            <w:proofErr w:type="spellEnd"/>
            <w:r w:rsidRPr="007C082B">
              <w:rPr>
                <w:color w:val="auto"/>
                <w:sz w:val="20"/>
                <w:szCs w:val="20"/>
              </w:rPr>
              <w:t xml:space="preserve"> to 100 mg podawane podskórnie raz na 4 tygodnie.</w:t>
            </w:r>
          </w:p>
          <w:p w14:paraId="768E5343" w14:textId="77777777" w:rsidR="003E403A" w:rsidRDefault="003E403A" w:rsidP="00CA7101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</w:p>
          <w:p w14:paraId="7AAB1035" w14:textId="0562553E" w:rsidR="00537436" w:rsidRPr="00434688" w:rsidRDefault="00434688" w:rsidP="00CA7101">
            <w:pPr>
              <w:pStyle w:val="Default"/>
              <w:numPr>
                <w:ilvl w:val="0"/>
                <w:numId w:val="14"/>
              </w:numPr>
              <w:spacing w:after="60" w:line="276" w:lineRule="auto"/>
              <w:ind w:left="227" w:hanging="227"/>
              <w:jc w:val="both"/>
              <w:rPr>
                <w:b/>
                <w:bCs/>
                <w:color w:val="auto"/>
                <w:sz w:val="20"/>
                <w:szCs w:val="20"/>
              </w:rPr>
            </w:pPr>
            <w:r w:rsidRPr="00434688">
              <w:rPr>
                <w:b/>
                <w:bCs/>
                <w:color w:val="auto"/>
                <w:sz w:val="20"/>
                <w:szCs w:val="20"/>
              </w:rPr>
              <w:t>Modyfikacja dawkowania</w:t>
            </w:r>
          </w:p>
          <w:p w14:paraId="4B9ED329" w14:textId="3E3DB6E4" w:rsidR="000256B3" w:rsidRDefault="00983B39" w:rsidP="00CA7101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E912DF">
              <w:rPr>
                <w:color w:val="auto"/>
                <w:sz w:val="20"/>
                <w:szCs w:val="20"/>
              </w:rPr>
              <w:t>Sposób podawania, zmniejszenie dawki oraz ewentualne czasowe wstrzymania leczenia lub wydłużenia odstępu pomiędzy kolejnymi dawkami u pacjentów, u których uzyskano cel terapii, prowadzone zgodnie z aktualną Charakterystyką Produktu Leczniczego (</w:t>
            </w:r>
            <w:proofErr w:type="spellStart"/>
            <w:r w:rsidRPr="00E912DF">
              <w:rPr>
                <w:color w:val="auto"/>
                <w:sz w:val="20"/>
                <w:szCs w:val="20"/>
              </w:rPr>
              <w:t>ChPL</w:t>
            </w:r>
            <w:proofErr w:type="spellEnd"/>
            <w:r w:rsidRPr="00E912DF">
              <w:rPr>
                <w:color w:val="auto"/>
                <w:sz w:val="20"/>
                <w:szCs w:val="20"/>
              </w:rPr>
              <w:t>) lub przyjętą praktyką kliniczną.</w:t>
            </w:r>
          </w:p>
          <w:p w14:paraId="720A67CF" w14:textId="77777777" w:rsidR="003E403A" w:rsidRDefault="003E403A" w:rsidP="00CA7101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</w:p>
          <w:p w14:paraId="59D011D2" w14:textId="1C8B510E" w:rsidR="00434688" w:rsidRPr="00434688" w:rsidRDefault="00434688" w:rsidP="00CA7101">
            <w:pPr>
              <w:pStyle w:val="Default"/>
              <w:numPr>
                <w:ilvl w:val="0"/>
                <w:numId w:val="14"/>
              </w:numPr>
              <w:spacing w:after="60" w:line="276" w:lineRule="auto"/>
              <w:ind w:left="227" w:hanging="227"/>
              <w:jc w:val="both"/>
              <w:rPr>
                <w:b/>
                <w:bCs/>
                <w:color w:val="auto"/>
                <w:sz w:val="20"/>
                <w:szCs w:val="20"/>
              </w:rPr>
            </w:pPr>
            <w:r w:rsidRPr="00434688">
              <w:rPr>
                <w:b/>
                <w:bCs/>
                <w:color w:val="auto"/>
                <w:sz w:val="20"/>
                <w:szCs w:val="20"/>
              </w:rPr>
              <w:lastRenderedPageBreak/>
              <w:t>Kontynuacja leczenia w warunkach domowych</w:t>
            </w:r>
          </w:p>
          <w:p w14:paraId="22058A47" w14:textId="5CF8B0AD" w:rsidR="00395D8B" w:rsidRPr="00BE6FD1" w:rsidRDefault="00395D8B" w:rsidP="00CA7101">
            <w:pPr>
              <w:pStyle w:val="Default"/>
              <w:spacing w:after="60" w:line="276" w:lineRule="auto"/>
              <w:jc w:val="both"/>
              <w:rPr>
                <w:sz w:val="20"/>
                <w:szCs w:val="20"/>
              </w:rPr>
            </w:pPr>
            <w:r w:rsidRPr="00BE6FD1">
              <w:rPr>
                <w:sz w:val="20"/>
                <w:szCs w:val="20"/>
              </w:rPr>
              <w:t>Leczenie może być kontynuowane w warunkach domowych, jeśli lekarz i pacjent uznają to za właściwe.</w:t>
            </w:r>
          </w:p>
          <w:p w14:paraId="49969418" w14:textId="1E770337" w:rsidR="00395D8B" w:rsidRPr="00BE6FD1" w:rsidRDefault="00395D8B" w:rsidP="00CA7101">
            <w:pPr>
              <w:spacing w:after="60"/>
              <w:jc w:val="both"/>
              <w:rPr>
                <w:rFonts w:ascii="Times New Roman" w:eastAsia="SimSun" w:hAnsi="Times New Roman"/>
                <w:kern w:val="1"/>
                <w:sz w:val="20"/>
                <w:szCs w:val="20"/>
                <w:lang w:eastAsia="ar-SA"/>
              </w:rPr>
            </w:pPr>
            <w:r w:rsidRPr="00BE6FD1">
              <w:rPr>
                <w:rFonts w:ascii="Times New Roman" w:hAnsi="Times New Roman"/>
                <w:sz w:val="20"/>
                <w:szCs w:val="20"/>
              </w:rPr>
              <w:t>Pacjent odbywa w ośrodku minimum cztery wizyty w odstępach</w:t>
            </w:r>
            <w:r w:rsidR="000D69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D690F" w:rsidRPr="000D690F">
              <w:rPr>
                <w:rFonts w:ascii="Times New Roman" w:eastAsia="SimSun" w:hAnsi="Times New Roman"/>
                <w:kern w:val="1"/>
                <w:sz w:val="20"/>
                <w:szCs w:val="20"/>
                <w:lang w:eastAsia="ar-SA"/>
              </w:rPr>
              <w:t>zgodnych z dawkowaniem leku</w:t>
            </w:r>
            <w:r w:rsidR="001F6FB0" w:rsidRPr="00BE6FD1">
              <w:rPr>
                <w:rFonts w:ascii="Times New Roman" w:eastAsia="SimSun" w:hAnsi="Times New Roman"/>
                <w:kern w:val="1"/>
                <w:sz w:val="20"/>
                <w:szCs w:val="20"/>
                <w:lang w:eastAsia="ar-SA"/>
              </w:rPr>
              <w:t>.</w:t>
            </w:r>
          </w:p>
          <w:p w14:paraId="30BC2F71" w14:textId="77777777" w:rsidR="00395D8B" w:rsidRPr="00BE6FD1" w:rsidRDefault="00395D8B" w:rsidP="00CA7101">
            <w:pPr>
              <w:pStyle w:val="Default"/>
              <w:spacing w:after="60" w:line="276" w:lineRule="auto"/>
              <w:jc w:val="both"/>
              <w:rPr>
                <w:sz w:val="20"/>
                <w:szCs w:val="20"/>
              </w:rPr>
            </w:pPr>
            <w:r w:rsidRPr="00BE6FD1">
              <w:rPr>
                <w:sz w:val="20"/>
                <w:szCs w:val="20"/>
              </w:rPr>
              <w:t xml:space="preserve">Wizyty mają też na celu edukację pacjenta w zakresie administrowania leku – samodzielnego lub przez opiekuna prawnego. </w:t>
            </w:r>
          </w:p>
          <w:p w14:paraId="3E74C9E8" w14:textId="77777777" w:rsidR="00395D8B" w:rsidRPr="00BE6FD1" w:rsidRDefault="00395D8B" w:rsidP="00CA7101">
            <w:pPr>
              <w:pStyle w:val="Default"/>
              <w:spacing w:after="60" w:line="276" w:lineRule="auto"/>
              <w:jc w:val="both"/>
              <w:rPr>
                <w:sz w:val="20"/>
                <w:szCs w:val="20"/>
              </w:rPr>
            </w:pPr>
            <w:r w:rsidRPr="00BE6FD1">
              <w:rPr>
                <w:sz w:val="20"/>
                <w:szCs w:val="20"/>
              </w:rPr>
              <w:t>Pacjent lub opiekunowie prawni pacjenta muszą być poinstruowani odnośnie techniki podawania leku, prowadzenia dziennika leczenia oraz rozpoznawania działań niepożądanych (ciężkich reakcji alergicznych) i czynności, które należy podjąć w przypadku ich wystąpienia</w:t>
            </w:r>
          </w:p>
          <w:p w14:paraId="2172AA8A" w14:textId="5A44AA55" w:rsidR="00395D8B" w:rsidRPr="00BE6FD1" w:rsidRDefault="00395D8B" w:rsidP="00CA7101">
            <w:pPr>
              <w:pStyle w:val="Default"/>
              <w:spacing w:after="60" w:line="276" w:lineRule="auto"/>
              <w:jc w:val="both"/>
              <w:rPr>
                <w:sz w:val="20"/>
                <w:szCs w:val="20"/>
              </w:rPr>
            </w:pPr>
            <w:r w:rsidRPr="00BE6FD1">
              <w:rPr>
                <w:sz w:val="20"/>
                <w:szCs w:val="20"/>
              </w:rPr>
              <w:t xml:space="preserve">Pacjent otrzymuje leki w ośrodku prowadzącym terapię </w:t>
            </w:r>
            <w:r w:rsidR="00C9499E" w:rsidRPr="00BE6FD1">
              <w:rPr>
                <w:sz w:val="20"/>
                <w:szCs w:val="20"/>
              </w:rPr>
              <w:t>zapalenia nosa i zatok przynosowych</w:t>
            </w:r>
            <w:r w:rsidRPr="00BE6FD1">
              <w:rPr>
                <w:sz w:val="20"/>
                <w:szCs w:val="20"/>
              </w:rPr>
              <w:t xml:space="preserve"> danego pacjenta</w:t>
            </w:r>
            <w:r w:rsidR="001F6FB0" w:rsidRPr="00BE6FD1">
              <w:rPr>
                <w:sz w:val="20"/>
                <w:szCs w:val="20"/>
              </w:rPr>
              <w:t xml:space="preserve"> na okres pomiędzy wizytami w ośrodku.</w:t>
            </w:r>
          </w:p>
          <w:p w14:paraId="076FA8AE" w14:textId="542C1716" w:rsidR="00395D8B" w:rsidRPr="00BE6FD1" w:rsidRDefault="00395D8B" w:rsidP="00B95A88">
            <w:pPr>
              <w:pStyle w:val="Default"/>
              <w:spacing w:before="120" w:after="60" w:line="276" w:lineRule="auto"/>
              <w:jc w:val="both"/>
              <w:rPr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C026" w14:textId="77777777" w:rsidR="009A72B7" w:rsidRPr="00BE6FD1" w:rsidRDefault="009A72B7" w:rsidP="003E403A">
            <w:pPr>
              <w:pStyle w:val="Default"/>
              <w:numPr>
                <w:ilvl w:val="1"/>
                <w:numId w:val="2"/>
              </w:numPr>
              <w:spacing w:before="120" w:after="60" w:line="276" w:lineRule="auto"/>
              <w:jc w:val="both"/>
              <w:rPr>
                <w:b/>
                <w:color w:val="auto"/>
                <w:sz w:val="20"/>
                <w:szCs w:val="20"/>
                <w:lang w:eastAsia="en-US"/>
              </w:rPr>
            </w:pPr>
            <w:r w:rsidRPr="00BE6FD1">
              <w:rPr>
                <w:b/>
                <w:color w:val="auto"/>
                <w:sz w:val="20"/>
                <w:szCs w:val="20"/>
                <w:lang w:eastAsia="en-US"/>
              </w:rPr>
              <w:lastRenderedPageBreak/>
              <w:t>Badania</w:t>
            </w:r>
            <w:r w:rsidR="008734EB" w:rsidRPr="00BE6FD1">
              <w:rPr>
                <w:b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b/>
                <w:color w:val="auto"/>
                <w:sz w:val="20"/>
                <w:szCs w:val="20"/>
                <w:lang w:eastAsia="en-US"/>
              </w:rPr>
              <w:t>przy</w:t>
            </w:r>
            <w:r w:rsidR="008734EB" w:rsidRPr="00BE6FD1">
              <w:rPr>
                <w:b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b/>
                <w:color w:val="auto"/>
                <w:sz w:val="20"/>
                <w:szCs w:val="20"/>
                <w:lang w:eastAsia="en-US"/>
              </w:rPr>
              <w:t>kwalifikacji</w:t>
            </w:r>
            <w:r w:rsidR="008734EB" w:rsidRPr="00BE6FD1">
              <w:rPr>
                <w:b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b/>
                <w:color w:val="auto"/>
                <w:sz w:val="20"/>
                <w:szCs w:val="20"/>
                <w:lang w:eastAsia="en-US"/>
              </w:rPr>
              <w:t>pacjenta</w:t>
            </w:r>
            <w:r w:rsidR="008734EB" w:rsidRPr="00BE6FD1">
              <w:rPr>
                <w:b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b/>
                <w:color w:val="auto"/>
                <w:sz w:val="20"/>
                <w:szCs w:val="20"/>
                <w:lang w:eastAsia="en-US"/>
              </w:rPr>
              <w:t>do</w:t>
            </w:r>
            <w:r w:rsidR="008734EB" w:rsidRPr="00BE6FD1">
              <w:rPr>
                <w:b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b/>
                <w:color w:val="auto"/>
                <w:sz w:val="20"/>
                <w:szCs w:val="20"/>
                <w:lang w:eastAsia="en-US"/>
              </w:rPr>
              <w:t>programu</w:t>
            </w:r>
            <w:r w:rsidR="008734EB" w:rsidRPr="00BE6FD1">
              <w:rPr>
                <w:b/>
                <w:color w:val="auto"/>
                <w:sz w:val="20"/>
                <w:szCs w:val="20"/>
                <w:lang w:eastAsia="en-US"/>
              </w:rPr>
              <w:t>:</w:t>
            </w:r>
          </w:p>
          <w:p w14:paraId="4746314D" w14:textId="7FE71216" w:rsidR="006C7F81" w:rsidRDefault="006C7F81" w:rsidP="00CA7101">
            <w:pPr>
              <w:numPr>
                <w:ilvl w:val="2"/>
                <w:numId w:val="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C7F81">
              <w:rPr>
                <w:rFonts w:ascii="Times New Roman" w:hAnsi="Times New Roman"/>
                <w:sz w:val="20"/>
                <w:szCs w:val="20"/>
              </w:rPr>
              <w:t>badanie tomografii komputerowej zatok wykonane maksymalnie na 6 miesięcy przed włączeniem do programu lekowego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52660B3" w14:textId="50C93F78" w:rsidR="00244216" w:rsidRDefault="00F37AA9" w:rsidP="00CA7101">
            <w:pPr>
              <w:numPr>
                <w:ilvl w:val="2"/>
                <w:numId w:val="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37AA9">
              <w:rPr>
                <w:rFonts w:ascii="Times New Roman" w:hAnsi="Times New Roman"/>
                <w:sz w:val="20"/>
                <w:szCs w:val="20"/>
              </w:rPr>
              <w:t xml:space="preserve">ocena wielkości polipów nosa w skali NPS w badaniu endoskopowym </w:t>
            </w:r>
            <w:r w:rsidR="00183DCC" w:rsidRPr="00BE6FD1">
              <w:rPr>
                <w:rFonts w:ascii="Times New Roman" w:hAnsi="Times New Roman"/>
                <w:sz w:val="20"/>
                <w:szCs w:val="20"/>
              </w:rPr>
              <w:t>(</w:t>
            </w:r>
            <w:r w:rsidR="00434C69" w:rsidRPr="00BE6FD1">
              <w:rPr>
                <w:rFonts w:ascii="Times New Roman" w:hAnsi="Times New Roman"/>
                <w:sz w:val="20"/>
                <w:szCs w:val="20"/>
              </w:rPr>
              <w:t xml:space="preserve">aktualny wynik- </w:t>
            </w:r>
            <w:r w:rsidR="00183DCC" w:rsidRPr="00BE6FD1">
              <w:rPr>
                <w:rFonts w:ascii="Times New Roman" w:hAnsi="Times New Roman"/>
                <w:sz w:val="20"/>
                <w:szCs w:val="20"/>
              </w:rPr>
              <w:t>ważności</w:t>
            </w:r>
            <w:r w:rsidR="00434C69" w:rsidRPr="00BE6FD1">
              <w:rPr>
                <w:rFonts w:ascii="Times New Roman" w:hAnsi="Times New Roman"/>
                <w:sz w:val="20"/>
                <w:szCs w:val="20"/>
              </w:rPr>
              <w:t xml:space="preserve"> badania maksymalnie</w:t>
            </w:r>
            <w:r w:rsidR="00183DCC" w:rsidRPr="00BE6F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46931" w:rsidRPr="00BE6FD1">
              <w:rPr>
                <w:rFonts w:ascii="Times New Roman" w:hAnsi="Times New Roman"/>
                <w:sz w:val="20"/>
                <w:szCs w:val="20"/>
              </w:rPr>
              <w:t>4 tygodnie</w:t>
            </w:r>
            <w:r w:rsidR="00183DCC" w:rsidRPr="00BE6FD1">
              <w:rPr>
                <w:rFonts w:ascii="Times New Roman" w:hAnsi="Times New Roman"/>
                <w:sz w:val="20"/>
                <w:szCs w:val="20"/>
              </w:rPr>
              <w:t>)</w:t>
            </w:r>
            <w:r w:rsidR="00244216" w:rsidRPr="00BE6FD1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15FE865" w14:textId="300E3B2D" w:rsidR="00F37AA9" w:rsidRPr="00F37AA9" w:rsidRDefault="00F37AA9" w:rsidP="00CA7101">
            <w:pPr>
              <w:pStyle w:val="Akapitzlist"/>
              <w:numPr>
                <w:ilvl w:val="2"/>
                <w:numId w:val="2"/>
              </w:numPr>
              <w:spacing w:after="60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F37AA9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US"/>
              </w:rPr>
              <w:t>ocena jakości życia przy wykorzystaniu testu SNOT-22;</w:t>
            </w:r>
          </w:p>
          <w:p w14:paraId="380FC472" w14:textId="1C74005B" w:rsidR="00644898" w:rsidRPr="00E912DF" w:rsidRDefault="00BF69EF" w:rsidP="00CA7101">
            <w:pPr>
              <w:pStyle w:val="Akapitzlist"/>
              <w:numPr>
                <w:ilvl w:val="2"/>
                <w:numId w:val="2"/>
              </w:numPr>
              <w:spacing w:after="60"/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E912DF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US"/>
              </w:rPr>
              <w:t xml:space="preserve">pomiar eozynofilii tkankowej lub eozynofilii  we krwi lub </w:t>
            </w:r>
            <w:r w:rsidR="00644898" w:rsidRPr="00E912DF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US"/>
              </w:rPr>
              <w:t>całkowite</w:t>
            </w:r>
            <w:r w:rsidRPr="00E912DF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US"/>
              </w:rPr>
              <w:t>go</w:t>
            </w:r>
            <w:r w:rsidR="00644898" w:rsidRPr="00E912DF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44898" w:rsidRPr="00E912DF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US"/>
              </w:rPr>
              <w:t>stężenie</w:t>
            </w:r>
            <w:r w:rsidRPr="00E912DF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US"/>
              </w:rPr>
              <w:t>nia</w:t>
            </w:r>
            <w:proofErr w:type="spellEnd"/>
            <w:r w:rsidR="00644898" w:rsidRPr="00E912DF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644898" w:rsidRPr="00E912DF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US"/>
              </w:rPr>
              <w:t>IgE</w:t>
            </w:r>
            <w:proofErr w:type="spellEnd"/>
            <w:r w:rsidR="00644898" w:rsidRPr="00E912DF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US"/>
              </w:rPr>
              <w:t xml:space="preserve"> (aktualn</w:t>
            </w:r>
            <w:r w:rsidRPr="00E912DF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US"/>
              </w:rPr>
              <w:t>e</w:t>
            </w:r>
            <w:r w:rsidR="00644898" w:rsidRPr="00E912DF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US"/>
              </w:rPr>
              <w:t xml:space="preserve"> wynik</w:t>
            </w:r>
            <w:r w:rsidRPr="00E912DF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US"/>
              </w:rPr>
              <w:t>i</w:t>
            </w:r>
            <w:r w:rsidR="00644898" w:rsidRPr="00E912DF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US"/>
              </w:rPr>
              <w:t>– ważność badań maksymalnie 4 tygodnie);</w:t>
            </w:r>
          </w:p>
          <w:p w14:paraId="168A7138" w14:textId="7B8791DB" w:rsidR="00F41C0B" w:rsidRDefault="007A74A1" w:rsidP="00CA7101">
            <w:pPr>
              <w:numPr>
                <w:ilvl w:val="2"/>
                <w:numId w:val="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6FD1">
              <w:rPr>
                <w:rFonts w:ascii="Times New Roman" w:hAnsi="Times New Roman"/>
                <w:sz w:val="20"/>
                <w:szCs w:val="20"/>
              </w:rPr>
              <w:t>morfologia</w:t>
            </w:r>
            <w:r w:rsidR="008734EB" w:rsidRPr="00BE6F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E6FD1">
              <w:rPr>
                <w:rFonts w:ascii="Times New Roman" w:hAnsi="Times New Roman"/>
                <w:sz w:val="20"/>
                <w:szCs w:val="20"/>
              </w:rPr>
              <w:t>krwi</w:t>
            </w:r>
            <w:r w:rsidR="00FB4A8E">
              <w:rPr>
                <w:rFonts w:ascii="Times New Roman" w:hAnsi="Times New Roman"/>
                <w:sz w:val="20"/>
                <w:szCs w:val="20"/>
              </w:rPr>
              <w:t xml:space="preserve"> z rozmazem</w:t>
            </w:r>
            <w:r w:rsidR="008734EB" w:rsidRPr="00BE6F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E6FD1">
              <w:rPr>
                <w:rFonts w:ascii="Times New Roman" w:hAnsi="Times New Roman"/>
                <w:sz w:val="20"/>
                <w:szCs w:val="20"/>
              </w:rPr>
              <w:t>i</w:t>
            </w:r>
            <w:r w:rsidR="008734EB" w:rsidRPr="00BE6F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E6FD1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8734EB" w:rsidRPr="00BE6F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A72B7" w:rsidRPr="00BE6FD1">
              <w:rPr>
                <w:rFonts w:ascii="Times New Roman" w:hAnsi="Times New Roman"/>
                <w:sz w:val="20"/>
                <w:szCs w:val="20"/>
              </w:rPr>
              <w:t>biochemiczne:</w:t>
            </w:r>
          </w:p>
          <w:p w14:paraId="19361715" w14:textId="77777777" w:rsidR="00FB4A8E" w:rsidRDefault="00D9230D" w:rsidP="00CA7101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60"/>
              <w:ind w:left="681" w:hanging="2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41C0B">
              <w:rPr>
                <w:rFonts w:ascii="Times New Roman" w:hAnsi="Times New Roman"/>
                <w:sz w:val="20"/>
                <w:szCs w:val="20"/>
              </w:rPr>
              <w:t xml:space="preserve">oznaczenie </w:t>
            </w:r>
            <w:r w:rsidR="009A72B7" w:rsidRPr="00F41C0B">
              <w:rPr>
                <w:rFonts w:ascii="Times New Roman" w:hAnsi="Times New Roman"/>
                <w:sz w:val="20"/>
                <w:szCs w:val="20"/>
              </w:rPr>
              <w:t>stężeni</w:t>
            </w:r>
            <w:r w:rsidRPr="00F41C0B">
              <w:rPr>
                <w:rFonts w:ascii="Times New Roman" w:hAnsi="Times New Roman"/>
                <w:sz w:val="20"/>
                <w:szCs w:val="20"/>
              </w:rPr>
              <w:t>a</w:t>
            </w:r>
            <w:r w:rsidR="008734EB" w:rsidRPr="00F41C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A72B7" w:rsidRPr="00F41C0B">
              <w:rPr>
                <w:rFonts w:ascii="Times New Roman" w:hAnsi="Times New Roman"/>
                <w:sz w:val="20"/>
                <w:szCs w:val="20"/>
              </w:rPr>
              <w:t>kreatyniny</w:t>
            </w:r>
            <w:r w:rsidRPr="00F41C0B">
              <w:rPr>
                <w:rFonts w:ascii="Times New Roman" w:hAnsi="Times New Roman"/>
                <w:sz w:val="20"/>
                <w:szCs w:val="20"/>
              </w:rPr>
              <w:t xml:space="preserve"> w surowicy krwi</w:t>
            </w:r>
            <w:r w:rsidR="009A72B7" w:rsidRPr="00F41C0B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32339107" w14:textId="4B203CF2" w:rsidR="00F41C0B" w:rsidRPr="00FB4A8E" w:rsidRDefault="00FB4A8E" w:rsidP="00CA7101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60"/>
              <w:ind w:left="681" w:hanging="227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="007D76E0" w:rsidRPr="00FB4A8E">
              <w:rPr>
                <w:rFonts w:ascii="Times New Roman" w:hAnsi="Times New Roman"/>
                <w:sz w:val="20"/>
                <w:szCs w:val="20"/>
              </w:rPr>
              <w:t>znaczenie stężenia mocznika w surowicy krwi,</w:t>
            </w:r>
          </w:p>
          <w:p w14:paraId="3B2D1D1E" w14:textId="77777777" w:rsidR="00F41C0B" w:rsidRDefault="00D9230D" w:rsidP="00CA7101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60"/>
              <w:ind w:left="681" w:hanging="2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41C0B">
              <w:rPr>
                <w:rFonts w:ascii="Times New Roman" w:hAnsi="Times New Roman"/>
                <w:sz w:val="20"/>
                <w:szCs w:val="20"/>
              </w:rPr>
              <w:t>oznaczenie stężenia białka C-reaktywnego (CRP)</w:t>
            </w:r>
            <w:r w:rsidR="009A72B7" w:rsidRPr="00F41C0B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2D6FE1B1" w14:textId="77777777" w:rsidR="00F41C0B" w:rsidRDefault="00D9230D" w:rsidP="00CA7101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60"/>
              <w:ind w:left="681" w:hanging="2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41C0B">
              <w:rPr>
                <w:rFonts w:ascii="Times New Roman" w:hAnsi="Times New Roman"/>
                <w:sz w:val="20"/>
                <w:szCs w:val="20"/>
              </w:rPr>
              <w:t>oznaczenie aktywności aminotransferazy alaninowej (ALT)</w:t>
            </w:r>
            <w:r w:rsidR="000D32E7" w:rsidRPr="00F41C0B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7C8666C2" w14:textId="3F0B3EAA" w:rsidR="009A72B7" w:rsidRPr="00F41C0B" w:rsidRDefault="00D9230D" w:rsidP="00CA7101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60"/>
              <w:ind w:left="681" w:hanging="2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41C0B">
              <w:rPr>
                <w:rFonts w:ascii="Times New Roman" w:hAnsi="Times New Roman"/>
                <w:sz w:val="20"/>
                <w:szCs w:val="20"/>
              </w:rPr>
              <w:t xml:space="preserve">oznaczenie aktywności aminotransferazy </w:t>
            </w:r>
            <w:proofErr w:type="spellStart"/>
            <w:r w:rsidRPr="00F41C0B">
              <w:rPr>
                <w:rFonts w:ascii="Times New Roman" w:hAnsi="Times New Roman"/>
                <w:sz w:val="20"/>
                <w:szCs w:val="20"/>
              </w:rPr>
              <w:t>asparaginianowej</w:t>
            </w:r>
            <w:proofErr w:type="spellEnd"/>
            <w:r w:rsidRPr="00F41C0B">
              <w:rPr>
                <w:rFonts w:ascii="Times New Roman" w:hAnsi="Times New Roman"/>
                <w:sz w:val="20"/>
                <w:szCs w:val="20"/>
              </w:rPr>
              <w:t xml:space="preserve"> (AST)</w:t>
            </w:r>
            <w:r w:rsidR="005F3DDF" w:rsidRPr="00F41C0B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3D88DB5" w14:textId="77777777" w:rsidR="009A72B7" w:rsidRPr="00BE6FD1" w:rsidRDefault="009A72B7" w:rsidP="00CA7101">
            <w:pPr>
              <w:pStyle w:val="Standard"/>
              <w:numPr>
                <w:ilvl w:val="2"/>
                <w:numId w:val="2"/>
              </w:numPr>
              <w:spacing w:after="60" w:line="276" w:lineRule="auto"/>
              <w:jc w:val="both"/>
              <w:rPr>
                <w:kern w:val="0"/>
                <w:sz w:val="20"/>
                <w:szCs w:val="20"/>
                <w:lang w:eastAsia="en-US"/>
              </w:rPr>
            </w:pPr>
            <w:r w:rsidRPr="00BE6FD1">
              <w:rPr>
                <w:kern w:val="0"/>
                <w:sz w:val="20"/>
                <w:szCs w:val="20"/>
                <w:lang w:eastAsia="en-US"/>
              </w:rPr>
              <w:t>ocena</w:t>
            </w:r>
            <w:r w:rsidR="008734EB" w:rsidRPr="00BE6FD1">
              <w:rPr>
                <w:kern w:val="0"/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kern w:val="0"/>
                <w:sz w:val="20"/>
                <w:szCs w:val="20"/>
                <w:lang w:eastAsia="en-US"/>
              </w:rPr>
              <w:t>ogólnego</w:t>
            </w:r>
            <w:r w:rsidR="008734EB" w:rsidRPr="00BE6FD1">
              <w:rPr>
                <w:kern w:val="0"/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kern w:val="0"/>
                <w:sz w:val="20"/>
                <w:szCs w:val="20"/>
                <w:lang w:eastAsia="en-US"/>
              </w:rPr>
              <w:t>stanu</w:t>
            </w:r>
            <w:r w:rsidR="008734EB" w:rsidRPr="00BE6FD1">
              <w:rPr>
                <w:kern w:val="0"/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kern w:val="0"/>
                <w:sz w:val="20"/>
                <w:szCs w:val="20"/>
                <w:lang w:eastAsia="en-US"/>
              </w:rPr>
              <w:t>zdrowia</w:t>
            </w:r>
            <w:r w:rsidR="008734EB" w:rsidRPr="00BE6FD1">
              <w:rPr>
                <w:kern w:val="0"/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kern w:val="0"/>
                <w:sz w:val="20"/>
                <w:szCs w:val="20"/>
                <w:lang w:eastAsia="en-US"/>
              </w:rPr>
              <w:t>pacjenta</w:t>
            </w:r>
            <w:r w:rsidR="008734EB" w:rsidRPr="00BE6FD1">
              <w:rPr>
                <w:kern w:val="0"/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kern w:val="0"/>
                <w:sz w:val="20"/>
                <w:szCs w:val="20"/>
                <w:lang w:eastAsia="en-US"/>
              </w:rPr>
              <w:t>na</w:t>
            </w:r>
            <w:r w:rsidR="008734EB" w:rsidRPr="00BE6FD1">
              <w:rPr>
                <w:kern w:val="0"/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kern w:val="0"/>
                <w:sz w:val="20"/>
                <w:szCs w:val="20"/>
                <w:lang w:eastAsia="en-US"/>
              </w:rPr>
              <w:t>podstawie</w:t>
            </w:r>
            <w:r w:rsidR="008734EB" w:rsidRPr="00BE6FD1">
              <w:rPr>
                <w:kern w:val="0"/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kern w:val="0"/>
                <w:sz w:val="20"/>
                <w:szCs w:val="20"/>
                <w:lang w:eastAsia="en-US"/>
              </w:rPr>
              <w:t>wywiadu;</w:t>
            </w:r>
          </w:p>
          <w:p w14:paraId="3C14B1DF" w14:textId="3014B93A" w:rsidR="00727025" w:rsidRDefault="00467A08" w:rsidP="00CA7101">
            <w:pPr>
              <w:pStyle w:val="Standard"/>
              <w:numPr>
                <w:ilvl w:val="2"/>
                <w:numId w:val="2"/>
              </w:numPr>
              <w:spacing w:after="60" w:line="276" w:lineRule="auto"/>
              <w:jc w:val="both"/>
              <w:rPr>
                <w:kern w:val="0"/>
                <w:sz w:val="20"/>
                <w:szCs w:val="20"/>
                <w:lang w:eastAsia="en-US"/>
              </w:rPr>
            </w:pPr>
            <w:r w:rsidRPr="00BE6FD1">
              <w:rPr>
                <w:kern w:val="0"/>
                <w:sz w:val="20"/>
                <w:szCs w:val="20"/>
                <w:lang w:eastAsia="en-US"/>
              </w:rPr>
              <w:lastRenderedPageBreak/>
              <w:t>ocena nasi</w:t>
            </w:r>
            <w:r w:rsidR="00675214" w:rsidRPr="00BE6FD1">
              <w:rPr>
                <w:kern w:val="0"/>
                <w:sz w:val="20"/>
                <w:szCs w:val="20"/>
                <w:lang w:eastAsia="en-US"/>
              </w:rPr>
              <w:t>lenia objawów w skali NPS</w:t>
            </w:r>
            <w:r w:rsidR="00035ED4" w:rsidRPr="00BE6FD1">
              <w:rPr>
                <w:kern w:val="0"/>
                <w:sz w:val="20"/>
                <w:szCs w:val="20"/>
                <w:lang w:eastAsia="en-US"/>
              </w:rPr>
              <w:t xml:space="preserve"> (w oparciu </w:t>
            </w:r>
            <w:r w:rsidR="0083605E" w:rsidRPr="00BE6FD1">
              <w:rPr>
                <w:kern w:val="0"/>
                <w:sz w:val="20"/>
                <w:szCs w:val="20"/>
                <w:lang w:eastAsia="en-US"/>
              </w:rPr>
              <w:t>o</w:t>
            </w:r>
            <w:r w:rsidR="00035ED4" w:rsidRPr="00BE6FD1">
              <w:rPr>
                <w:kern w:val="0"/>
                <w:sz w:val="20"/>
                <w:szCs w:val="20"/>
                <w:lang w:eastAsia="en-US"/>
              </w:rPr>
              <w:t xml:space="preserve"> wyniki badania endoskopowego)</w:t>
            </w:r>
            <w:r w:rsidR="00675214" w:rsidRPr="00BE6FD1">
              <w:rPr>
                <w:kern w:val="0"/>
                <w:sz w:val="20"/>
                <w:szCs w:val="20"/>
                <w:lang w:eastAsia="en-US"/>
              </w:rPr>
              <w:t xml:space="preserve"> ora</w:t>
            </w:r>
            <w:r w:rsidR="00C94B32" w:rsidRPr="00BE6FD1">
              <w:rPr>
                <w:kern w:val="0"/>
                <w:sz w:val="20"/>
                <w:szCs w:val="20"/>
                <w:lang w:eastAsia="en-US"/>
              </w:rPr>
              <w:t>z</w:t>
            </w:r>
            <w:r w:rsidR="00675214" w:rsidRPr="00BE6FD1">
              <w:rPr>
                <w:kern w:val="0"/>
                <w:sz w:val="20"/>
                <w:szCs w:val="20"/>
                <w:lang w:eastAsia="en-US"/>
              </w:rPr>
              <w:t xml:space="preserve"> SNOT-22</w:t>
            </w:r>
            <w:r w:rsidR="001E40F2">
              <w:rPr>
                <w:kern w:val="0"/>
                <w:sz w:val="20"/>
                <w:szCs w:val="20"/>
                <w:lang w:eastAsia="en-US"/>
              </w:rPr>
              <w:t>;</w:t>
            </w:r>
          </w:p>
          <w:p w14:paraId="337115B6" w14:textId="5394AED7" w:rsidR="00727025" w:rsidRPr="00727025" w:rsidRDefault="00727025" w:rsidP="00CA7101">
            <w:pPr>
              <w:pStyle w:val="Standard"/>
              <w:numPr>
                <w:ilvl w:val="2"/>
                <w:numId w:val="2"/>
              </w:numPr>
              <w:spacing w:after="60" w:line="276" w:lineRule="auto"/>
              <w:jc w:val="both"/>
              <w:rPr>
                <w:kern w:val="0"/>
                <w:sz w:val="20"/>
                <w:szCs w:val="20"/>
                <w:lang w:eastAsia="en-US"/>
              </w:rPr>
            </w:pPr>
            <w:r w:rsidRPr="00727025">
              <w:rPr>
                <w:kern w:val="0"/>
                <w:sz w:val="20"/>
                <w:szCs w:val="20"/>
                <w:lang w:eastAsia="en-US"/>
              </w:rPr>
              <w:t>badania diagnostyczne mające na celu wykluczenie zakażeń pasożytniczych;</w:t>
            </w:r>
          </w:p>
          <w:p w14:paraId="75C10D20" w14:textId="556C618F" w:rsidR="00E24C01" w:rsidRDefault="00727025" w:rsidP="00CA7101">
            <w:pPr>
              <w:pStyle w:val="Standard"/>
              <w:numPr>
                <w:ilvl w:val="2"/>
                <w:numId w:val="2"/>
              </w:numPr>
              <w:spacing w:after="60" w:line="276" w:lineRule="auto"/>
              <w:jc w:val="both"/>
              <w:rPr>
                <w:kern w:val="0"/>
                <w:sz w:val="20"/>
                <w:szCs w:val="20"/>
                <w:lang w:eastAsia="en-US"/>
              </w:rPr>
            </w:pPr>
            <w:r w:rsidRPr="00727025">
              <w:rPr>
                <w:kern w:val="0"/>
                <w:sz w:val="20"/>
                <w:szCs w:val="20"/>
                <w:lang w:eastAsia="en-US"/>
              </w:rPr>
              <w:t>test ciążowy (u kobiet w wieku rozrodczym).</w:t>
            </w:r>
          </w:p>
          <w:p w14:paraId="6CD0714D" w14:textId="77777777" w:rsidR="003E403A" w:rsidRPr="00727025" w:rsidRDefault="003E403A" w:rsidP="00CA7101">
            <w:pPr>
              <w:pStyle w:val="Standard"/>
              <w:spacing w:after="60" w:line="276" w:lineRule="auto"/>
              <w:ind w:left="227"/>
              <w:jc w:val="both"/>
              <w:rPr>
                <w:kern w:val="0"/>
                <w:sz w:val="20"/>
                <w:szCs w:val="20"/>
                <w:lang w:eastAsia="en-US"/>
              </w:rPr>
            </w:pPr>
          </w:p>
          <w:p w14:paraId="0A21838F" w14:textId="77777777" w:rsidR="009A72B7" w:rsidRPr="00BE6FD1" w:rsidRDefault="009A72B7" w:rsidP="00CA7101">
            <w:pPr>
              <w:pStyle w:val="Standard"/>
              <w:numPr>
                <w:ilvl w:val="1"/>
                <w:numId w:val="2"/>
              </w:numPr>
              <w:spacing w:after="60" w:line="276" w:lineRule="auto"/>
              <w:jc w:val="both"/>
              <w:rPr>
                <w:b/>
                <w:sz w:val="20"/>
                <w:szCs w:val="20"/>
                <w:lang w:eastAsia="en-US"/>
              </w:rPr>
            </w:pPr>
            <w:r w:rsidRPr="00BE6FD1">
              <w:rPr>
                <w:b/>
                <w:sz w:val="20"/>
                <w:szCs w:val="20"/>
                <w:lang w:eastAsia="en-US"/>
              </w:rPr>
              <w:t>Monitorowanie</w:t>
            </w:r>
            <w:r w:rsidR="008734EB" w:rsidRPr="00BE6FD1">
              <w:rPr>
                <w:b/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b/>
                <w:sz w:val="20"/>
                <w:szCs w:val="20"/>
                <w:lang w:eastAsia="en-US"/>
              </w:rPr>
              <w:t>leczenia</w:t>
            </w:r>
          </w:p>
          <w:p w14:paraId="5BCFE250" w14:textId="542EF7CE" w:rsidR="000E500D" w:rsidRPr="000E500D" w:rsidRDefault="009A72B7" w:rsidP="00CA7101">
            <w:pPr>
              <w:pStyle w:val="Standard"/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BE6FD1">
              <w:rPr>
                <w:b/>
                <w:sz w:val="20"/>
                <w:szCs w:val="20"/>
                <w:lang w:eastAsia="en-US"/>
              </w:rPr>
              <w:t>P</w:t>
            </w:r>
            <w:r w:rsidR="005A440B" w:rsidRPr="00BE6FD1">
              <w:rPr>
                <w:b/>
                <w:sz w:val="20"/>
                <w:szCs w:val="20"/>
                <w:lang w:eastAsia="en-US"/>
              </w:rPr>
              <w:t>o</w:t>
            </w:r>
            <w:r w:rsidR="008734EB" w:rsidRPr="00BE6FD1">
              <w:rPr>
                <w:b/>
                <w:sz w:val="20"/>
                <w:szCs w:val="20"/>
                <w:lang w:eastAsia="en-US"/>
              </w:rPr>
              <w:t xml:space="preserve"> </w:t>
            </w:r>
            <w:r w:rsidR="005F3DDF">
              <w:rPr>
                <w:b/>
                <w:sz w:val="20"/>
                <w:szCs w:val="20"/>
                <w:lang w:eastAsia="en-US"/>
              </w:rPr>
              <w:t>24</w:t>
            </w:r>
            <w:r w:rsidR="00D5100B" w:rsidRPr="00E34B9C">
              <w:rPr>
                <w:b/>
                <w:color w:val="FF0000"/>
                <w:sz w:val="20"/>
                <w:szCs w:val="20"/>
                <w:lang w:eastAsia="en-US"/>
              </w:rPr>
              <w:t xml:space="preserve"> </w:t>
            </w:r>
            <w:r w:rsidR="002F7D40" w:rsidRPr="00BE6FD1">
              <w:rPr>
                <w:b/>
                <w:sz w:val="20"/>
                <w:szCs w:val="20"/>
                <w:lang w:eastAsia="en-US"/>
              </w:rPr>
              <w:t>tygodniach</w:t>
            </w:r>
            <w:r w:rsidR="00E351B4" w:rsidRPr="00BE6FD1">
              <w:rPr>
                <w:b/>
                <w:sz w:val="20"/>
                <w:szCs w:val="20"/>
                <w:lang w:eastAsia="en-US"/>
              </w:rPr>
              <w:t xml:space="preserve"> (+/- 14 dni)</w:t>
            </w:r>
            <w:r w:rsidR="000E500D">
              <w:rPr>
                <w:b/>
                <w:sz w:val="20"/>
                <w:szCs w:val="20"/>
                <w:lang w:eastAsia="en-US"/>
              </w:rPr>
              <w:t xml:space="preserve"> </w:t>
            </w:r>
            <w:r w:rsidR="00727025" w:rsidRPr="00727025">
              <w:rPr>
                <w:b/>
                <w:sz w:val="20"/>
                <w:szCs w:val="20"/>
                <w:lang w:eastAsia="en-US"/>
              </w:rPr>
              <w:t>od pierwszego podania substancji czynnej</w:t>
            </w:r>
            <w:r w:rsidR="000E500D">
              <w:rPr>
                <w:b/>
                <w:sz w:val="20"/>
                <w:szCs w:val="20"/>
                <w:lang w:eastAsia="en-US"/>
              </w:rPr>
              <w:t xml:space="preserve">, a następnie po </w:t>
            </w:r>
            <w:r w:rsidR="000E500D" w:rsidRPr="000E500D">
              <w:rPr>
                <w:b/>
                <w:sz w:val="20"/>
                <w:szCs w:val="20"/>
                <w:lang w:eastAsia="en-US"/>
              </w:rPr>
              <w:t xml:space="preserve">4 miesiącach </w:t>
            </w:r>
            <w:r w:rsidR="00727025" w:rsidRPr="00727025">
              <w:rPr>
                <w:b/>
                <w:sz w:val="20"/>
                <w:szCs w:val="20"/>
                <w:lang w:eastAsia="en-US"/>
              </w:rPr>
              <w:t>należy wykonać</w:t>
            </w:r>
            <w:r w:rsidR="00B2599E">
              <w:rPr>
                <w:b/>
                <w:sz w:val="20"/>
                <w:szCs w:val="20"/>
                <w:lang w:eastAsia="en-US"/>
              </w:rPr>
              <w:t>:</w:t>
            </w:r>
            <w:r w:rsidR="00727025" w:rsidRPr="00727025" w:rsidDel="00727025">
              <w:rPr>
                <w:b/>
                <w:sz w:val="20"/>
                <w:szCs w:val="20"/>
                <w:lang w:eastAsia="en-US"/>
              </w:rPr>
              <w:t xml:space="preserve"> </w:t>
            </w:r>
          </w:p>
          <w:p w14:paraId="0D8330EB" w14:textId="02AAF76F" w:rsidR="00F41C0B" w:rsidRDefault="009A72B7" w:rsidP="00CA7101">
            <w:pPr>
              <w:pStyle w:val="Standard"/>
              <w:numPr>
                <w:ilvl w:val="2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BE6FD1">
              <w:rPr>
                <w:sz w:val="20"/>
                <w:szCs w:val="20"/>
                <w:lang w:eastAsia="en-US"/>
              </w:rPr>
              <w:t>morfologi</w:t>
            </w:r>
            <w:r w:rsidR="00727025">
              <w:rPr>
                <w:sz w:val="20"/>
                <w:szCs w:val="20"/>
                <w:lang w:eastAsia="en-US"/>
              </w:rPr>
              <w:t>ę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krwi</w:t>
            </w:r>
            <w:r w:rsidR="000374C2">
              <w:rPr>
                <w:sz w:val="20"/>
                <w:szCs w:val="20"/>
                <w:lang w:eastAsia="en-US"/>
              </w:rPr>
              <w:t xml:space="preserve"> z rozmazem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i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badania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biochemiczne:</w:t>
            </w:r>
          </w:p>
          <w:p w14:paraId="331B843F" w14:textId="77777777" w:rsidR="00F41C0B" w:rsidRDefault="002C6DB7" w:rsidP="00CA7101">
            <w:pPr>
              <w:pStyle w:val="Standard"/>
              <w:numPr>
                <w:ilvl w:val="0"/>
                <w:numId w:val="17"/>
              </w:numPr>
              <w:spacing w:after="60" w:line="276" w:lineRule="auto"/>
              <w:ind w:left="681" w:hanging="227"/>
              <w:jc w:val="both"/>
              <w:rPr>
                <w:sz w:val="20"/>
                <w:szCs w:val="20"/>
                <w:lang w:eastAsia="en-US"/>
              </w:rPr>
            </w:pPr>
            <w:r w:rsidRPr="00F41C0B">
              <w:rPr>
                <w:sz w:val="20"/>
                <w:szCs w:val="20"/>
              </w:rPr>
              <w:t>oznaczenie stężenia kreatyniny w surowicy krwi,</w:t>
            </w:r>
          </w:p>
          <w:p w14:paraId="1C3AFC15" w14:textId="77777777" w:rsidR="00F41C0B" w:rsidRDefault="002C6DB7" w:rsidP="00CA7101">
            <w:pPr>
              <w:pStyle w:val="Standard"/>
              <w:numPr>
                <w:ilvl w:val="0"/>
                <w:numId w:val="17"/>
              </w:numPr>
              <w:spacing w:after="60" w:line="276" w:lineRule="auto"/>
              <w:ind w:left="681" w:hanging="227"/>
              <w:jc w:val="both"/>
              <w:rPr>
                <w:sz w:val="20"/>
                <w:szCs w:val="20"/>
                <w:lang w:eastAsia="en-US"/>
              </w:rPr>
            </w:pPr>
            <w:r w:rsidRPr="00F41C0B">
              <w:rPr>
                <w:sz w:val="20"/>
                <w:szCs w:val="20"/>
                <w:lang w:eastAsia="en-US"/>
              </w:rPr>
              <w:t>oznaczenie stężenia mocznika w surowicy krwi,</w:t>
            </w:r>
          </w:p>
          <w:p w14:paraId="507CBFBB" w14:textId="77777777" w:rsidR="00F41C0B" w:rsidRDefault="008C1AA1" w:rsidP="00CA7101">
            <w:pPr>
              <w:pStyle w:val="Standard"/>
              <w:numPr>
                <w:ilvl w:val="0"/>
                <w:numId w:val="17"/>
              </w:numPr>
              <w:spacing w:after="60" w:line="276" w:lineRule="auto"/>
              <w:ind w:left="681" w:hanging="227"/>
              <w:jc w:val="both"/>
              <w:rPr>
                <w:sz w:val="20"/>
                <w:szCs w:val="20"/>
                <w:lang w:eastAsia="en-US"/>
              </w:rPr>
            </w:pPr>
            <w:r w:rsidRPr="00F41C0B">
              <w:rPr>
                <w:sz w:val="20"/>
                <w:szCs w:val="20"/>
                <w:lang w:eastAsia="en-US"/>
              </w:rPr>
              <w:t xml:space="preserve">oznaczenie </w:t>
            </w:r>
            <w:r w:rsidR="009A72B7" w:rsidRPr="00F41C0B">
              <w:rPr>
                <w:sz w:val="20"/>
                <w:szCs w:val="20"/>
                <w:lang w:eastAsia="en-US"/>
              </w:rPr>
              <w:t>stężeni</w:t>
            </w:r>
            <w:r w:rsidRPr="00F41C0B">
              <w:rPr>
                <w:sz w:val="20"/>
                <w:szCs w:val="20"/>
                <w:lang w:eastAsia="en-US"/>
              </w:rPr>
              <w:t>a</w:t>
            </w:r>
            <w:r w:rsidR="008734EB" w:rsidRPr="00F41C0B">
              <w:rPr>
                <w:sz w:val="20"/>
                <w:szCs w:val="20"/>
                <w:lang w:eastAsia="en-US"/>
              </w:rPr>
              <w:t xml:space="preserve"> </w:t>
            </w:r>
            <w:r w:rsidR="009A72B7" w:rsidRPr="00F41C0B">
              <w:rPr>
                <w:sz w:val="20"/>
                <w:szCs w:val="20"/>
                <w:lang w:eastAsia="en-US"/>
              </w:rPr>
              <w:t>białka</w:t>
            </w:r>
            <w:r w:rsidR="008734EB" w:rsidRPr="00F41C0B">
              <w:rPr>
                <w:sz w:val="20"/>
                <w:szCs w:val="20"/>
                <w:lang w:eastAsia="en-US"/>
              </w:rPr>
              <w:t xml:space="preserve"> </w:t>
            </w:r>
            <w:r w:rsidR="009A72B7" w:rsidRPr="00F41C0B">
              <w:rPr>
                <w:sz w:val="20"/>
                <w:szCs w:val="20"/>
                <w:lang w:eastAsia="en-US"/>
              </w:rPr>
              <w:t>C-reaktywnego</w:t>
            </w:r>
            <w:r w:rsidR="008734EB" w:rsidRPr="00F41C0B">
              <w:rPr>
                <w:sz w:val="20"/>
                <w:szCs w:val="20"/>
                <w:lang w:eastAsia="en-US"/>
              </w:rPr>
              <w:t xml:space="preserve"> </w:t>
            </w:r>
            <w:r w:rsidR="009A72B7" w:rsidRPr="00F41C0B">
              <w:rPr>
                <w:sz w:val="20"/>
                <w:szCs w:val="20"/>
                <w:lang w:eastAsia="en-US"/>
              </w:rPr>
              <w:t>(CRP),</w:t>
            </w:r>
          </w:p>
          <w:p w14:paraId="2BD1635C" w14:textId="77777777" w:rsidR="00F41C0B" w:rsidRDefault="008C1AA1" w:rsidP="00CA7101">
            <w:pPr>
              <w:pStyle w:val="Standard"/>
              <w:numPr>
                <w:ilvl w:val="0"/>
                <w:numId w:val="17"/>
              </w:numPr>
              <w:spacing w:after="60" w:line="276" w:lineRule="auto"/>
              <w:ind w:left="681" w:hanging="227"/>
              <w:jc w:val="both"/>
              <w:rPr>
                <w:sz w:val="20"/>
                <w:szCs w:val="20"/>
                <w:lang w:eastAsia="en-US"/>
              </w:rPr>
            </w:pPr>
            <w:r w:rsidRPr="00F41C0B">
              <w:rPr>
                <w:sz w:val="20"/>
                <w:szCs w:val="20"/>
              </w:rPr>
              <w:t>oznaczenie aktywności aminotransferazy alaninowej (ALT)</w:t>
            </w:r>
            <w:r w:rsidR="000D32E7" w:rsidRPr="00F41C0B">
              <w:rPr>
                <w:sz w:val="20"/>
                <w:szCs w:val="20"/>
              </w:rPr>
              <w:t>,</w:t>
            </w:r>
          </w:p>
          <w:p w14:paraId="3AF4DDD0" w14:textId="0E03333D" w:rsidR="00467857" w:rsidRPr="00F41C0B" w:rsidRDefault="000D32E7" w:rsidP="00CA7101">
            <w:pPr>
              <w:pStyle w:val="Standard"/>
              <w:numPr>
                <w:ilvl w:val="0"/>
                <w:numId w:val="17"/>
              </w:numPr>
              <w:spacing w:after="60" w:line="276" w:lineRule="auto"/>
              <w:ind w:left="681" w:hanging="227"/>
              <w:jc w:val="both"/>
              <w:rPr>
                <w:sz w:val="20"/>
                <w:szCs w:val="20"/>
                <w:lang w:eastAsia="en-US"/>
              </w:rPr>
            </w:pPr>
            <w:r w:rsidRPr="00F41C0B">
              <w:rPr>
                <w:sz w:val="20"/>
                <w:szCs w:val="20"/>
              </w:rPr>
              <w:t xml:space="preserve">oznaczenie aktywności aminotransferazy </w:t>
            </w:r>
            <w:proofErr w:type="spellStart"/>
            <w:r w:rsidRPr="00F41C0B">
              <w:rPr>
                <w:sz w:val="20"/>
                <w:szCs w:val="20"/>
              </w:rPr>
              <w:t>asparaginianowej</w:t>
            </w:r>
            <w:proofErr w:type="spellEnd"/>
            <w:r w:rsidRPr="00F41C0B">
              <w:rPr>
                <w:sz w:val="20"/>
                <w:szCs w:val="20"/>
              </w:rPr>
              <w:t xml:space="preserve"> (AST)</w:t>
            </w:r>
            <w:r w:rsidR="005F3DDF" w:rsidRPr="00F41C0B">
              <w:rPr>
                <w:sz w:val="20"/>
                <w:szCs w:val="20"/>
              </w:rPr>
              <w:t>;</w:t>
            </w:r>
          </w:p>
          <w:p w14:paraId="61FC9265" w14:textId="10B7195B" w:rsidR="00467857" w:rsidRPr="005F3DDF" w:rsidRDefault="00467857" w:rsidP="00CA7101">
            <w:pPr>
              <w:pStyle w:val="Standard"/>
              <w:numPr>
                <w:ilvl w:val="2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5F3DDF">
              <w:rPr>
                <w:sz w:val="20"/>
                <w:szCs w:val="20"/>
                <w:lang w:eastAsia="en-US"/>
              </w:rPr>
              <w:t>ocen</w:t>
            </w:r>
            <w:r w:rsidR="00727025">
              <w:rPr>
                <w:sz w:val="20"/>
                <w:szCs w:val="20"/>
                <w:lang w:eastAsia="en-US"/>
              </w:rPr>
              <w:t>ę</w:t>
            </w:r>
            <w:r w:rsidRPr="005F3DDF">
              <w:rPr>
                <w:sz w:val="20"/>
                <w:szCs w:val="20"/>
                <w:lang w:eastAsia="en-US"/>
              </w:rPr>
              <w:t xml:space="preserve"> ogólnego stanu zdrowia pacjenta na podstawie wywiadu</w:t>
            </w:r>
            <w:r w:rsidR="00573D27" w:rsidRPr="005F3DDF">
              <w:rPr>
                <w:sz w:val="20"/>
                <w:szCs w:val="20"/>
                <w:lang w:eastAsia="en-US"/>
              </w:rPr>
              <w:t>;</w:t>
            </w:r>
          </w:p>
          <w:p w14:paraId="0CE2A45F" w14:textId="77777777" w:rsidR="00F41C0B" w:rsidRPr="00F41C0B" w:rsidRDefault="00C64FA8" w:rsidP="00CA7101">
            <w:pPr>
              <w:pStyle w:val="TableParagraph"/>
              <w:numPr>
                <w:ilvl w:val="2"/>
                <w:numId w:val="2"/>
              </w:numPr>
              <w:tabs>
                <w:tab w:val="left" w:pos="774"/>
              </w:tabs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  <w:r w:rsidRPr="005F3DDF">
              <w:rPr>
                <w:sz w:val="20"/>
                <w:szCs w:val="20"/>
                <w:lang w:val="pl-PL"/>
              </w:rPr>
              <w:t>ocen</w:t>
            </w:r>
            <w:r w:rsidR="00727025">
              <w:rPr>
                <w:sz w:val="20"/>
                <w:szCs w:val="20"/>
                <w:lang w:val="pl-PL"/>
              </w:rPr>
              <w:t>ę</w:t>
            </w:r>
            <w:r w:rsidRPr="005F3DDF">
              <w:rPr>
                <w:sz w:val="20"/>
                <w:szCs w:val="20"/>
                <w:lang w:val="pl-PL"/>
              </w:rPr>
              <w:t xml:space="preserve"> skuteczności zastosowanej terapii</w:t>
            </w:r>
            <w:r w:rsidR="00405637" w:rsidRPr="005F3DDF">
              <w:rPr>
                <w:sz w:val="20"/>
                <w:szCs w:val="20"/>
                <w:lang w:val="pl-PL"/>
              </w:rPr>
              <w:t xml:space="preserve"> </w:t>
            </w:r>
            <w:r w:rsidR="004D43B5" w:rsidRPr="005F3DDF">
              <w:rPr>
                <w:iCs/>
                <w:sz w:val="20"/>
                <w:szCs w:val="20"/>
              </w:rPr>
              <w:t>(</w:t>
            </w:r>
            <w:proofErr w:type="spellStart"/>
            <w:r w:rsidR="004D43B5" w:rsidRPr="005F3DDF">
              <w:rPr>
                <w:iCs/>
                <w:sz w:val="20"/>
                <w:szCs w:val="20"/>
              </w:rPr>
              <w:t>zgodnie</w:t>
            </w:r>
            <w:proofErr w:type="spellEnd"/>
            <w:r w:rsidR="004D43B5" w:rsidRPr="005F3DDF">
              <w:rPr>
                <w:iCs/>
                <w:sz w:val="20"/>
                <w:szCs w:val="20"/>
              </w:rPr>
              <w:t xml:space="preserve"> z</w:t>
            </w:r>
            <w:r w:rsidR="00573D27" w:rsidRPr="005F3DD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="00573D27" w:rsidRPr="005F3DDF">
              <w:rPr>
                <w:iCs/>
                <w:sz w:val="20"/>
                <w:szCs w:val="20"/>
              </w:rPr>
              <w:t>zaleceniami</w:t>
            </w:r>
            <w:proofErr w:type="spellEnd"/>
            <w:r w:rsidR="004D43B5" w:rsidRPr="005F3DDF">
              <w:rPr>
                <w:iCs/>
                <w:sz w:val="20"/>
                <w:szCs w:val="20"/>
              </w:rPr>
              <w:t xml:space="preserve"> </w:t>
            </w:r>
            <w:r w:rsidR="005D4073" w:rsidRPr="005D4073">
              <w:rPr>
                <w:iCs/>
                <w:sz w:val="20"/>
                <w:szCs w:val="20"/>
              </w:rPr>
              <w:t>EUFOREA2023</w:t>
            </w:r>
            <w:r w:rsidR="004D43B5" w:rsidRPr="005F3DDF">
              <w:rPr>
                <w:iCs/>
                <w:sz w:val="20"/>
                <w:szCs w:val="20"/>
              </w:rPr>
              <w:t>)</w:t>
            </w:r>
            <w:r w:rsidR="00573D27" w:rsidRPr="005F3DDF">
              <w:rPr>
                <w:iCs/>
                <w:sz w:val="20"/>
                <w:szCs w:val="20"/>
              </w:rPr>
              <w:t xml:space="preserve"> </w:t>
            </w:r>
            <w:r w:rsidR="00405637" w:rsidRPr="005F3DDF">
              <w:rPr>
                <w:sz w:val="20"/>
                <w:szCs w:val="20"/>
                <w:lang w:val="pl-PL"/>
              </w:rPr>
              <w:t>wg:</w:t>
            </w:r>
          </w:p>
          <w:p w14:paraId="7D4E4376" w14:textId="280ECD36" w:rsidR="00F41C0B" w:rsidRPr="000374C2" w:rsidRDefault="00405637" w:rsidP="00CA7101">
            <w:pPr>
              <w:pStyle w:val="TableParagraph"/>
              <w:numPr>
                <w:ilvl w:val="0"/>
                <w:numId w:val="18"/>
              </w:numPr>
              <w:tabs>
                <w:tab w:val="left" w:pos="774"/>
              </w:tabs>
              <w:spacing w:after="60" w:line="276" w:lineRule="auto"/>
              <w:ind w:left="681" w:hanging="227"/>
              <w:rPr>
                <w:sz w:val="20"/>
                <w:szCs w:val="20"/>
              </w:rPr>
            </w:pPr>
            <w:r w:rsidRPr="00F41C0B">
              <w:rPr>
                <w:sz w:val="20"/>
                <w:szCs w:val="20"/>
                <w:lang w:val="pl-PL"/>
              </w:rPr>
              <w:t>redukcj</w:t>
            </w:r>
            <w:r w:rsidR="004D43B5" w:rsidRPr="00F41C0B">
              <w:rPr>
                <w:sz w:val="20"/>
                <w:szCs w:val="20"/>
                <w:lang w:val="pl-PL"/>
              </w:rPr>
              <w:t>i</w:t>
            </w:r>
            <w:r w:rsidRPr="00F41C0B">
              <w:rPr>
                <w:sz w:val="20"/>
                <w:szCs w:val="20"/>
                <w:lang w:val="pl-PL"/>
              </w:rPr>
              <w:t xml:space="preserve"> wielkości polipów nosa</w:t>
            </w:r>
            <w:r w:rsidR="00662294" w:rsidRPr="00F41C0B">
              <w:rPr>
                <w:sz w:val="20"/>
                <w:szCs w:val="20"/>
                <w:lang w:val="pl-PL"/>
              </w:rPr>
              <w:t xml:space="preserve"> na podstawie skali NPS</w:t>
            </w:r>
            <w:r w:rsidR="000374C2">
              <w:rPr>
                <w:sz w:val="20"/>
                <w:szCs w:val="20"/>
                <w:lang w:val="pl-PL"/>
              </w:rPr>
              <w:t xml:space="preserve"> </w:t>
            </w:r>
            <w:r w:rsidR="000374C2" w:rsidRPr="000374C2">
              <w:rPr>
                <w:sz w:val="20"/>
                <w:szCs w:val="20"/>
              </w:rPr>
              <w:t xml:space="preserve">w </w:t>
            </w:r>
            <w:proofErr w:type="spellStart"/>
            <w:r w:rsidR="000374C2" w:rsidRPr="000374C2">
              <w:rPr>
                <w:sz w:val="20"/>
                <w:szCs w:val="20"/>
              </w:rPr>
              <w:t>badaniu</w:t>
            </w:r>
            <w:proofErr w:type="spellEnd"/>
            <w:r w:rsidR="000374C2" w:rsidRPr="000374C2">
              <w:rPr>
                <w:sz w:val="20"/>
                <w:szCs w:val="20"/>
              </w:rPr>
              <w:t xml:space="preserve"> </w:t>
            </w:r>
            <w:proofErr w:type="spellStart"/>
            <w:r w:rsidR="000374C2" w:rsidRPr="000374C2">
              <w:rPr>
                <w:sz w:val="20"/>
                <w:szCs w:val="20"/>
              </w:rPr>
              <w:t>endoskopowym</w:t>
            </w:r>
            <w:proofErr w:type="spellEnd"/>
            <w:r w:rsidR="000374C2" w:rsidRPr="000374C2">
              <w:rPr>
                <w:sz w:val="20"/>
                <w:szCs w:val="20"/>
              </w:rPr>
              <w:t>,</w:t>
            </w:r>
          </w:p>
          <w:p w14:paraId="0167A4B6" w14:textId="77777777" w:rsidR="00F41C0B" w:rsidRPr="00F41C0B" w:rsidRDefault="00405637" w:rsidP="00CA7101">
            <w:pPr>
              <w:pStyle w:val="TableParagraph"/>
              <w:numPr>
                <w:ilvl w:val="0"/>
                <w:numId w:val="18"/>
              </w:numPr>
              <w:tabs>
                <w:tab w:val="left" w:pos="774"/>
              </w:tabs>
              <w:spacing w:after="60" w:line="276" w:lineRule="auto"/>
              <w:ind w:left="681" w:hanging="227"/>
              <w:jc w:val="both"/>
              <w:rPr>
                <w:iCs/>
                <w:sz w:val="20"/>
                <w:szCs w:val="20"/>
              </w:rPr>
            </w:pPr>
            <w:r w:rsidRPr="00F41C0B">
              <w:rPr>
                <w:sz w:val="20"/>
                <w:szCs w:val="20"/>
                <w:lang w:val="pl-PL"/>
              </w:rPr>
              <w:t>redukcj</w:t>
            </w:r>
            <w:r w:rsidR="004D43B5" w:rsidRPr="00F41C0B">
              <w:rPr>
                <w:sz w:val="20"/>
                <w:szCs w:val="20"/>
                <w:lang w:val="pl-PL"/>
              </w:rPr>
              <w:t>i</w:t>
            </w:r>
            <w:r w:rsidRPr="00F41C0B">
              <w:rPr>
                <w:sz w:val="20"/>
                <w:szCs w:val="20"/>
                <w:lang w:val="pl-PL"/>
              </w:rPr>
              <w:t xml:space="preserve"> zapotrzebowania na kortykosteroidy ogólnoustrojowe,</w:t>
            </w:r>
          </w:p>
          <w:p w14:paraId="2CDEFEAD" w14:textId="77777777" w:rsidR="00F41C0B" w:rsidRPr="00F41C0B" w:rsidRDefault="00405637" w:rsidP="00CA7101">
            <w:pPr>
              <w:pStyle w:val="TableParagraph"/>
              <w:numPr>
                <w:ilvl w:val="0"/>
                <w:numId w:val="18"/>
              </w:numPr>
              <w:tabs>
                <w:tab w:val="left" w:pos="774"/>
              </w:tabs>
              <w:spacing w:after="60" w:line="276" w:lineRule="auto"/>
              <w:ind w:left="681" w:hanging="227"/>
              <w:jc w:val="both"/>
              <w:rPr>
                <w:iCs/>
                <w:sz w:val="20"/>
                <w:szCs w:val="20"/>
              </w:rPr>
            </w:pPr>
            <w:r w:rsidRPr="00F41C0B">
              <w:rPr>
                <w:sz w:val="20"/>
                <w:szCs w:val="20"/>
                <w:lang w:val="pl-PL"/>
              </w:rPr>
              <w:t>popraw</w:t>
            </w:r>
            <w:r w:rsidR="004D43B5" w:rsidRPr="00F41C0B">
              <w:rPr>
                <w:sz w:val="20"/>
                <w:szCs w:val="20"/>
                <w:lang w:val="pl-PL"/>
              </w:rPr>
              <w:t>y</w:t>
            </w:r>
            <w:r w:rsidRPr="00F41C0B">
              <w:rPr>
                <w:sz w:val="20"/>
                <w:szCs w:val="20"/>
                <w:lang w:val="pl-PL"/>
              </w:rPr>
              <w:t xml:space="preserve"> jakości życia na podstawie skali SNOT-22,</w:t>
            </w:r>
          </w:p>
          <w:p w14:paraId="15498771" w14:textId="7EF8E10F" w:rsidR="00405637" w:rsidRPr="001E40F2" w:rsidRDefault="00405637" w:rsidP="00CA7101">
            <w:pPr>
              <w:pStyle w:val="TableParagraph"/>
              <w:numPr>
                <w:ilvl w:val="0"/>
                <w:numId w:val="18"/>
              </w:numPr>
              <w:tabs>
                <w:tab w:val="left" w:pos="774"/>
              </w:tabs>
              <w:spacing w:after="60" w:line="276" w:lineRule="auto"/>
              <w:ind w:left="681" w:hanging="227"/>
              <w:jc w:val="both"/>
              <w:rPr>
                <w:iCs/>
                <w:sz w:val="20"/>
                <w:szCs w:val="20"/>
              </w:rPr>
            </w:pPr>
            <w:r w:rsidRPr="00F41C0B">
              <w:rPr>
                <w:sz w:val="20"/>
                <w:szCs w:val="20"/>
                <w:lang w:val="pl-PL"/>
              </w:rPr>
              <w:t>zmniejszeni</w:t>
            </w:r>
            <w:r w:rsidR="004D43B5" w:rsidRPr="00F41C0B">
              <w:rPr>
                <w:sz w:val="20"/>
                <w:szCs w:val="20"/>
                <w:lang w:val="pl-PL"/>
              </w:rPr>
              <w:t>a</w:t>
            </w:r>
            <w:r w:rsidRPr="00F41C0B">
              <w:rPr>
                <w:sz w:val="20"/>
                <w:szCs w:val="20"/>
                <w:lang w:val="pl-PL"/>
              </w:rPr>
              <w:t xml:space="preserve"> wpływu chorób współistniejących</w:t>
            </w:r>
            <w:r w:rsidR="00573D27" w:rsidRPr="00F41C0B">
              <w:rPr>
                <w:sz w:val="20"/>
                <w:szCs w:val="20"/>
                <w:lang w:val="pl-PL"/>
              </w:rPr>
              <w:t>;</w:t>
            </w:r>
          </w:p>
          <w:p w14:paraId="0CCEEA8F" w14:textId="77777777" w:rsidR="001E40F2" w:rsidRPr="00F41C0B" w:rsidRDefault="001E40F2" w:rsidP="00CA7101">
            <w:pPr>
              <w:pStyle w:val="TableParagraph"/>
              <w:tabs>
                <w:tab w:val="left" w:pos="774"/>
              </w:tabs>
              <w:spacing w:after="60" w:line="276" w:lineRule="auto"/>
              <w:ind w:left="454"/>
              <w:jc w:val="both"/>
              <w:rPr>
                <w:iCs/>
                <w:sz w:val="20"/>
                <w:szCs w:val="20"/>
              </w:rPr>
            </w:pPr>
          </w:p>
          <w:p w14:paraId="6DDD4F4C" w14:textId="50AC42CC" w:rsidR="00727025" w:rsidRPr="00727025" w:rsidRDefault="00727025" w:rsidP="00CA7101">
            <w:pPr>
              <w:pStyle w:val="Akapitzlist"/>
              <w:numPr>
                <w:ilvl w:val="1"/>
                <w:numId w:val="2"/>
              </w:numPr>
              <w:spacing w:after="6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27025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Monitorowanie skuteczności i bezpieczeństwa</w:t>
            </w:r>
          </w:p>
          <w:p w14:paraId="5E381935" w14:textId="77777777" w:rsidR="00727025" w:rsidRPr="00AE4CD3" w:rsidRDefault="00727025" w:rsidP="00CA7101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Jeżeli terapia jest kontynuowana należy wykonać co najmniej raz na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4</w:t>
            </w: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miesi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ące</w:t>
            </w: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:</w:t>
            </w:r>
          </w:p>
          <w:p w14:paraId="292BF72C" w14:textId="0DA8E3A9" w:rsidR="00727025" w:rsidRPr="00354030" w:rsidRDefault="00727025" w:rsidP="00CA7101">
            <w:pPr>
              <w:pStyle w:val="Akapitzlist"/>
              <w:numPr>
                <w:ilvl w:val="3"/>
                <w:numId w:val="19"/>
              </w:numPr>
              <w:spacing w:after="60"/>
              <w:ind w:left="454" w:hanging="227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354030">
              <w:rPr>
                <w:rFonts w:ascii="Times New Roman" w:hAnsi="Times New Roman"/>
                <w:sz w:val="20"/>
                <w:szCs w:val="20"/>
                <w:lang w:val="en-US"/>
              </w:rPr>
              <w:t>morfologię</w:t>
            </w:r>
            <w:proofErr w:type="spellEnd"/>
            <w:r w:rsidRPr="0035403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54030">
              <w:rPr>
                <w:rFonts w:ascii="Times New Roman" w:hAnsi="Times New Roman"/>
                <w:sz w:val="20"/>
                <w:szCs w:val="20"/>
                <w:lang w:val="en-US"/>
              </w:rPr>
              <w:t>krwi</w:t>
            </w:r>
            <w:proofErr w:type="spellEnd"/>
            <w:r w:rsidR="00D6436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z </w:t>
            </w:r>
            <w:proofErr w:type="spellStart"/>
            <w:r w:rsidR="00D6436D">
              <w:rPr>
                <w:rFonts w:ascii="Times New Roman" w:hAnsi="Times New Roman"/>
                <w:sz w:val="20"/>
                <w:szCs w:val="20"/>
                <w:lang w:val="en-US"/>
              </w:rPr>
              <w:t>rozmazem</w:t>
            </w:r>
            <w:proofErr w:type="spellEnd"/>
            <w:r w:rsidRPr="0035403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i </w:t>
            </w:r>
            <w:proofErr w:type="spellStart"/>
            <w:r w:rsidRPr="00354030">
              <w:rPr>
                <w:rFonts w:ascii="Times New Roman" w:hAnsi="Times New Roman"/>
                <w:sz w:val="20"/>
                <w:szCs w:val="20"/>
                <w:lang w:val="en-US"/>
              </w:rPr>
              <w:t>badania</w:t>
            </w:r>
            <w:proofErr w:type="spellEnd"/>
            <w:r w:rsidRPr="0035403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54030">
              <w:rPr>
                <w:rFonts w:ascii="Times New Roman" w:hAnsi="Times New Roman"/>
                <w:sz w:val="20"/>
                <w:szCs w:val="20"/>
                <w:lang w:val="en-US"/>
              </w:rPr>
              <w:t>biochemiczne</w:t>
            </w:r>
            <w:proofErr w:type="spellEnd"/>
            <w:r w:rsidRPr="00354030"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</w:p>
          <w:p w14:paraId="16B62290" w14:textId="44B8DC33" w:rsidR="00727025" w:rsidRPr="007D160F" w:rsidRDefault="00727025" w:rsidP="00CA7101">
            <w:pPr>
              <w:pStyle w:val="Akapitzlist"/>
              <w:numPr>
                <w:ilvl w:val="4"/>
                <w:numId w:val="2"/>
              </w:numPr>
              <w:spacing w:after="60"/>
              <w:ind w:left="681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7D160F">
              <w:rPr>
                <w:rFonts w:ascii="Times New Roman" w:hAnsi="Times New Roman"/>
                <w:sz w:val="20"/>
                <w:szCs w:val="20"/>
                <w:lang w:val="en-US"/>
              </w:rPr>
              <w:t>oznaczenie</w:t>
            </w:r>
            <w:proofErr w:type="spellEnd"/>
            <w:r w:rsidRPr="007D160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160F">
              <w:rPr>
                <w:rFonts w:ascii="Times New Roman" w:hAnsi="Times New Roman"/>
                <w:sz w:val="20"/>
                <w:szCs w:val="20"/>
                <w:lang w:val="en-US"/>
              </w:rPr>
              <w:t>stężenia</w:t>
            </w:r>
            <w:proofErr w:type="spellEnd"/>
            <w:r w:rsidRPr="007D160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160F">
              <w:rPr>
                <w:rFonts w:ascii="Times New Roman" w:hAnsi="Times New Roman"/>
                <w:sz w:val="20"/>
                <w:szCs w:val="20"/>
                <w:lang w:val="en-US"/>
              </w:rPr>
              <w:t>kreatyniny</w:t>
            </w:r>
            <w:proofErr w:type="spellEnd"/>
            <w:r w:rsidRPr="007D160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w </w:t>
            </w:r>
            <w:proofErr w:type="spellStart"/>
            <w:r w:rsidRPr="007D160F">
              <w:rPr>
                <w:rFonts w:ascii="Times New Roman" w:hAnsi="Times New Roman"/>
                <w:sz w:val="20"/>
                <w:szCs w:val="20"/>
                <w:lang w:val="en-US"/>
              </w:rPr>
              <w:t>surowicy</w:t>
            </w:r>
            <w:proofErr w:type="spellEnd"/>
            <w:r w:rsidRPr="007D160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160F">
              <w:rPr>
                <w:rFonts w:ascii="Times New Roman" w:hAnsi="Times New Roman"/>
                <w:sz w:val="20"/>
                <w:szCs w:val="20"/>
                <w:lang w:val="en-US"/>
              </w:rPr>
              <w:t>krwi</w:t>
            </w:r>
            <w:proofErr w:type="spellEnd"/>
            <w:r w:rsidRPr="007D160F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</w:p>
          <w:p w14:paraId="64589E0A" w14:textId="77777777" w:rsidR="00727025" w:rsidRPr="009A16EB" w:rsidRDefault="00727025" w:rsidP="00CA7101">
            <w:pPr>
              <w:pStyle w:val="Akapitzlist"/>
              <w:numPr>
                <w:ilvl w:val="4"/>
                <w:numId w:val="2"/>
              </w:numPr>
              <w:suppressAutoHyphens w:val="0"/>
              <w:spacing w:after="60"/>
              <w:ind w:left="681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9A16EB">
              <w:rPr>
                <w:rFonts w:ascii="Times New Roman" w:hAnsi="Times New Roman"/>
                <w:sz w:val="20"/>
                <w:szCs w:val="20"/>
                <w:lang w:val="en-US"/>
              </w:rPr>
              <w:t>oznaczenie</w:t>
            </w:r>
            <w:proofErr w:type="spellEnd"/>
            <w:r w:rsidRPr="009A16E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6EB">
              <w:rPr>
                <w:rFonts w:ascii="Times New Roman" w:hAnsi="Times New Roman"/>
                <w:sz w:val="20"/>
                <w:szCs w:val="20"/>
                <w:lang w:val="en-US"/>
              </w:rPr>
              <w:t>stężenia</w:t>
            </w:r>
            <w:proofErr w:type="spellEnd"/>
            <w:r w:rsidRPr="009A16E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6EB">
              <w:rPr>
                <w:rFonts w:ascii="Times New Roman" w:hAnsi="Times New Roman"/>
                <w:sz w:val="20"/>
                <w:szCs w:val="20"/>
                <w:lang w:val="en-US"/>
              </w:rPr>
              <w:t>mocznika</w:t>
            </w:r>
            <w:proofErr w:type="spellEnd"/>
            <w:r w:rsidRPr="009A16E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w </w:t>
            </w:r>
            <w:proofErr w:type="spellStart"/>
            <w:r w:rsidRPr="009A16EB">
              <w:rPr>
                <w:rFonts w:ascii="Times New Roman" w:hAnsi="Times New Roman"/>
                <w:sz w:val="20"/>
                <w:szCs w:val="20"/>
                <w:lang w:val="en-US"/>
              </w:rPr>
              <w:t>surowicy</w:t>
            </w:r>
            <w:proofErr w:type="spellEnd"/>
            <w:r w:rsidRPr="009A16E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6EB">
              <w:rPr>
                <w:rFonts w:ascii="Times New Roman" w:hAnsi="Times New Roman"/>
                <w:sz w:val="20"/>
                <w:szCs w:val="20"/>
                <w:lang w:val="en-US"/>
              </w:rPr>
              <w:t>krwi</w:t>
            </w:r>
            <w:proofErr w:type="spellEnd"/>
            <w:r w:rsidRPr="009A16EB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</w:p>
          <w:p w14:paraId="36B3DA86" w14:textId="77777777" w:rsidR="00727025" w:rsidRPr="009A16EB" w:rsidRDefault="00727025" w:rsidP="00CA7101">
            <w:pPr>
              <w:pStyle w:val="Akapitzlist"/>
              <w:numPr>
                <w:ilvl w:val="4"/>
                <w:numId w:val="2"/>
              </w:numPr>
              <w:suppressAutoHyphens w:val="0"/>
              <w:spacing w:after="60"/>
              <w:ind w:left="681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oznaczenie</w:t>
            </w:r>
            <w:proofErr w:type="spellEnd"/>
            <w:r w:rsidRPr="009A16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6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stężenia</w:t>
            </w:r>
            <w:proofErr w:type="spellEnd"/>
            <w:r w:rsidRPr="009A16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6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białka</w:t>
            </w:r>
            <w:proofErr w:type="spellEnd"/>
            <w:r w:rsidRPr="009A16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C-</w:t>
            </w:r>
            <w:proofErr w:type="spellStart"/>
            <w:r w:rsidRPr="009A16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reaktywnego</w:t>
            </w:r>
            <w:proofErr w:type="spellEnd"/>
            <w:r w:rsidRPr="009A16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(CRP),</w:t>
            </w:r>
          </w:p>
          <w:p w14:paraId="2CD307F2" w14:textId="77777777" w:rsidR="00727025" w:rsidRPr="009A16EB" w:rsidRDefault="00727025" w:rsidP="00CA7101">
            <w:pPr>
              <w:pStyle w:val="Akapitzlist"/>
              <w:numPr>
                <w:ilvl w:val="4"/>
                <w:numId w:val="2"/>
              </w:numPr>
              <w:suppressAutoHyphens w:val="0"/>
              <w:spacing w:after="60"/>
              <w:ind w:left="681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oznaczenie</w:t>
            </w:r>
            <w:proofErr w:type="spellEnd"/>
            <w:r w:rsidRPr="009A16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6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aktywności</w:t>
            </w:r>
            <w:proofErr w:type="spellEnd"/>
            <w:r w:rsidRPr="009A16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6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aminotransferazy</w:t>
            </w:r>
            <w:proofErr w:type="spellEnd"/>
            <w:r w:rsidRPr="009A16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6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alaninowej</w:t>
            </w:r>
            <w:proofErr w:type="spellEnd"/>
            <w:r w:rsidRPr="009A16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(ALT),</w:t>
            </w:r>
          </w:p>
          <w:p w14:paraId="36E48A68" w14:textId="77777777" w:rsidR="00727025" w:rsidRDefault="00727025" w:rsidP="00CA7101">
            <w:pPr>
              <w:pStyle w:val="Akapitzlist"/>
              <w:numPr>
                <w:ilvl w:val="4"/>
                <w:numId w:val="2"/>
              </w:numPr>
              <w:suppressAutoHyphens w:val="0"/>
              <w:spacing w:after="60"/>
              <w:ind w:left="681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oznaczenie</w:t>
            </w:r>
            <w:proofErr w:type="spellEnd"/>
            <w:r w:rsidRPr="009A16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6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aktywności</w:t>
            </w:r>
            <w:proofErr w:type="spellEnd"/>
            <w:r w:rsidRPr="009A16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6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aminotransferazy</w:t>
            </w:r>
            <w:proofErr w:type="spellEnd"/>
            <w:r w:rsidRPr="009A16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6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asparaginianowej</w:t>
            </w:r>
            <w:proofErr w:type="spellEnd"/>
            <w:r w:rsidRPr="009A16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(AST);</w:t>
            </w:r>
          </w:p>
          <w:p w14:paraId="789E9A29" w14:textId="77777777" w:rsidR="00727025" w:rsidRPr="00092E29" w:rsidRDefault="00727025" w:rsidP="00CA7101">
            <w:pPr>
              <w:pStyle w:val="Akapitzlist"/>
              <w:numPr>
                <w:ilvl w:val="3"/>
                <w:numId w:val="19"/>
              </w:numPr>
              <w:spacing w:after="60"/>
              <w:ind w:left="454" w:hanging="227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092E29">
              <w:rPr>
                <w:rFonts w:ascii="Times New Roman" w:hAnsi="Times New Roman"/>
                <w:sz w:val="20"/>
                <w:szCs w:val="20"/>
                <w:lang w:val="en-US"/>
              </w:rPr>
              <w:t>ocen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ę</w:t>
            </w:r>
            <w:proofErr w:type="spellEnd"/>
            <w:r w:rsidRPr="00092E2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2E29">
              <w:rPr>
                <w:rFonts w:ascii="Times New Roman" w:hAnsi="Times New Roman"/>
                <w:sz w:val="20"/>
                <w:szCs w:val="20"/>
                <w:lang w:val="en-US"/>
              </w:rPr>
              <w:t>ogólnego</w:t>
            </w:r>
            <w:proofErr w:type="spellEnd"/>
            <w:r w:rsidRPr="00092E2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2E29">
              <w:rPr>
                <w:rFonts w:ascii="Times New Roman" w:hAnsi="Times New Roman"/>
                <w:sz w:val="20"/>
                <w:szCs w:val="20"/>
                <w:lang w:val="en-US"/>
              </w:rPr>
              <w:t>stanu</w:t>
            </w:r>
            <w:proofErr w:type="spellEnd"/>
            <w:r w:rsidRPr="00092E2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2E29">
              <w:rPr>
                <w:rFonts w:ascii="Times New Roman" w:hAnsi="Times New Roman"/>
                <w:sz w:val="20"/>
                <w:szCs w:val="20"/>
                <w:lang w:val="en-US"/>
              </w:rPr>
              <w:t>zdrowia</w:t>
            </w:r>
            <w:proofErr w:type="spellEnd"/>
            <w:r w:rsidRPr="00092E2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2E29">
              <w:rPr>
                <w:rFonts w:ascii="Times New Roman" w:hAnsi="Times New Roman"/>
                <w:sz w:val="20"/>
                <w:szCs w:val="20"/>
                <w:lang w:val="en-US"/>
              </w:rPr>
              <w:t>pacjenta</w:t>
            </w:r>
            <w:proofErr w:type="spellEnd"/>
            <w:r w:rsidRPr="00092E2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2E29">
              <w:rPr>
                <w:rFonts w:ascii="Times New Roman" w:hAnsi="Times New Roman"/>
                <w:sz w:val="20"/>
                <w:szCs w:val="20"/>
                <w:lang w:val="en-US"/>
              </w:rPr>
              <w:t>na</w:t>
            </w:r>
            <w:proofErr w:type="spellEnd"/>
            <w:r w:rsidRPr="00092E2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2E29">
              <w:rPr>
                <w:rFonts w:ascii="Times New Roman" w:hAnsi="Times New Roman"/>
                <w:sz w:val="20"/>
                <w:szCs w:val="20"/>
                <w:lang w:val="en-US"/>
              </w:rPr>
              <w:t>podstawie</w:t>
            </w:r>
            <w:proofErr w:type="spellEnd"/>
            <w:r w:rsidRPr="00092E2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2E29">
              <w:rPr>
                <w:rFonts w:ascii="Times New Roman" w:hAnsi="Times New Roman"/>
                <w:sz w:val="20"/>
                <w:szCs w:val="20"/>
                <w:lang w:val="en-US"/>
              </w:rPr>
              <w:t>wywiadu</w:t>
            </w:r>
            <w:proofErr w:type="spellEnd"/>
            <w:r w:rsidRPr="00092E29">
              <w:rPr>
                <w:rFonts w:ascii="Times New Roman" w:hAnsi="Times New Roman"/>
                <w:sz w:val="20"/>
                <w:szCs w:val="20"/>
                <w:lang w:val="en-US"/>
              </w:rPr>
              <w:t>;</w:t>
            </w:r>
          </w:p>
          <w:p w14:paraId="778D03B0" w14:textId="1B75C141" w:rsidR="00727025" w:rsidRPr="001E40F2" w:rsidRDefault="00727025" w:rsidP="00CA7101">
            <w:pPr>
              <w:pStyle w:val="Akapitzlist"/>
              <w:numPr>
                <w:ilvl w:val="3"/>
                <w:numId w:val="19"/>
              </w:numPr>
              <w:spacing w:after="60"/>
              <w:ind w:left="454" w:hanging="227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E40F2">
              <w:rPr>
                <w:rFonts w:ascii="Times New Roman" w:hAnsi="Times New Roman"/>
                <w:sz w:val="20"/>
                <w:szCs w:val="20"/>
                <w:lang w:val="en-US"/>
              </w:rPr>
              <w:t>ocenę</w:t>
            </w:r>
            <w:proofErr w:type="spellEnd"/>
            <w:r w:rsidRPr="001E40F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40F2">
              <w:rPr>
                <w:rFonts w:ascii="Times New Roman" w:hAnsi="Times New Roman"/>
                <w:sz w:val="20"/>
                <w:szCs w:val="20"/>
                <w:lang w:val="en-US"/>
              </w:rPr>
              <w:t>skuteczności</w:t>
            </w:r>
            <w:proofErr w:type="spellEnd"/>
            <w:r w:rsidRPr="001E40F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40F2">
              <w:rPr>
                <w:rFonts w:ascii="Times New Roman" w:hAnsi="Times New Roman"/>
                <w:sz w:val="20"/>
                <w:szCs w:val="20"/>
                <w:lang w:val="en-US"/>
              </w:rPr>
              <w:t>zastosowanej</w:t>
            </w:r>
            <w:proofErr w:type="spellEnd"/>
            <w:r w:rsidRPr="001E40F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40F2">
              <w:rPr>
                <w:rFonts w:ascii="Times New Roman" w:hAnsi="Times New Roman"/>
                <w:sz w:val="20"/>
                <w:szCs w:val="20"/>
                <w:lang w:val="en-US"/>
              </w:rPr>
              <w:t>terapii</w:t>
            </w:r>
            <w:proofErr w:type="spellEnd"/>
            <w:r w:rsidRPr="001E40F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1E40F2">
              <w:rPr>
                <w:rFonts w:ascii="Times New Roman" w:hAnsi="Times New Roman"/>
                <w:sz w:val="20"/>
                <w:szCs w:val="20"/>
                <w:lang w:val="en-US"/>
              </w:rPr>
              <w:t>zgodnie</w:t>
            </w:r>
            <w:proofErr w:type="spellEnd"/>
            <w:r w:rsidRPr="001E40F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z </w:t>
            </w:r>
            <w:proofErr w:type="spellStart"/>
            <w:r w:rsidRPr="001E40F2">
              <w:rPr>
                <w:rFonts w:ascii="Times New Roman" w:hAnsi="Times New Roman"/>
                <w:sz w:val="20"/>
                <w:szCs w:val="20"/>
                <w:lang w:val="en-US"/>
              </w:rPr>
              <w:t>zaleceniami</w:t>
            </w:r>
            <w:proofErr w:type="spellEnd"/>
            <w:r w:rsidRPr="001E40F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EUFOREA2023) </w:t>
            </w:r>
            <w:proofErr w:type="spellStart"/>
            <w:r w:rsidRPr="001E40F2">
              <w:rPr>
                <w:rFonts w:ascii="Times New Roman" w:hAnsi="Times New Roman"/>
                <w:sz w:val="20"/>
                <w:szCs w:val="20"/>
                <w:lang w:val="en-US"/>
              </w:rPr>
              <w:t>wg</w:t>
            </w:r>
            <w:proofErr w:type="spellEnd"/>
            <w:r w:rsidRPr="001E40F2"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</w:p>
          <w:p w14:paraId="77D36D3F" w14:textId="77777777" w:rsidR="00727025" w:rsidRPr="00092E29" w:rsidRDefault="00727025" w:rsidP="00CA7101">
            <w:pPr>
              <w:pStyle w:val="Akapitzlist"/>
              <w:numPr>
                <w:ilvl w:val="4"/>
                <w:numId w:val="2"/>
              </w:numPr>
              <w:suppressAutoHyphens w:val="0"/>
              <w:spacing w:after="60"/>
              <w:ind w:left="681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redukcji</w:t>
            </w:r>
            <w:proofErr w:type="spellEnd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wielkości</w:t>
            </w:r>
            <w:proofErr w:type="spellEnd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polipów</w:t>
            </w:r>
            <w:proofErr w:type="spellEnd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nosa</w:t>
            </w:r>
            <w:proofErr w:type="spellEnd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</w:t>
            </w:r>
            <w:proofErr w:type="spellEnd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podstawie</w:t>
            </w:r>
            <w:proofErr w:type="spellEnd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skali</w:t>
            </w:r>
            <w:proofErr w:type="spellEnd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NPS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badaniu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endoskopowym</w:t>
            </w:r>
            <w:proofErr w:type="spellEnd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051302E6" w14:textId="77777777" w:rsidR="00727025" w:rsidRPr="00092E29" w:rsidRDefault="00727025" w:rsidP="00CA7101">
            <w:pPr>
              <w:pStyle w:val="Akapitzlist"/>
              <w:numPr>
                <w:ilvl w:val="4"/>
                <w:numId w:val="2"/>
              </w:numPr>
              <w:suppressAutoHyphens w:val="0"/>
              <w:spacing w:after="60"/>
              <w:ind w:left="681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redukcji</w:t>
            </w:r>
            <w:proofErr w:type="spellEnd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zapotrzebowania</w:t>
            </w:r>
            <w:proofErr w:type="spellEnd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</w:t>
            </w:r>
            <w:proofErr w:type="spellEnd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kortykosteroidy</w:t>
            </w:r>
            <w:proofErr w:type="spellEnd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ogólnoustrojowe</w:t>
            </w:r>
            <w:proofErr w:type="spellEnd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4562F284" w14:textId="77777777" w:rsidR="00727025" w:rsidRPr="00092E29" w:rsidRDefault="00727025" w:rsidP="00CA7101">
            <w:pPr>
              <w:pStyle w:val="Akapitzlist"/>
              <w:numPr>
                <w:ilvl w:val="4"/>
                <w:numId w:val="2"/>
              </w:numPr>
              <w:suppressAutoHyphens w:val="0"/>
              <w:spacing w:after="60"/>
              <w:ind w:left="681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poprawy</w:t>
            </w:r>
            <w:proofErr w:type="spellEnd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jakości</w:t>
            </w:r>
            <w:proofErr w:type="spellEnd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życia</w:t>
            </w:r>
            <w:proofErr w:type="spellEnd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</w:t>
            </w:r>
            <w:proofErr w:type="spellEnd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podstawie</w:t>
            </w:r>
            <w:proofErr w:type="spellEnd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skali</w:t>
            </w:r>
            <w:proofErr w:type="spellEnd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SNOT-22,</w:t>
            </w:r>
          </w:p>
          <w:p w14:paraId="7FFE9E4C" w14:textId="77777777" w:rsidR="00727025" w:rsidRPr="00092E29" w:rsidRDefault="00727025" w:rsidP="00CA7101">
            <w:pPr>
              <w:pStyle w:val="Akapitzlist"/>
              <w:numPr>
                <w:ilvl w:val="4"/>
                <w:numId w:val="2"/>
              </w:numPr>
              <w:suppressAutoHyphens w:val="0"/>
              <w:spacing w:after="60"/>
              <w:ind w:left="681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zmniejszenia</w:t>
            </w:r>
            <w:proofErr w:type="spellEnd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wpływu</w:t>
            </w:r>
            <w:proofErr w:type="spellEnd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chorób</w:t>
            </w:r>
            <w:proofErr w:type="spellEnd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2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współistniejących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52BC21F7" w14:textId="42A1A4CA" w:rsidR="007C6706" w:rsidRDefault="006C37B3" w:rsidP="00CA710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F3DDF">
              <w:rPr>
                <w:rFonts w:ascii="Times New Roman" w:hAnsi="Times New Roman"/>
                <w:sz w:val="20"/>
                <w:szCs w:val="20"/>
              </w:rPr>
              <w:t xml:space="preserve">Możliwe jest, po wyrażeniu zgody przez lekarza prowadzącego terapię, przeprowadzenie wizyty w programie w formie zdalnej konsultacji i przesunięcie wykonania badań w programie na późniejszy okres o ile nie stanowi to zagrożenia dla zdrowia pacjenta i pozostaje bez wpływu na skuteczność i bezpieczeństwo prowadzonej terapii. W takiej sytuacji możliwe jest wydanie leków osobie przez niego upoważnionej w ilości każdorazowo nie większej niż niezbędna do zabezpieczenia 4-6 miesięcy terapii. Opisane powyżej </w:t>
            </w:r>
            <w:r w:rsidRPr="005F3DDF">
              <w:rPr>
                <w:rFonts w:ascii="Times New Roman" w:hAnsi="Times New Roman"/>
                <w:sz w:val="20"/>
                <w:szCs w:val="20"/>
              </w:rPr>
              <w:lastRenderedPageBreak/>
              <w:t>postępowanie, w tym wynik zdalnej konsultacji i ocena stanu zdrowia dokonana przez lekarza prowadzącego, powinno zostać odnotowane w dokumentacji medycznej pacjenta oraz</w:t>
            </w:r>
            <w:r w:rsidR="005F3DD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34B9C" w:rsidRPr="005F3DDF">
              <w:rPr>
                <w:rFonts w:ascii="Times New Roman" w:hAnsi="Times New Roman"/>
                <w:sz w:val="20"/>
                <w:szCs w:val="20"/>
              </w:rPr>
              <w:t>elektronicznym systemie monitorowania programów lekowych</w:t>
            </w:r>
            <w:r w:rsidR="00E34B9C" w:rsidRPr="005F3DDF">
              <w:rPr>
                <w:rFonts w:ascii="Times New Roman" w:hAnsi="Times New Roman"/>
                <w:color w:val="5B9BD5" w:themeColor="accent1"/>
                <w:sz w:val="20"/>
                <w:szCs w:val="20"/>
              </w:rPr>
              <w:t xml:space="preserve">. </w:t>
            </w:r>
            <w:r w:rsidRPr="005F3DDF">
              <w:rPr>
                <w:rFonts w:ascii="Times New Roman" w:hAnsi="Times New Roman"/>
                <w:sz w:val="20"/>
                <w:szCs w:val="20"/>
              </w:rPr>
              <w:t>Osobiste stawiennictwo pacjenta w ośrodku prowadzącym terapię nie może być jednak rzadsze niż 2 razy w ciągu każdych kolejnych 12 miesięcy z wyjątkiem sytuacji nadzwyczajnych, w tym zjawisk epidemicznych, kiedy dopuszcza się osobiste stawiennictwo w ośrodku prowadzącym terapię nie rzadziej niż 1 raz w ciągu każdych kolejnych 12 miesięcy.</w:t>
            </w:r>
          </w:p>
          <w:p w14:paraId="56208676" w14:textId="77777777" w:rsidR="001E40F2" w:rsidRPr="005F3DDF" w:rsidRDefault="001E40F2" w:rsidP="00CA710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1D093A89" w14:textId="6F000979" w:rsidR="009A72B7" w:rsidRPr="001E40F2" w:rsidRDefault="009A72B7" w:rsidP="00CA7101">
            <w:pPr>
              <w:pStyle w:val="Akapitzlist"/>
              <w:numPr>
                <w:ilvl w:val="1"/>
                <w:numId w:val="2"/>
              </w:numPr>
              <w:spacing w:after="6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E40F2">
              <w:rPr>
                <w:rFonts w:ascii="Times New Roman" w:hAnsi="Times New Roman"/>
                <w:b/>
                <w:bCs/>
                <w:sz w:val="20"/>
                <w:szCs w:val="20"/>
              </w:rPr>
              <w:t>Monitorowanie</w:t>
            </w:r>
            <w:r w:rsidR="008734EB" w:rsidRPr="001E40F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1E40F2">
              <w:rPr>
                <w:rFonts w:ascii="Times New Roman" w:hAnsi="Times New Roman"/>
                <w:b/>
                <w:bCs/>
                <w:sz w:val="20"/>
                <w:szCs w:val="20"/>
              </w:rPr>
              <w:t>programu</w:t>
            </w:r>
          </w:p>
          <w:p w14:paraId="06175FAE" w14:textId="77777777" w:rsidR="009A72B7" w:rsidRPr="00BE6FD1" w:rsidRDefault="009A72B7" w:rsidP="00CA7101">
            <w:pPr>
              <w:pStyle w:val="Standard"/>
              <w:numPr>
                <w:ilvl w:val="2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BE6FD1">
              <w:rPr>
                <w:sz w:val="20"/>
                <w:szCs w:val="20"/>
                <w:lang w:eastAsia="en-US"/>
              </w:rPr>
              <w:t>gromadzenie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w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dokumentacji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medycznej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pacjenta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danych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dotyczących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monitorowania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leczenia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i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każdorazowe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ich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przeds</w:t>
            </w:r>
            <w:r w:rsidR="00D156E9" w:rsidRPr="00BE6FD1">
              <w:rPr>
                <w:sz w:val="20"/>
                <w:szCs w:val="20"/>
                <w:lang w:eastAsia="en-US"/>
              </w:rPr>
              <w:t>tawianie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="00D156E9" w:rsidRPr="00BE6FD1">
              <w:rPr>
                <w:sz w:val="20"/>
                <w:szCs w:val="20"/>
                <w:lang w:eastAsia="en-US"/>
              </w:rPr>
              <w:t>na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="00D156E9" w:rsidRPr="00BE6FD1">
              <w:rPr>
                <w:sz w:val="20"/>
                <w:szCs w:val="20"/>
                <w:lang w:eastAsia="en-US"/>
              </w:rPr>
              <w:t>żądanie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="00D156E9" w:rsidRPr="00BE6FD1">
              <w:rPr>
                <w:sz w:val="20"/>
                <w:szCs w:val="20"/>
                <w:lang w:eastAsia="en-US"/>
              </w:rPr>
              <w:t>kontrolerów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Narodowego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Funduszu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Zdrowia;</w:t>
            </w:r>
          </w:p>
          <w:p w14:paraId="49BE5BBE" w14:textId="2612ADA1" w:rsidR="009A72B7" w:rsidRPr="00BE6FD1" w:rsidRDefault="004F692C" w:rsidP="00CA7101">
            <w:pPr>
              <w:pStyle w:val="Standard"/>
              <w:numPr>
                <w:ilvl w:val="2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4F692C">
              <w:rPr>
                <w:sz w:val="20"/>
                <w:szCs w:val="20"/>
                <w:lang w:eastAsia="en-US"/>
              </w:rPr>
              <w:t>uzupełnienie danych zawartych w elektronicznym systemie monitorowania programów lekowych</w:t>
            </w:r>
            <w:r>
              <w:rPr>
                <w:sz w:val="20"/>
                <w:szCs w:val="20"/>
                <w:lang w:eastAsia="en-US"/>
              </w:rPr>
              <w:t xml:space="preserve">, </w:t>
            </w:r>
            <w:r w:rsidRPr="004F692C">
              <w:rPr>
                <w:sz w:val="20"/>
                <w:szCs w:val="20"/>
                <w:lang w:eastAsia="en-US"/>
              </w:rPr>
              <w:t>w tym przekazywanie danych dotyczących wskaźników skuteczności terapii, dostępnym za pomocą aplikacji internetowej udostępnionej przez OW NFZ z częstotliwością zgodną z opisem programu oraz na zakończenie leczenia;</w:t>
            </w:r>
          </w:p>
          <w:p w14:paraId="0AFF5AF2" w14:textId="77777777" w:rsidR="00387A00" w:rsidRDefault="009A72B7" w:rsidP="00CA7101">
            <w:pPr>
              <w:pStyle w:val="Standard"/>
              <w:numPr>
                <w:ilvl w:val="2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BE6FD1">
              <w:rPr>
                <w:sz w:val="20"/>
                <w:szCs w:val="20"/>
                <w:lang w:eastAsia="en-US"/>
              </w:rPr>
              <w:t>przekazywanie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informacji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sprawozdawczo-rozliczeniowych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do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NFZ: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informacje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przekazuje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się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do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NFZ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w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formie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papierowej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lub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w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formie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elektronicznej,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zgodnie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z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wymaganiami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opublikowanymi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przez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Narodowy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Fundusz</w:t>
            </w:r>
            <w:r w:rsidR="008734EB" w:rsidRPr="00BE6FD1">
              <w:rPr>
                <w:sz w:val="20"/>
                <w:szCs w:val="20"/>
                <w:lang w:eastAsia="en-US"/>
              </w:rPr>
              <w:t xml:space="preserve"> </w:t>
            </w:r>
            <w:r w:rsidRPr="00BE6FD1">
              <w:rPr>
                <w:sz w:val="20"/>
                <w:szCs w:val="20"/>
                <w:lang w:eastAsia="en-US"/>
              </w:rPr>
              <w:t>Zdrowia.</w:t>
            </w:r>
          </w:p>
          <w:p w14:paraId="26D27772" w14:textId="77777777" w:rsidR="00CA7101" w:rsidRPr="00BE6FD1" w:rsidRDefault="00CA7101" w:rsidP="00CA7101">
            <w:pPr>
              <w:pStyle w:val="Standard"/>
              <w:spacing w:after="60" w:line="276" w:lineRule="auto"/>
              <w:ind w:left="227"/>
              <w:jc w:val="both"/>
              <w:rPr>
                <w:sz w:val="20"/>
                <w:szCs w:val="20"/>
                <w:lang w:eastAsia="en-US"/>
              </w:rPr>
            </w:pPr>
          </w:p>
        </w:tc>
      </w:tr>
    </w:tbl>
    <w:p w14:paraId="075DACE8" w14:textId="7D31AD0F" w:rsidR="00407C5C" w:rsidRPr="00E36553" w:rsidRDefault="00407C5C" w:rsidP="00A9567B">
      <w:pPr>
        <w:jc w:val="both"/>
        <w:rPr>
          <w:sz w:val="6"/>
        </w:rPr>
      </w:pPr>
    </w:p>
    <w:sectPr w:rsidR="00407C5C" w:rsidRPr="00E36553" w:rsidSect="00E907B9">
      <w:footerReference w:type="even" r:id="rId11"/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F2EEB" w14:textId="77777777" w:rsidR="00DF1139" w:rsidRDefault="00DF1139">
      <w:pPr>
        <w:spacing w:after="0" w:line="240" w:lineRule="auto"/>
      </w:pPr>
      <w:r>
        <w:separator/>
      </w:r>
    </w:p>
  </w:endnote>
  <w:endnote w:type="continuationSeparator" w:id="0">
    <w:p w14:paraId="652AAE8A" w14:textId="77777777" w:rsidR="00DF1139" w:rsidRDefault="00DF1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B4944" w14:textId="77777777" w:rsidR="00FE3D65" w:rsidRDefault="00FE3D65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5086898C" w14:textId="77777777" w:rsidR="00FE3D65" w:rsidRDefault="00FE3D65">
    <w:pPr>
      <w:pStyle w:val="Stopka"/>
    </w:pPr>
  </w:p>
  <w:p w14:paraId="5457A383" w14:textId="77777777" w:rsidR="00FE3D65" w:rsidRDefault="00FE3D65"/>
  <w:p w14:paraId="4128C8C2" w14:textId="77777777" w:rsidR="00FE3D65" w:rsidRDefault="00FE3D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584DD" w14:textId="77777777" w:rsidR="00DF1139" w:rsidRDefault="00DF1139">
      <w:pPr>
        <w:spacing w:after="0" w:line="240" w:lineRule="auto"/>
      </w:pPr>
      <w:r>
        <w:separator/>
      </w:r>
    </w:p>
  </w:footnote>
  <w:footnote w:type="continuationSeparator" w:id="0">
    <w:p w14:paraId="610C3507" w14:textId="77777777" w:rsidR="00DF1139" w:rsidRDefault="00DF1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B5804"/>
    <w:multiLevelType w:val="multilevel"/>
    <w:tmpl w:val="AE2C4E1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  <w:color w:val="auto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167B10AC"/>
    <w:multiLevelType w:val="hybridMultilevel"/>
    <w:tmpl w:val="9302466E"/>
    <w:lvl w:ilvl="0" w:tplc="28FCD6BC">
      <w:start w:val="8"/>
      <w:numFmt w:val="decimal"/>
      <w:lvlText w:val="%1)"/>
      <w:lvlJc w:val="left"/>
      <w:pPr>
        <w:ind w:left="587" w:hanging="360"/>
      </w:pPr>
    </w:lvl>
    <w:lvl w:ilvl="1" w:tplc="04150019">
      <w:start w:val="1"/>
      <w:numFmt w:val="lowerLetter"/>
      <w:lvlText w:val="%2."/>
      <w:lvlJc w:val="left"/>
      <w:pPr>
        <w:ind w:left="1307" w:hanging="360"/>
      </w:pPr>
    </w:lvl>
    <w:lvl w:ilvl="2" w:tplc="0415001B">
      <w:start w:val="1"/>
      <w:numFmt w:val="lowerRoman"/>
      <w:lvlText w:val="%3."/>
      <w:lvlJc w:val="right"/>
      <w:pPr>
        <w:ind w:left="2027" w:hanging="180"/>
      </w:pPr>
    </w:lvl>
    <w:lvl w:ilvl="3" w:tplc="0415000F">
      <w:start w:val="1"/>
      <w:numFmt w:val="decimal"/>
      <w:lvlText w:val="%4."/>
      <w:lvlJc w:val="left"/>
      <w:pPr>
        <w:ind w:left="2747" w:hanging="360"/>
      </w:pPr>
    </w:lvl>
    <w:lvl w:ilvl="4" w:tplc="04150019">
      <w:start w:val="1"/>
      <w:numFmt w:val="lowerLetter"/>
      <w:lvlText w:val="%5."/>
      <w:lvlJc w:val="left"/>
      <w:pPr>
        <w:ind w:left="3467" w:hanging="360"/>
      </w:pPr>
    </w:lvl>
    <w:lvl w:ilvl="5" w:tplc="0415001B">
      <w:start w:val="1"/>
      <w:numFmt w:val="lowerRoman"/>
      <w:lvlText w:val="%6."/>
      <w:lvlJc w:val="right"/>
      <w:pPr>
        <w:ind w:left="4187" w:hanging="180"/>
      </w:pPr>
    </w:lvl>
    <w:lvl w:ilvl="6" w:tplc="0415000F">
      <w:start w:val="1"/>
      <w:numFmt w:val="decimal"/>
      <w:lvlText w:val="%7."/>
      <w:lvlJc w:val="left"/>
      <w:pPr>
        <w:ind w:left="4907" w:hanging="360"/>
      </w:pPr>
    </w:lvl>
    <w:lvl w:ilvl="7" w:tplc="04150019">
      <w:start w:val="1"/>
      <w:numFmt w:val="lowerLetter"/>
      <w:lvlText w:val="%8."/>
      <w:lvlJc w:val="left"/>
      <w:pPr>
        <w:ind w:left="5627" w:hanging="360"/>
      </w:pPr>
    </w:lvl>
    <w:lvl w:ilvl="8" w:tplc="0415001B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173B74B1"/>
    <w:multiLevelType w:val="hybridMultilevel"/>
    <w:tmpl w:val="EEC6EBE4"/>
    <w:lvl w:ilvl="0" w:tplc="DD0E0EBA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94" w:hanging="360"/>
      </w:pPr>
    </w:lvl>
    <w:lvl w:ilvl="2" w:tplc="0415001B" w:tentative="1">
      <w:start w:val="1"/>
      <w:numFmt w:val="lowerRoman"/>
      <w:lvlText w:val="%3."/>
      <w:lvlJc w:val="right"/>
      <w:pPr>
        <w:ind w:left="2614" w:hanging="180"/>
      </w:pPr>
    </w:lvl>
    <w:lvl w:ilvl="3" w:tplc="0415000F" w:tentative="1">
      <w:start w:val="1"/>
      <w:numFmt w:val="decimal"/>
      <w:lvlText w:val="%4."/>
      <w:lvlJc w:val="left"/>
      <w:pPr>
        <w:ind w:left="3334" w:hanging="360"/>
      </w:pPr>
    </w:lvl>
    <w:lvl w:ilvl="4" w:tplc="04150019" w:tentative="1">
      <w:start w:val="1"/>
      <w:numFmt w:val="lowerLetter"/>
      <w:lvlText w:val="%5."/>
      <w:lvlJc w:val="left"/>
      <w:pPr>
        <w:ind w:left="4054" w:hanging="360"/>
      </w:pPr>
    </w:lvl>
    <w:lvl w:ilvl="5" w:tplc="0415001B" w:tentative="1">
      <w:start w:val="1"/>
      <w:numFmt w:val="lowerRoman"/>
      <w:lvlText w:val="%6."/>
      <w:lvlJc w:val="right"/>
      <w:pPr>
        <w:ind w:left="4774" w:hanging="180"/>
      </w:pPr>
    </w:lvl>
    <w:lvl w:ilvl="6" w:tplc="0415000F" w:tentative="1">
      <w:start w:val="1"/>
      <w:numFmt w:val="decimal"/>
      <w:lvlText w:val="%7."/>
      <w:lvlJc w:val="left"/>
      <w:pPr>
        <w:ind w:left="5494" w:hanging="360"/>
      </w:pPr>
    </w:lvl>
    <w:lvl w:ilvl="7" w:tplc="04150019" w:tentative="1">
      <w:start w:val="1"/>
      <w:numFmt w:val="lowerLetter"/>
      <w:lvlText w:val="%8."/>
      <w:lvlJc w:val="left"/>
      <w:pPr>
        <w:ind w:left="6214" w:hanging="360"/>
      </w:pPr>
    </w:lvl>
    <w:lvl w:ilvl="8" w:tplc="041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" w15:restartNumberingAfterBreak="0">
    <w:nsid w:val="1FD61C34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27C6052B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5" w15:restartNumberingAfterBreak="0">
    <w:nsid w:val="38844F86"/>
    <w:multiLevelType w:val="hybridMultilevel"/>
    <w:tmpl w:val="EE9803DE"/>
    <w:lvl w:ilvl="0" w:tplc="74BA74E8">
      <w:start w:val="1"/>
      <w:numFmt w:val="decimal"/>
      <w:suff w:val="space"/>
      <w:lvlText w:val="%1)"/>
      <w:lvlJc w:val="left"/>
      <w:pPr>
        <w:ind w:left="395" w:hanging="360"/>
      </w:pPr>
      <w:rPr>
        <w:rFonts w:hint="default"/>
        <w:i w:val="0"/>
      </w:rPr>
    </w:lvl>
    <w:lvl w:ilvl="1" w:tplc="CD747D00">
      <w:start w:val="1"/>
      <w:numFmt w:val="decimal"/>
      <w:lvlText w:val="%2."/>
      <w:lvlJc w:val="left"/>
      <w:pPr>
        <w:ind w:left="1115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835" w:hanging="180"/>
      </w:pPr>
    </w:lvl>
    <w:lvl w:ilvl="3" w:tplc="0415000F" w:tentative="1">
      <w:start w:val="1"/>
      <w:numFmt w:val="decimal"/>
      <w:lvlText w:val="%4."/>
      <w:lvlJc w:val="left"/>
      <w:pPr>
        <w:ind w:left="2555" w:hanging="360"/>
      </w:pPr>
    </w:lvl>
    <w:lvl w:ilvl="4" w:tplc="04150019" w:tentative="1">
      <w:start w:val="1"/>
      <w:numFmt w:val="lowerLetter"/>
      <w:lvlText w:val="%5."/>
      <w:lvlJc w:val="left"/>
      <w:pPr>
        <w:ind w:left="3275" w:hanging="360"/>
      </w:pPr>
    </w:lvl>
    <w:lvl w:ilvl="5" w:tplc="0415001B" w:tentative="1">
      <w:start w:val="1"/>
      <w:numFmt w:val="lowerRoman"/>
      <w:lvlText w:val="%6."/>
      <w:lvlJc w:val="right"/>
      <w:pPr>
        <w:ind w:left="3995" w:hanging="180"/>
      </w:pPr>
    </w:lvl>
    <w:lvl w:ilvl="6" w:tplc="0415000F" w:tentative="1">
      <w:start w:val="1"/>
      <w:numFmt w:val="decimal"/>
      <w:lvlText w:val="%7."/>
      <w:lvlJc w:val="left"/>
      <w:pPr>
        <w:ind w:left="4715" w:hanging="360"/>
      </w:pPr>
    </w:lvl>
    <w:lvl w:ilvl="7" w:tplc="04150019" w:tentative="1">
      <w:start w:val="1"/>
      <w:numFmt w:val="lowerLetter"/>
      <w:lvlText w:val="%8."/>
      <w:lvlJc w:val="left"/>
      <w:pPr>
        <w:ind w:left="5435" w:hanging="360"/>
      </w:pPr>
    </w:lvl>
    <w:lvl w:ilvl="8" w:tplc="0415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6" w15:restartNumberingAfterBreak="0">
    <w:nsid w:val="42AA2679"/>
    <w:multiLevelType w:val="hybridMultilevel"/>
    <w:tmpl w:val="DBEED7EA"/>
    <w:lvl w:ilvl="0" w:tplc="8AA43C3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62472"/>
    <w:multiLevelType w:val="hybridMultilevel"/>
    <w:tmpl w:val="59B4B632"/>
    <w:lvl w:ilvl="0" w:tplc="2A38192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5CDE4E56">
      <w:start w:val="1"/>
      <w:numFmt w:val="decimal"/>
      <w:suff w:val="space"/>
      <w:lvlText w:val="%2."/>
      <w:lvlJc w:val="left"/>
      <w:pPr>
        <w:ind w:left="395" w:hanging="360"/>
      </w:pPr>
      <w:rPr>
        <w:rFonts w:hint="default"/>
        <w:color w:val="auto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8786D"/>
    <w:multiLevelType w:val="multilevel"/>
    <w:tmpl w:val="EF6CC79E"/>
    <w:lvl w:ilvl="0">
      <w:start w:val="3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 w:val="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4AD75D69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4DAA4374"/>
    <w:multiLevelType w:val="hybridMultilevel"/>
    <w:tmpl w:val="2FC4F602"/>
    <w:lvl w:ilvl="0" w:tplc="D2BE5648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94" w:hanging="360"/>
      </w:pPr>
    </w:lvl>
    <w:lvl w:ilvl="2" w:tplc="0415001B" w:tentative="1">
      <w:start w:val="1"/>
      <w:numFmt w:val="lowerRoman"/>
      <w:lvlText w:val="%3."/>
      <w:lvlJc w:val="right"/>
      <w:pPr>
        <w:ind w:left="2614" w:hanging="180"/>
      </w:pPr>
    </w:lvl>
    <w:lvl w:ilvl="3" w:tplc="0415000F" w:tentative="1">
      <w:start w:val="1"/>
      <w:numFmt w:val="decimal"/>
      <w:lvlText w:val="%4."/>
      <w:lvlJc w:val="left"/>
      <w:pPr>
        <w:ind w:left="3334" w:hanging="360"/>
      </w:pPr>
    </w:lvl>
    <w:lvl w:ilvl="4" w:tplc="04150019" w:tentative="1">
      <w:start w:val="1"/>
      <w:numFmt w:val="lowerLetter"/>
      <w:lvlText w:val="%5."/>
      <w:lvlJc w:val="left"/>
      <w:pPr>
        <w:ind w:left="4054" w:hanging="360"/>
      </w:pPr>
    </w:lvl>
    <w:lvl w:ilvl="5" w:tplc="0415001B" w:tentative="1">
      <w:start w:val="1"/>
      <w:numFmt w:val="lowerRoman"/>
      <w:lvlText w:val="%6."/>
      <w:lvlJc w:val="right"/>
      <w:pPr>
        <w:ind w:left="4774" w:hanging="180"/>
      </w:pPr>
    </w:lvl>
    <w:lvl w:ilvl="6" w:tplc="0415000F" w:tentative="1">
      <w:start w:val="1"/>
      <w:numFmt w:val="decimal"/>
      <w:lvlText w:val="%7."/>
      <w:lvlJc w:val="left"/>
      <w:pPr>
        <w:ind w:left="5494" w:hanging="360"/>
      </w:pPr>
    </w:lvl>
    <w:lvl w:ilvl="7" w:tplc="04150019" w:tentative="1">
      <w:start w:val="1"/>
      <w:numFmt w:val="lowerLetter"/>
      <w:lvlText w:val="%8."/>
      <w:lvlJc w:val="left"/>
      <w:pPr>
        <w:ind w:left="6214" w:hanging="360"/>
      </w:pPr>
    </w:lvl>
    <w:lvl w:ilvl="8" w:tplc="041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50075748"/>
    <w:multiLevelType w:val="multilevel"/>
    <w:tmpl w:val="0F62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47E37FF"/>
    <w:multiLevelType w:val="multilevel"/>
    <w:tmpl w:val="EF6CC79E"/>
    <w:lvl w:ilvl="0">
      <w:start w:val="3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 w:val="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596717AD"/>
    <w:multiLevelType w:val="multilevel"/>
    <w:tmpl w:val="6BE823E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decimal"/>
      <w:lvlText w:val="%4)"/>
      <w:lvlJc w:val="left"/>
      <w:pPr>
        <w:ind w:left="814" w:hanging="360"/>
      </w:pPr>
      <w:rPr>
        <w:rFonts w:ascii="Times New Roman" w:eastAsia="Calibri" w:hAnsi="Times New Roman" w:cs="Times New Roman" w:hint="default"/>
      </w:rPr>
    </w:lvl>
    <w:lvl w:ilvl="4">
      <w:start w:val="1"/>
      <w:numFmt w:val="lowerLetter"/>
      <w:suff w:val="space"/>
      <w:lvlText w:val="%5)"/>
      <w:lvlJc w:val="left"/>
      <w:pPr>
        <w:ind w:left="907" w:hanging="227"/>
      </w:pPr>
      <w:rPr>
        <w:rFonts w:ascii="Times New Roman" w:eastAsia="Calibri" w:hAnsi="Times New Roman" w:cs="Times New Roman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5DE0363C"/>
    <w:multiLevelType w:val="hybridMultilevel"/>
    <w:tmpl w:val="0CD839F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F3D63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65F355D3"/>
    <w:multiLevelType w:val="multilevel"/>
    <w:tmpl w:val="252A0E7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 w:val="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662F6CA1"/>
    <w:multiLevelType w:val="multilevel"/>
    <w:tmpl w:val="C77C8CB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  <w:color w:val="auto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6A7E26DE"/>
    <w:multiLevelType w:val="multilevel"/>
    <w:tmpl w:val="A8AC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3D6E02"/>
    <w:multiLevelType w:val="multilevel"/>
    <w:tmpl w:val="2FA8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DA47CB"/>
    <w:multiLevelType w:val="hybridMultilevel"/>
    <w:tmpl w:val="2B70C6C4"/>
    <w:lvl w:ilvl="0" w:tplc="E28A802A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94" w:hanging="360"/>
      </w:pPr>
    </w:lvl>
    <w:lvl w:ilvl="2" w:tplc="0415001B" w:tentative="1">
      <w:start w:val="1"/>
      <w:numFmt w:val="lowerRoman"/>
      <w:lvlText w:val="%3."/>
      <w:lvlJc w:val="right"/>
      <w:pPr>
        <w:ind w:left="2614" w:hanging="180"/>
      </w:pPr>
    </w:lvl>
    <w:lvl w:ilvl="3" w:tplc="0415000F" w:tentative="1">
      <w:start w:val="1"/>
      <w:numFmt w:val="decimal"/>
      <w:lvlText w:val="%4."/>
      <w:lvlJc w:val="left"/>
      <w:pPr>
        <w:ind w:left="3334" w:hanging="360"/>
      </w:pPr>
    </w:lvl>
    <w:lvl w:ilvl="4" w:tplc="04150019" w:tentative="1">
      <w:start w:val="1"/>
      <w:numFmt w:val="lowerLetter"/>
      <w:lvlText w:val="%5."/>
      <w:lvlJc w:val="left"/>
      <w:pPr>
        <w:ind w:left="4054" w:hanging="360"/>
      </w:pPr>
    </w:lvl>
    <w:lvl w:ilvl="5" w:tplc="0415001B" w:tentative="1">
      <w:start w:val="1"/>
      <w:numFmt w:val="lowerRoman"/>
      <w:lvlText w:val="%6."/>
      <w:lvlJc w:val="right"/>
      <w:pPr>
        <w:ind w:left="4774" w:hanging="180"/>
      </w:pPr>
    </w:lvl>
    <w:lvl w:ilvl="6" w:tplc="0415000F" w:tentative="1">
      <w:start w:val="1"/>
      <w:numFmt w:val="decimal"/>
      <w:lvlText w:val="%7."/>
      <w:lvlJc w:val="left"/>
      <w:pPr>
        <w:ind w:left="5494" w:hanging="360"/>
      </w:pPr>
    </w:lvl>
    <w:lvl w:ilvl="7" w:tplc="04150019" w:tentative="1">
      <w:start w:val="1"/>
      <w:numFmt w:val="lowerLetter"/>
      <w:lvlText w:val="%8."/>
      <w:lvlJc w:val="left"/>
      <w:pPr>
        <w:ind w:left="6214" w:hanging="360"/>
      </w:pPr>
    </w:lvl>
    <w:lvl w:ilvl="8" w:tplc="0415001B" w:tentative="1">
      <w:start w:val="1"/>
      <w:numFmt w:val="lowerRoman"/>
      <w:lvlText w:val="%9."/>
      <w:lvlJc w:val="right"/>
      <w:pPr>
        <w:ind w:left="6934" w:hanging="180"/>
      </w:pPr>
    </w:lvl>
  </w:abstractNum>
  <w:num w:numId="1" w16cid:durableId="998965745">
    <w:abstractNumId w:val="17"/>
  </w:num>
  <w:num w:numId="2" w16cid:durableId="104423158">
    <w:abstractNumId w:val="13"/>
  </w:num>
  <w:num w:numId="3" w16cid:durableId="468790089">
    <w:abstractNumId w:val="16"/>
  </w:num>
  <w:num w:numId="4" w16cid:durableId="1687517067">
    <w:abstractNumId w:val="8"/>
  </w:num>
  <w:num w:numId="5" w16cid:durableId="8484648">
    <w:abstractNumId w:val="18"/>
  </w:num>
  <w:num w:numId="6" w16cid:durableId="983122488">
    <w:abstractNumId w:val="19"/>
  </w:num>
  <w:num w:numId="7" w16cid:durableId="459110411">
    <w:abstractNumId w:val="9"/>
  </w:num>
  <w:num w:numId="8" w16cid:durableId="1444694660">
    <w:abstractNumId w:val="0"/>
  </w:num>
  <w:num w:numId="9" w16cid:durableId="1164667298">
    <w:abstractNumId w:val="3"/>
  </w:num>
  <w:num w:numId="10" w16cid:durableId="15977912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57160432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42334864">
    <w:abstractNumId w:val="1"/>
  </w:num>
  <w:num w:numId="13" w16cid:durableId="1653211584">
    <w:abstractNumId w:val="12"/>
  </w:num>
  <w:num w:numId="14" w16cid:durableId="228420977">
    <w:abstractNumId w:val="6"/>
  </w:num>
  <w:num w:numId="15" w16cid:durableId="756903333">
    <w:abstractNumId w:val="15"/>
  </w:num>
  <w:num w:numId="16" w16cid:durableId="1431118112">
    <w:abstractNumId w:val="20"/>
  </w:num>
  <w:num w:numId="17" w16cid:durableId="1953635428">
    <w:abstractNumId w:val="10"/>
  </w:num>
  <w:num w:numId="18" w16cid:durableId="1332752537">
    <w:abstractNumId w:val="2"/>
  </w:num>
  <w:num w:numId="19" w16cid:durableId="1077632521">
    <w:abstractNumId w:val="13"/>
    <w:lvlOverride w:ilvl="0">
      <w:lvl w:ilvl="0">
        <w:start w:val="1"/>
        <w:numFmt w:val="decimal"/>
        <w:suff w:val="space"/>
        <w:lvlText w:val="%1."/>
        <w:lvlJc w:val="left"/>
        <w:pPr>
          <w:ind w:left="227" w:hanging="227"/>
        </w:pPr>
        <w:rPr>
          <w:rFonts w:hint="default"/>
          <w:b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3)"/>
        <w:lvlJc w:val="left"/>
        <w:pPr>
          <w:ind w:left="454" w:hanging="227"/>
        </w:pPr>
        <w:rPr>
          <w:rFonts w:hint="default"/>
          <w:b w:val="0"/>
          <w:bCs/>
        </w:rPr>
      </w:lvl>
    </w:lvlOverride>
    <w:lvlOverride w:ilvl="3">
      <w:lvl w:ilvl="3">
        <w:start w:val="1"/>
        <w:numFmt w:val="decimal"/>
        <w:suff w:val="space"/>
        <w:lvlText w:val="%4)"/>
        <w:lvlJc w:val="left"/>
        <w:pPr>
          <w:ind w:left="814" w:hanging="360"/>
        </w:pPr>
        <w:rPr>
          <w:rFonts w:ascii="Times New Roman" w:eastAsia="Calibri" w:hAnsi="Times New Roman" w:cs="Times New Roman" w:hint="default"/>
        </w:rPr>
      </w:lvl>
    </w:lvlOverride>
    <w:lvlOverride w:ilvl="4">
      <w:lvl w:ilvl="4">
        <w:start w:val="1"/>
        <w:numFmt w:val="lowerLetter"/>
        <w:suff w:val="space"/>
        <w:lvlText w:val="%5)"/>
        <w:lvlJc w:val="left"/>
        <w:pPr>
          <w:ind w:left="907" w:hanging="227"/>
        </w:pPr>
        <w:rPr>
          <w:rFonts w:ascii="Times New Roman" w:eastAsia="Calibri" w:hAnsi="Times New Roman" w:cs="Times New Roman" w:hint="default"/>
        </w:rPr>
      </w:lvl>
    </w:lvlOverride>
    <w:lvlOverride w:ilvl="5">
      <w:lvl w:ilvl="5">
        <w:start w:val="1"/>
        <w:numFmt w:val="lowerRoman"/>
        <w:lvlText w:val="%6."/>
        <w:lvlJc w:val="left"/>
        <w:pPr>
          <w:ind w:left="1134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446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50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526" w:hanging="1440"/>
        </w:pPr>
        <w:rPr>
          <w:rFonts w:hint="default"/>
        </w:rPr>
      </w:lvl>
    </w:lvlOverride>
  </w:num>
  <w:num w:numId="20" w16cid:durableId="2006933748">
    <w:abstractNumId w:val="5"/>
  </w:num>
  <w:num w:numId="21" w16cid:durableId="1434479039">
    <w:abstractNumId w:val="11"/>
  </w:num>
  <w:num w:numId="22" w16cid:durableId="1250970219">
    <w:abstractNumId w:val="14"/>
  </w:num>
  <w:num w:numId="23" w16cid:durableId="27532849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D4"/>
    <w:rsid w:val="00005F52"/>
    <w:rsid w:val="000149B0"/>
    <w:rsid w:val="00025433"/>
    <w:rsid w:val="000256B3"/>
    <w:rsid w:val="00033981"/>
    <w:rsid w:val="00035ED4"/>
    <w:rsid w:val="000374C2"/>
    <w:rsid w:val="00041B56"/>
    <w:rsid w:val="00042847"/>
    <w:rsid w:val="000435C9"/>
    <w:rsid w:val="00050608"/>
    <w:rsid w:val="0005263A"/>
    <w:rsid w:val="00053B88"/>
    <w:rsid w:val="00056F18"/>
    <w:rsid w:val="000605B4"/>
    <w:rsid w:val="00065CC3"/>
    <w:rsid w:val="000674FC"/>
    <w:rsid w:val="00070467"/>
    <w:rsid w:val="00072A60"/>
    <w:rsid w:val="000803D5"/>
    <w:rsid w:val="00081426"/>
    <w:rsid w:val="00081A9A"/>
    <w:rsid w:val="00081BD8"/>
    <w:rsid w:val="00082251"/>
    <w:rsid w:val="000857B6"/>
    <w:rsid w:val="000907EF"/>
    <w:rsid w:val="0009302A"/>
    <w:rsid w:val="000A2AE1"/>
    <w:rsid w:val="000A3839"/>
    <w:rsid w:val="000B730C"/>
    <w:rsid w:val="000B7BDC"/>
    <w:rsid w:val="000C0305"/>
    <w:rsid w:val="000C3D93"/>
    <w:rsid w:val="000C538C"/>
    <w:rsid w:val="000D0913"/>
    <w:rsid w:val="000D184A"/>
    <w:rsid w:val="000D32E7"/>
    <w:rsid w:val="000D387B"/>
    <w:rsid w:val="000D6877"/>
    <w:rsid w:val="000D690F"/>
    <w:rsid w:val="000E433D"/>
    <w:rsid w:val="000E4938"/>
    <w:rsid w:val="000E4E3E"/>
    <w:rsid w:val="000E500D"/>
    <w:rsid w:val="000E6479"/>
    <w:rsid w:val="000E6FBC"/>
    <w:rsid w:val="000E732A"/>
    <w:rsid w:val="000E7523"/>
    <w:rsid w:val="000E7C47"/>
    <w:rsid w:val="000F2A0E"/>
    <w:rsid w:val="00100FE4"/>
    <w:rsid w:val="00101905"/>
    <w:rsid w:val="00104288"/>
    <w:rsid w:val="00104730"/>
    <w:rsid w:val="0010791F"/>
    <w:rsid w:val="001138E4"/>
    <w:rsid w:val="00115C45"/>
    <w:rsid w:val="00121DFC"/>
    <w:rsid w:val="001273DA"/>
    <w:rsid w:val="00137B99"/>
    <w:rsid w:val="00146F39"/>
    <w:rsid w:val="0015196D"/>
    <w:rsid w:val="0015272D"/>
    <w:rsid w:val="0015300C"/>
    <w:rsid w:val="001568EA"/>
    <w:rsid w:val="00181009"/>
    <w:rsid w:val="00182AD3"/>
    <w:rsid w:val="00183DCC"/>
    <w:rsid w:val="00184B3B"/>
    <w:rsid w:val="001A0CAA"/>
    <w:rsid w:val="001A30BA"/>
    <w:rsid w:val="001A4F61"/>
    <w:rsid w:val="001A5823"/>
    <w:rsid w:val="001A6975"/>
    <w:rsid w:val="001A7B47"/>
    <w:rsid w:val="001A7F97"/>
    <w:rsid w:val="001B0203"/>
    <w:rsid w:val="001B3F6B"/>
    <w:rsid w:val="001C132C"/>
    <w:rsid w:val="001D2625"/>
    <w:rsid w:val="001D6D2E"/>
    <w:rsid w:val="001E1FA1"/>
    <w:rsid w:val="001E3E48"/>
    <w:rsid w:val="001E40F2"/>
    <w:rsid w:val="001E4FB8"/>
    <w:rsid w:val="001E7D13"/>
    <w:rsid w:val="001F4F38"/>
    <w:rsid w:val="001F6FB0"/>
    <w:rsid w:val="0020059B"/>
    <w:rsid w:val="0020081A"/>
    <w:rsid w:val="00200F89"/>
    <w:rsid w:val="002069F9"/>
    <w:rsid w:val="00216A08"/>
    <w:rsid w:val="0022166D"/>
    <w:rsid w:val="002236D8"/>
    <w:rsid w:val="00223FEF"/>
    <w:rsid w:val="00237748"/>
    <w:rsid w:val="00244216"/>
    <w:rsid w:val="00244274"/>
    <w:rsid w:val="00245146"/>
    <w:rsid w:val="002458A7"/>
    <w:rsid w:val="002501ED"/>
    <w:rsid w:val="00252BE4"/>
    <w:rsid w:val="00254869"/>
    <w:rsid w:val="0026050E"/>
    <w:rsid w:val="00260D0B"/>
    <w:rsid w:val="00277072"/>
    <w:rsid w:val="002822A7"/>
    <w:rsid w:val="00286132"/>
    <w:rsid w:val="0029238F"/>
    <w:rsid w:val="002968B3"/>
    <w:rsid w:val="0029696A"/>
    <w:rsid w:val="002A0B47"/>
    <w:rsid w:val="002A2DF9"/>
    <w:rsid w:val="002A312A"/>
    <w:rsid w:val="002A3E26"/>
    <w:rsid w:val="002B10DF"/>
    <w:rsid w:val="002B61D5"/>
    <w:rsid w:val="002B647C"/>
    <w:rsid w:val="002C3F36"/>
    <w:rsid w:val="002C6DB7"/>
    <w:rsid w:val="002D1A26"/>
    <w:rsid w:val="002D2171"/>
    <w:rsid w:val="002D4C0F"/>
    <w:rsid w:val="002D5FB1"/>
    <w:rsid w:val="002D78E9"/>
    <w:rsid w:val="002E3DA3"/>
    <w:rsid w:val="002E6641"/>
    <w:rsid w:val="002F67FB"/>
    <w:rsid w:val="002F701E"/>
    <w:rsid w:val="002F728B"/>
    <w:rsid w:val="002F7D40"/>
    <w:rsid w:val="00322A08"/>
    <w:rsid w:val="00323240"/>
    <w:rsid w:val="00326BE2"/>
    <w:rsid w:val="00335595"/>
    <w:rsid w:val="00336746"/>
    <w:rsid w:val="00337A17"/>
    <w:rsid w:val="00342314"/>
    <w:rsid w:val="003447D2"/>
    <w:rsid w:val="00354030"/>
    <w:rsid w:val="00354CD0"/>
    <w:rsid w:val="00362BA1"/>
    <w:rsid w:val="00365BD0"/>
    <w:rsid w:val="00370A56"/>
    <w:rsid w:val="003723D1"/>
    <w:rsid w:val="00373ED3"/>
    <w:rsid w:val="003745AA"/>
    <w:rsid w:val="00386F19"/>
    <w:rsid w:val="00387A00"/>
    <w:rsid w:val="00392658"/>
    <w:rsid w:val="00395D8B"/>
    <w:rsid w:val="00395F57"/>
    <w:rsid w:val="00397BB3"/>
    <w:rsid w:val="003A0D06"/>
    <w:rsid w:val="003A2D70"/>
    <w:rsid w:val="003A3DBD"/>
    <w:rsid w:val="003A5254"/>
    <w:rsid w:val="003B644A"/>
    <w:rsid w:val="003C0314"/>
    <w:rsid w:val="003C2B35"/>
    <w:rsid w:val="003C3296"/>
    <w:rsid w:val="003C48A3"/>
    <w:rsid w:val="003C54EF"/>
    <w:rsid w:val="003C61AA"/>
    <w:rsid w:val="003D5427"/>
    <w:rsid w:val="003D79CA"/>
    <w:rsid w:val="003E30C9"/>
    <w:rsid w:val="003E403A"/>
    <w:rsid w:val="003E4CDC"/>
    <w:rsid w:val="003E7D40"/>
    <w:rsid w:val="003F3110"/>
    <w:rsid w:val="00400BB2"/>
    <w:rsid w:val="00404028"/>
    <w:rsid w:val="00405637"/>
    <w:rsid w:val="00406DF7"/>
    <w:rsid w:val="00407ADA"/>
    <w:rsid w:val="00407C5C"/>
    <w:rsid w:val="0041480D"/>
    <w:rsid w:val="00420BD5"/>
    <w:rsid w:val="00421A7F"/>
    <w:rsid w:val="00427ACD"/>
    <w:rsid w:val="00430F88"/>
    <w:rsid w:val="00434688"/>
    <w:rsid w:val="00434C69"/>
    <w:rsid w:val="00435162"/>
    <w:rsid w:val="00435D74"/>
    <w:rsid w:val="00455802"/>
    <w:rsid w:val="00461CF7"/>
    <w:rsid w:val="00461D9D"/>
    <w:rsid w:val="00461EA2"/>
    <w:rsid w:val="00466A6F"/>
    <w:rsid w:val="00467685"/>
    <w:rsid w:val="00467857"/>
    <w:rsid w:val="00467A08"/>
    <w:rsid w:val="00470EA4"/>
    <w:rsid w:val="004742BE"/>
    <w:rsid w:val="004801BF"/>
    <w:rsid w:val="00480785"/>
    <w:rsid w:val="00492DD7"/>
    <w:rsid w:val="00493506"/>
    <w:rsid w:val="0049636D"/>
    <w:rsid w:val="004A6580"/>
    <w:rsid w:val="004B14DE"/>
    <w:rsid w:val="004B23D7"/>
    <w:rsid w:val="004C0E11"/>
    <w:rsid w:val="004C234E"/>
    <w:rsid w:val="004C5CAA"/>
    <w:rsid w:val="004C6DB1"/>
    <w:rsid w:val="004D207A"/>
    <w:rsid w:val="004D43B5"/>
    <w:rsid w:val="004E06BE"/>
    <w:rsid w:val="004E077E"/>
    <w:rsid w:val="004E1D21"/>
    <w:rsid w:val="004E2562"/>
    <w:rsid w:val="004E424B"/>
    <w:rsid w:val="004F2357"/>
    <w:rsid w:val="004F692C"/>
    <w:rsid w:val="00500ADC"/>
    <w:rsid w:val="00505BE9"/>
    <w:rsid w:val="005106D6"/>
    <w:rsid w:val="00511EF7"/>
    <w:rsid w:val="00515E57"/>
    <w:rsid w:val="00520487"/>
    <w:rsid w:val="00523C69"/>
    <w:rsid w:val="00525E4E"/>
    <w:rsid w:val="00531FC7"/>
    <w:rsid w:val="00537436"/>
    <w:rsid w:val="00541004"/>
    <w:rsid w:val="005427FD"/>
    <w:rsid w:val="00543CF8"/>
    <w:rsid w:val="00544E25"/>
    <w:rsid w:val="005466BB"/>
    <w:rsid w:val="0055142C"/>
    <w:rsid w:val="00553123"/>
    <w:rsid w:val="005557D6"/>
    <w:rsid w:val="005622C2"/>
    <w:rsid w:val="005635A8"/>
    <w:rsid w:val="00571ADE"/>
    <w:rsid w:val="00573D27"/>
    <w:rsid w:val="005756E9"/>
    <w:rsid w:val="00575F03"/>
    <w:rsid w:val="00580FDD"/>
    <w:rsid w:val="005824C6"/>
    <w:rsid w:val="005831D6"/>
    <w:rsid w:val="0058327C"/>
    <w:rsid w:val="005833FE"/>
    <w:rsid w:val="005852F7"/>
    <w:rsid w:val="005A0DD0"/>
    <w:rsid w:val="005A440B"/>
    <w:rsid w:val="005A5121"/>
    <w:rsid w:val="005D0A4D"/>
    <w:rsid w:val="005D16F0"/>
    <w:rsid w:val="005D4073"/>
    <w:rsid w:val="005D718A"/>
    <w:rsid w:val="005D7C81"/>
    <w:rsid w:val="005E0E3F"/>
    <w:rsid w:val="005E5E64"/>
    <w:rsid w:val="005E7E03"/>
    <w:rsid w:val="005F0E3B"/>
    <w:rsid w:val="005F1C20"/>
    <w:rsid w:val="005F3DDF"/>
    <w:rsid w:val="00601669"/>
    <w:rsid w:val="00602FA5"/>
    <w:rsid w:val="0061038A"/>
    <w:rsid w:val="00631CAD"/>
    <w:rsid w:val="00632BE6"/>
    <w:rsid w:val="00637479"/>
    <w:rsid w:val="00640424"/>
    <w:rsid w:val="00642C65"/>
    <w:rsid w:val="00644898"/>
    <w:rsid w:val="00656AF9"/>
    <w:rsid w:val="006601A0"/>
    <w:rsid w:val="00660850"/>
    <w:rsid w:val="00661ED8"/>
    <w:rsid w:val="00661FBF"/>
    <w:rsid w:val="00662294"/>
    <w:rsid w:val="006639D3"/>
    <w:rsid w:val="00666D86"/>
    <w:rsid w:val="0067276B"/>
    <w:rsid w:val="00673A65"/>
    <w:rsid w:val="00674947"/>
    <w:rsid w:val="00675214"/>
    <w:rsid w:val="006758EE"/>
    <w:rsid w:val="00676F04"/>
    <w:rsid w:val="006836F4"/>
    <w:rsid w:val="00697092"/>
    <w:rsid w:val="006975F9"/>
    <w:rsid w:val="006A2788"/>
    <w:rsid w:val="006A2D30"/>
    <w:rsid w:val="006A7B26"/>
    <w:rsid w:val="006B206B"/>
    <w:rsid w:val="006B21D8"/>
    <w:rsid w:val="006B28DE"/>
    <w:rsid w:val="006B5045"/>
    <w:rsid w:val="006C18DA"/>
    <w:rsid w:val="006C37B3"/>
    <w:rsid w:val="006C7804"/>
    <w:rsid w:val="006C7F81"/>
    <w:rsid w:val="006D4D94"/>
    <w:rsid w:val="006E0199"/>
    <w:rsid w:val="006F03CF"/>
    <w:rsid w:val="006F12B8"/>
    <w:rsid w:val="006F2B43"/>
    <w:rsid w:val="007138B2"/>
    <w:rsid w:val="007142DA"/>
    <w:rsid w:val="007205B1"/>
    <w:rsid w:val="00722E38"/>
    <w:rsid w:val="00724411"/>
    <w:rsid w:val="00724BE7"/>
    <w:rsid w:val="00727025"/>
    <w:rsid w:val="00727350"/>
    <w:rsid w:val="00727C8B"/>
    <w:rsid w:val="007307EF"/>
    <w:rsid w:val="00731B3A"/>
    <w:rsid w:val="00744556"/>
    <w:rsid w:val="00746516"/>
    <w:rsid w:val="00772854"/>
    <w:rsid w:val="007730C6"/>
    <w:rsid w:val="0077552F"/>
    <w:rsid w:val="0078314D"/>
    <w:rsid w:val="00786263"/>
    <w:rsid w:val="00790659"/>
    <w:rsid w:val="00791626"/>
    <w:rsid w:val="007A40C2"/>
    <w:rsid w:val="007A53D2"/>
    <w:rsid w:val="007A74A1"/>
    <w:rsid w:val="007B09A1"/>
    <w:rsid w:val="007B0B4E"/>
    <w:rsid w:val="007B3435"/>
    <w:rsid w:val="007B5A24"/>
    <w:rsid w:val="007B6A64"/>
    <w:rsid w:val="007C082B"/>
    <w:rsid w:val="007C140C"/>
    <w:rsid w:val="007C3CCD"/>
    <w:rsid w:val="007C6706"/>
    <w:rsid w:val="007C685D"/>
    <w:rsid w:val="007D0444"/>
    <w:rsid w:val="007D0C7F"/>
    <w:rsid w:val="007D160F"/>
    <w:rsid w:val="007D201F"/>
    <w:rsid w:val="007D2BC7"/>
    <w:rsid w:val="007D3DCC"/>
    <w:rsid w:val="007D76E0"/>
    <w:rsid w:val="007E1708"/>
    <w:rsid w:val="007E1B1E"/>
    <w:rsid w:val="007E3252"/>
    <w:rsid w:val="007E5BAD"/>
    <w:rsid w:val="007E725E"/>
    <w:rsid w:val="007F0F99"/>
    <w:rsid w:val="007F416F"/>
    <w:rsid w:val="007F7A1D"/>
    <w:rsid w:val="00803086"/>
    <w:rsid w:val="008043B2"/>
    <w:rsid w:val="008101DB"/>
    <w:rsid w:val="00810989"/>
    <w:rsid w:val="00812B9E"/>
    <w:rsid w:val="00817368"/>
    <w:rsid w:val="00823788"/>
    <w:rsid w:val="00832884"/>
    <w:rsid w:val="008344D9"/>
    <w:rsid w:val="00835C4C"/>
    <w:rsid w:val="0083605E"/>
    <w:rsid w:val="00840FFA"/>
    <w:rsid w:val="00842938"/>
    <w:rsid w:val="00845693"/>
    <w:rsid w:val="0085066B"/>
    <w:rsid w:val="00856CA6"/>
    <w:rsid w:val="00857485"/>
    <w:rsid w:val="008576C7"/>
    <w:rsid w:val="008607B4"/>
    <w:rsid w:val="008633C2"/>
    <w:rsid w:val="008633E4"/>
    <w:rsid w:val="00864BDC"/>
    <w:rsid w:val="00867E74"/>
    <w:rsid w:val="0087059C"/>
    <w:rsid w:val="008734EB"/>
    <w:rsid w:val="0088164C"/>
    <w:rsid w:val="00887105"/>
    <w:rsid w:val="00890ADA"/>
    <w:rsid w:val="0089163A"/>
    <w:rsid w:val="00893184"/>
    <w:rsid w:val="00895A75"/>
    <w:rsid w:val="008A4479"/>
    <w:rsid w:val="008A66FB"/>
    <w:rsid w:val="008A7F0A"/>
    <w:rsid w:val="008C1AA1"/>
    <w:rsid w:val="008C439D"/>
    <w:rsid w:val="008C58A1"/>
    <w:rsid w:val="008C6959"/>
    <w:rsid w:val="008D4E7D"/>
    <w:rsid w:val="008D7361"/>
    <w:rsid w:val="008E2BCB"/>
    <w:rsid w:val="008F2D43"/>
    <w:rsid w:val="008F3540"/>
    <w:rsid w:val="008F38C3"/>
    <w:rsid w:val="008F6E9A"/>
    <w:rsid w:val="00905912"/>
    <w:rsid w:val="00907FCB"/>
    <w:rsid w:val="00912A88"/>
    <w:rsid w:val="00914BF8"/>
    <w:rsid w:val="009164ED"/>
    <w:rsid w:val="00916704"/>
    <w:rsid w:val="00921FF4"/>
    <w:rsid w:val="009255B0"/>
    <w:rsid w:val="0093357F"/>
    <w:rsid w:val="00942671"/>
    <w:rsid w:val="00943CCA"/>
    <w:rsid w:val="0095130B"/>
    <w:rsid w:val="00954647"/>
    <w:rsid w:val="00960C3C"/>
    <w:rsid w:val="00963993"/>
    <w:rsid w:val="00964FD6"/>
    <w:rsid w:val="009650A1"/>
    <w:rsid w:val="00973162"/>
    <w:rsid w:val="00973A41"/>
    <w:rsid w:val="00974A9E"/>
    <w:rsid w:val="00976EFD"/>
    <w:rsid w:val="00977764"/>
    <w:rsid w:val="00980E77"/>
    <w:rsid w:val="00983B39"/>
    <w:rsid w:val="00994464"/>
    <w:rsid w:val="009A13D4"/>
    <w:rsid w:val="009A1E4F"/>
    <w:rsid w:val="009A23AA"/>
    <w:rsid w:val="009A6623"/>
    <w:rsid w:val="009A72B7"/>
    <w:rsid w:val="009C2632"/>
    <w:rsid w:val="009C7A2D"/>
    <w:rsid w:val="009D0881"/>
    <w:rsid w:val="009D4059"/>
    <w:rsid w:val="009D4324"/>
    <w:rsid w:val="009E0110"/>
    <w:rsid w:val="00A00B67"/>
    <w:rsid w:val="00A06DD7"/>
    <w:rsid w:val="00A10082"/>
    <w:rsid w:val="00A2101C"/>
    <w:rsid w:val="00A22BDA"/>
    <w:rsid w:val="00A2336D"/>
    <w:rsid w:val="00A23CEC"/>
    <w:rsid w:val="00A27AA1"/>
    <w:rsid w:val="00A30D1F"/>
    <w:rsid w:val="00A507B7"/>
    <w:rsid w:val="00A515DF"/>
    <w:rsid w:val="00A537F7"/>
    <w:rsid w:val="00A54200"/>
    <w:rsid w:val="00A62A04"/>
    <w:rsid w:val="00A642E0"/>
    <w:rsid w:val="00A64D63"/>
    <w:rsid w:val="00A65815"/>
    <w:rsid w:val="00A821BA"/>
    <w:rsid w:val="00A86537"/>
    <w:rsid w:val="00A92104"/>
    <w:rsid w:val="00A9567B"/>
    <w:rsid w:val="00AA1CEF"/>
    <w:rsid w:val="00AB106D"/>
    <w:rsid w:val="00AB148C"/>
    <w:rsid w:val="00AB154A"/>
    <w:rsid w:val="00AB2424"/>
    <w:rsid w:val="00AD073B"/>
    <w:rsid w:val="00AD528E"/>
    <w:rsid w:val="00AD75E4"/>
    <w:rsid w:val="00AD79F8"/>
    <w:rsid w:val="00AE0235"/>
    <w:rsid w:val="00AF17CA"/>
    <w:rsid w:val="00AF355D"/>
    <w:rsid w:val="00AF739F"/>
    <w:rsid w:val="00B02402"/>
    <w:rsid w:val="00B04220"/>
    <w:rsid w:val="00B05F80"/>
    <w:rsid w:val="00B074F4"/>
    <w:rsid w:val="00B11A2E"/>
    <w:rsid w:val="00B12EE9"/>
    <w:rsid w:val="00B15463"/>
    <w:rsid w:val="00B20527"/>
    <w:rsid w:val="00B22EA2"/>
    <w:rsid w:val="00B2599E"/>
    <w:rsid w:val="00B27651"/>
    <w:rsid w:val="00B315EF"/>
    <w:rsid w:val="00B3236F"/>
    <w:rsid w:val="00B337B4"/>
    <w:rsid w:val="00B36D87"/>
    <w:rsid w:val="00B451FB"/>
    <w:rsid w:val="00B46D82"/>
    <w:rsid w:val="00B475F4"/>
    <w:rsid w:val="00B527CF"/>
    <w:rsid w:val="00B56D06"/>
    <w:rsid w:val="00B61B57"/>
    <w:rsid w:val="00B75224"/>
    <w:rsid w:val="00B8118D"/>
    <w:rsid w:val="00B82948"/>
    <w:rsid w:val="00B83438"/>
    <w:rsid w:val="00B900CA"/>
    <w:rsid w:val="00B94E25"/>
    <w:rsid w:val="00B95A88"/>
    <w:rsid w:val="00BB5A85"/>
    <w:rsid w:val="00BB5D4F"/>
    <w:rsid w:val="00BC6798"/>
    <w:rsid w:val="00BD12A6"/>
    <w:rsid w:val="00BD3862"/>
    <w:rsid w:val="00BE1FC3"/>
    <w:rsid w:val="00BE372C"/>
    <w:rsid w:val="00BE6FD1"/>
    <w:rsid w:val="00BE77B5"/>
    <w:rsid w:val="00BF0AAF"/>
    <w:rsid w:val="00BF0B3B"/>
    <w:rsid w:val="00BF45D4"/>
    <w:rsid w:val="00BF69EF"/>
    <w:rsid w:val="00C00087"/>
    <w:rsid w:val="00C03CBC"/>
    <w:rsid w:val="00C04851"/>
    <w:rsid w:val="00C06A32"/>
    <w:rsid w:val="00C06E4A"/>
    <w:rsid w:val="00C1097C"/>
    <w:rsid w:val="00C1399D"/>
    <w:rsid w:val="00C15D85"/>
    <w:rsid w:val="00C20EA0"/>
    <w:rsid w:val="00C2568F"/>
    <w:rsid w:val="00C26610"/>
    <w:rsid w:val="00C27F4F"/>
    <w:rsid w:val="00C35C3E"/>
    <w:rsid w:val="00C427AB"/>
    <w:rsid w:val="00C568DB"/>
    <w:rsid w:val="00C61B46"/>
    <w:rsid w:val="00C620CF"/>
    <w:rsid w:val="00C634B5"/>
    <w:rsid w:val="00C64D34"/>
    <w:rsid w:val="00C64FA8"/>
    <w:rsid w:val="00C70918"/>
    <w:rsid w:val="00C72DA4"/>
    <w:rsid w:val="00C74766"/>
    <w:rsid w:val="00C777E4"/>
    <w:rsid w:val="00C81E4E"/>
    <w:rsid w:val="00C82721"/>
    <w:rsid w:val="00C91375"/>
    <w:rsid w:val="00C9499E"/>
    <w:rsid w:val="00C94B32"/>
    <w:rsid w:val="00C95939"/>
    <w:rsid w:val="00CA032E"/>
    <w:rsid w:val="00CA585C"/>
    <w:rsid w:val="00CA7101"/>
    <w:rsid w:val="00CA7F3C"/>
    <w:rsid w:val="00CB000E"/>
    <w:rsid w:val="00CB6F04"/>
    <w:rsid w:val="00CC17D4"/>
    <w:rsid w:val="00CC2A0D"/>
    <w:rsid w:val="00CC3A09"/>
    <w:rsid w:val="00CC652C"/>
    <w:rsid w:val="00CC7011"/>
    <w:rsid w:val="00CD35DD"/>
    <w:rsid w:val="00CD7766"/>
    <w:rsid w:val="00CE14CC"/>
    <w:rsid w:val="00CE3CF1"/>
    <w:rsid w:val="00CF3BB1"/>
    <w:rsid w:val="00D003CE"/>
    <w:rsid w:val="00D02E6A"/>
    <w:rsid w:val="00D07810"/>
    <w:rsid w:val="00D11F99"/>
    <w:rsid w:val="00D156E9"/>
    <w:rsid w:val="00D22D71"/>
    <w:rsid w:val="00D2586A"/>
    <w:rsid w:val="00D25C73"/>
    <w:rsid w:val="00D42693"/>
    <w:rsid w:val="00D45312"/>
    <w:rsid w:val="00D46931"/>
    <w:rsid w:val="00D502CE"/>
    <w:rsid w:val="00D5100B"/>
    <w:rsid w:val="00D547D6"/>
    <w:rsid w:val="00D55B8C"/>
    <w:rsid w:val="00D57269"/>
    <w:rsid w:val="00D6082B"/>
    <w:rsid w:val="00D622B8"/>
    <w:rsid w:val="00D6436D"/>
    <w:rsid w:val="00D86117"/>
    <w:rsid w:val="00D87B1D"/>
    <w:rsid w:val="00D91BD4"/>
    <w:rsid w:val="00D9230D"/>
    <w:rsid w:val="00D938E4"/>
    <w:rsid w:val="00D94787"/>
    <w:rsid w:val="00DA1AAC"/>
    <w:rsid w:val="00DA1C73"/>
    <w:rsid w:val="00DA1D9F"/>
    <w:rsid w:val="00DB6E48"/>
    <w:rsid w:val="00DC379B"/>
    <w:rsid w:val="00DD6696"/>
    <w:rsid w:val="00DE3020"/>
    <w:rsid w:val="00DF1139"/>
    <w:rsid w:val="00DF3B15"/>
    <w:rsid w:val="00DF7257"/>
    <w:rsid w:val="00DF7A8B"/>
    <w:rsid w:val="00E01AB3"/>
    <w:rsid w:val="00E10553"/>
    <w:rsid w:val="00E16B57"/>
    <w:rsid w:val="00E17FEA"/>
    <w:rsid w:val="00E24C01"/>
    <w:rsid w:val="00E24ED4"/>
    <w:rsid w:val="00E2559A"/>
    <w:rsid w:val="00E34B9C"/>
    <w:rsid w:val="00E351B4"/>
    <w:rsid w:val="00E36553"/>
    <w:rsid w:val="00E432A1"/>
    <w:rsid w:val="00E44F2B"/>
    <w:rsid w:val="00E564FA"/>
    <w:rsid w:val="00E62951"/>
    <w:rsid w:val="00E667C6"/>
    <w:rsid w:val="00E6730E"/>
    <w:rsid w:val="00E71133"/>
    <w:rsid w:val="00E725BA"/>
    <w:rsid w:val="00E742AE"/>
    <w:rsid w:val="00E820C1"/>
    <w:rsid w:val="00E8638D"/>
    <w:rsid w:val="00E907B9"/>
    <w:rsid w:val="00E912DF"/>
    <w:rsid w:val="00E93F9C"/>
    <w:rsid w:val="00E95261"/>
    <w:rsid w:val="00E95B0A"/>
    <w:rsid w:val="00E979B2"/>
    <w:rsid w:val="00EA2991"/>
    <w:rsid w:val="00EA3D2D"/>
    <w:rsid w:val="00EB1D03"/>
    <w:rsid w:val="00EB77C0"/>
    <w:rsid w:val="00EC1F4E"/>
    <w:rsid w:val="00EC257C"/>
    <w:rsid w:val="00EC5A65"/>
    <w:rsid w:val="00EC7866"/>
    <w:rsid w:val="00ED3C77"/>
    <w:rsid w:val="00ED40E6"/>
    <w:rsid w:val="00ED53F2"/>
    <w:rsid w:val="00ED7CF8"/>
    <w:rsid w:val="00EE49C6"/>
    <w:rsid w:val="00EF0DDA"/>
    <w:rsid w:val="00EF7FE2"/>
    <w:rsid w:val="00F066CE"/>
    <w:rsid w:val="00F1399A"/>
    <w:rsid w:val="00F172C7"/>
    <w:rsid w:val="00F26F6B"/>
    <w:rsid w:val="00F30200"/>
    <w:rsid w:val="00F322ED"/>
    <w:rsid w:val="00F37AA9"/>
    <w:rsid w:val="00F414D3"/>
    <w:rsid w:val="00F41C0B"/>
    <w:rsid w:val="00F42607"/>
    <w:rsid w:val="00F4267D"/>
    <w:rsid w:val="00F43952"/>
    <w:rsid w:val="00F458F0"/>
    <w:rsid w:val="00F521B9"/>
    <w:rsid w:val="00F5739D"/>
    <w:rsid w:val="00F62008"/>
    <w:rsid w:val="00F6445F"/>
    <w:rsid w:val="00F70FFC"/>
    <w:rsid w:val="00F751E3"/>
    <w:rsid w:val="00F75A77"/>
    <w:rsid w:val="00F7648F"/>
    <w:rsid w:val="00F774E2"/>
    <w:rsid w:val="00F77D8E"/>
    <w:rsid w:val="00F86030"/>
    <w:rsid w:val="00F90D61"/>
    <w:rsid w:val="00F958D6"/>
    <w:rsid w:val="00FA0B89"/>
    <w:rsid w:val="00FA4C9B"/>
    <w:rsid w:val="00FB4A8E"/>
    <w:rsid w:val="00FB5DDD"/>
    <w:rsid w:val="00FC4FBE"/>
    <w:rsid w:val="00FC5472"/>
    <w:rsid w:val="00FC6AC1"/>
    <w:rsid w:val="00FC7348"/>
    <w:rsid w:val="00FD03A3"/>
    <w:rsid w:val="00FD1EAF"/>
    <w:rsid w:val="00FD2334"/>
    <w:rsid w:val="00FD2531"/>
    <w:rsid w:val="00FD3C65"/>
    <w:rsid w:val="00FE075E"/>
    <w:rsid w:val="00FE1C07"/>
    <w:rsid w:val="00FE3D65"/>
    <w:rsid w:val="00FE4B52"/>
    <w:rsid w:val="00FE651D"/>
    <w:rsid w:val="00FE6EBF"/>
    <w:rsid w:val="00FF10E5"/>
    <w:rsid w:val="00FF11B5"/>
    <w:rsid w:val="00FF42A9"/>
    <w:rsid w:val="00FF45B1"/>
    <w:rsid w:val="00FF4EC6"/>
    <w:rsid w:val="00FF5061"/>
    <w:rsid w:val="00FF5AA8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4ACA4"/>
  <w15:chartTrackingRefBased/>
  <w15:docId w15:val="{EB25256E-5C4B-4CEA-9449-94C55E25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ismamz">
    <w:name w:val="pisma_mz"/>
    <w:basedOn w:val="Normalny"/>
    <w:link w:val="pismamzZnak"/>
    <w:qFormat/>
    <w:rsid w:val="00E24ED4"/>
    <w:pPr>
      <w:spacing w:after="0" w:line="360" w:lineRule="auto"/>
      <w:contextualSpacing/>
      <w:jc w:val="both"/>
    </w:pPr>
    <w:rPr>
      <w:rFonts w:ascii="Arial" w:hAnsi="Arial"/>
    </w:rPr>
  </w:style>
  <w:style w:type="character" w:customStyle="1" w:styleId="pismamzZnak">
    <w:name w:val="pisma_mz Znak"/>
    <w:link w:val="pismamz"/>
    <w:rsid w:val="00E24ED4"/>
    <w:rPr>
      <w:rFonts w:ascii="Arial" w:hAnsi="Arial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E24ED4"/>
    <w:pPr>
      <w:tabs>
        <w:tab w:val="center" w:pos="4536"/>
        <w:tab w:val="right" w:pos="9072"/>
      </w:tabs>
      <w:spacing w:after="0" w:line="240" w:lineRule="auto"/>
      <w:jc w:val="both"/>
    </w:pPr>
  </w:style>
  <w:style w:type="character" w:customStyle="1" w:styleId="NagwekZnak">
    <w:name w:val="Nagłówek Znak"/>
    <w:link w:val="Nagwek"/>
    <w:uiPriority w:val="99"/>
    <w:rsid w:val="00E24ED4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E24ED4"/>
    <w:pPr>
      <w:tabs>
        <w:tab w:val="center" w:pos="4536"/>
        <w:tab w:val="right" w:pos="9072"/>
      </w:tabs>
      <w:spacing w:after="0" w:line="240" w:lineRule="auto"/>
      <w:jc w:val="both"/>
    </w:pPr>
  </w:style>
  <w:style w:type="character" w:customStyle="1" w:styleId="StopkaZnak">
    <w:name w:val="Stopka Znak"/>
    <w:link w:val="Stopka"/>
    <w:uiPriority w:val="99"/>
    <w:rsid w:val="00E24ED4"/>
    <w:rPr>
      <w:sz w:val="22"/>
      <w:szCs w:val="22"/>
      <w:lang w:eastAsia="en-US"/>
    </w:rPr>
  </w:style>
  <w:style w:type="paragraph" w:styleId="Tekstpodstawowy">
    <w:name w:val="Body Text"/>
    <w:basedOn w:val="Normalny"/>
    <w:link w:val="TekstpodstawowyZnak"/>
    <w:uiPriority w:val="99"/>
    <w:unhideWhenUsed/>
    <w:rsid w:val="00E24ED4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TekstpodstawowyZnak">
    <w:name w:val="Tekst podstawowy Znak"/>
    <w:link w:val="Tekstpodstawowy"/>
    <w:uiPriority w:val="99"/>
    <w:rsid w:val="00E24ED4"/>
    <w:rPr>
      <w:rFonts w:ascii="Times New Roman" w:eastAsia="Times New Roman" w:hAnsi="Times New Roman"/>
      <w:sz w:val="24"/>
      <w:lang w:eastAsia="ar-SA"/>
    </w:rPr>
  </w:style>
  <w:style w:type="paragraph" w:styleId="Akapitzlist">
    <w:name w:val="List Paragraph"/>
    <w:aliases w:val="Styl moj,Akapit z listą11,podpunkt ankietyy,Bullet List,Table Legend"/>
    <w:basedOn w:val="Normalny"/>
    <w:link w:val="AkapitzlistZnak"/>
    <w:uiPriority w:val="99"/>
    <w:qFormat/>
    <w:rsid w:val="00E24ED4"/>
    <w:pPr>
      <w:suppressAutoHyphens/>
    </w:pPr>
    <w:rPr>
      <w:rFonts w:eastAsia="SimSun" w:cs="Calibri"/>
      <w:kern w:val="1"/>
      <w:lang w:eastAsia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4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E24ED4"/>
    <w:rPr>
      <w:rFonts w:ascii="Tahoma" w:hAnsi="Tahoma" w:cs="Tahoma"/>
      <w:sz w:val="16"/>
      <w:szCs w:val="16"/>
      <w:lang w:eastAsia="en-US"/>
    </w:rPr>
  </w:style>
  <w:style w:type="table" w:styleId="Tabela-Siatka">
    <w:name w:val="Table Grid"/>
    <w:basedOn w:val="Standardowy"/>
    <w:uiPriority w:val="59"/>
    <w:rsid w:val="009A72B7"/>
    <w:pPr>
      <w:jc w:val="both"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A72B7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Standard">
    <w:name w:val="Standard"/>
    <w:uiPriority w:val="99"/>
    <w:rsid w:val="009A72B7"/>
    <w:pPr>
      <w:suppressAutoHyphens/>
      <w:autoSpaceDN w:val="0"/>
    </w:pPr>
    <w:rPr>
      <w:rFonts w:ascii="Times New Roman" w:eastAsia="Times New Roman" w:hAnsi="Times New Roman"/>
      <w:kern w:val="3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B21D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B21D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B21D8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B21D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B21D8"/>
    <w:rPr>
      <w:b/>
      <w:bCs/>
      <w:lang w:eastAsia="en-US"/>
    </w:rPr>
  </w:style>
  <w:style w:type="paragraph" w:styleId="Poprawka">
    <w:name w:val="Revision"/>
    <w:hidden/>
    <w:uiPriority w:val="99"/>
    <w:semiHidden/>
    <w:rsid w:val="00F521B9"/>
    <w:rPr>
      <w:sz w:val="22"/>
      <w:szCs w:val="22"/>
      <w:lang w:eastAsia="en-US"/>
    </w:rPr>
  </w:style>
  <w:style w:type="paragraph" w:customStyle="1" w:styleId="TableParagraph">
    <w:name w:val="Table Paragraph"/>
    <w:basedOn w:val="Normalny"/>
    <w:uiPriority w:val="1"/>
    <w:qFormat/>
    <w:rsid w:val="00823788"/>
    <w:pPr>
      <w:widowControl w:val="0"/>
      <w:autoSpaceDE w:val="0"/>
      <w:autoSpaceDN w:val="0"/>
      <w:spacing w:after="0" w:line="240" w:lineRule="auto"/>
      <w:ind w:left="488"/>
    </w:pPr>
    <w:rPr>
      <w:rFonts w:ascii="Times New Roman" w:eastAsia="Times New Roman" w:hAnsi="Times New Roman"/>
      <w:lang w:val="en-US"/>
    </w:rPr>
  </w:style>
  <w:style w:type="character" w:customStyle="1" w:styleId="AkapitzlistZnak">
    <w:name w:val="Akapit z listą Znak"/>
    <w:aliases w:val="Styl moj Znak,Akapit z listą11 Znak,podpunkt ankietyy Znak,Bullet List Znak,Table Legend Znak"/>
    <w:link w:val="Akapitzlist"/>
    <w:uiPriority w:val="99"/>
    <w:locked/>
    <w:rsid w:val="00727025"/>
    <w:rPr>
      <w:rFonts w:eastAsia="SimSun" w:cs="Calibri"/>
      <w:kern w:val="1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4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2cf823-e415-44ae-86e3-05bc46b0bef3" xsi:nil="true"/>
    <lcf76f155ced4ddcb4097134ff3c332f xmlns="9a9e012c-2a49-4a9c-91d7-1dd347386624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BD59CBA385442B88F0A18217E591E" ma:contentTypeVersion="16" ma:contentTypeDescription="Create a new document." ma:contentTypeScope="" ma:versionID="66d3031a7817076df80132734156e02a">
  <xsd:schema xmlns:xsd="http://www.w3.org/2001/XMLSchema" xmlns:xs="http://www.w3.org/2001/XMLSchema" xmlns:p="http://schemas.microsoft.com/office/2006/metadata/properties" xmlns:ns2="b82cf823-e415-44ae-86e3-05bc46b0bef3" xmlns:ns3="9a9e012c-2a49-4a9c-91d7-1dd347386624" targetNamespace="http://schemas.microsoft.com/office/2006/metadata/properties" ma:root="true" ma:fieldsID="327172dbfc6fe7f1f2fab123ca07b00e" ns2:_="" ns3:_="">
    <xsd:import namespace="b82cf823-e415-44ae-86e3-05bc46b0bef3"/>
    <xsd:import namespace="9a9e012c-2a49-4a9c-91d7-1dd34738662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cf823-e415-44ae-86e3-05bc46b0be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914d84d-c5b9-487d-a9c8-a2652c2b870f}" ma:internalName="TaxCatchAll" ma:showField="CatchAllData" ma:web="b82cf823-e415-44ae-86e3-05bc46b0be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e012c-2a49-4a9c-91d7-1dd3473866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5ff7ccd-8f9e-49ac-8798-f009d7106e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432A1F-2226-4E30-8E75-1C004CA353F9}">
  <ds:schemaRefs>
    <ds:schemaRef ds:uri="http://schemas.microsoft.com/office/2006/metadata/properties"/>
    <ds:schemaRef ds:uri="http://schemas.microsoft.com/office/infopath/2007/PartnerControls"/>
    <ds:schemaRef ds:uri="b82cf823-e415-44ae-86e3-05bc46b0bef3"/>
    <ds:schemaRef ds:uri="9a9e012c-2a49-4a9c-91d7-1dd347386624"/>
  </ds:schemaRefs>
</ds:datastoreItem>
</file>

<file path=customXml/itemProps2.xml><?xml version="1.0" encoding="utf-8"?>
<ds:datastoreItem xmlns:ds="http://schemas.openxmlformats.org/officeDocument/2006/customXml" ds:itemID="{55EE9613-7DD5-471F-9243-028F4148B0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C7D790-9D52-4AAB-B7B5-6BB9617194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2cf823-e415-44ae-86e3-05bc46b0bef3"/>
    <ds:schemaRef ds:uri="9a9e012c-2a49-4a9c-91d7-1dd3473866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4DE64B-84A9-4FF9-B425-19E47AF6EE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1455</Words>
  <Characters>8734</Characters>
  <Application>Microsoft Office Word</Application>
  <DocSecurity>0</DocSecurity>
  <Lines>72</Lines>
  <Paragraphs>20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Buras Magda</dc:creator>
  <cp:keywords/>
  <cp:lastModifiedBy>Wilk Justyna</cp:lastModifiedBy>
  <cp:revision>3</cp:revision>
  <cp:lastPrinted>2019-10-07T05:13:00Z</cp:lastPrinted>
  <dcterms:created xsi:type="dcterms:W3CDTF">2024-09-11T09:02:00Z</dcterms:created>
  <dcterms:modified xsi:type="dcterms:W3CDTF">2024-09-11T09:10:00Z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iteId">
    <vt:lpwstr>f35a6974-607f-47d4-82d7-ff31d7dc53a5</vt:lpwstr>
  </property>
  <property fmtid="{D5CDD505-2E9C-101B-9397-08002B2CF9AE}" pid="4" name="MSIP_Label_4929bff8-5b33-42aa-95d2-28f72e792cb0_Owner">
    <vt:lpwstr>RADZIAN1@novartis.net</vt:lpwstr>
  </property>
  <property fmtid="{D5CDD505-2E9C-101B-9397-08002B2CF9AE}" pid="5" name="MSIP_Label_4929bff8-5b33-42aa-95d2-28f72e792cb0_SetDate">
    <vt:lpwstr>2019-10-07T05:13:56.3861725Z</vt:lpwstr>
  </property>
  <property fmtid="{D5CDD505-2E9C-101B-9397-08002B2CF9AE}" pid="6" name="MSIP_Label_4929bff8-5b33-42aa-95d2-28f72e792cb0_Name">
    <vt:lpwstr>Business Use Only</vt:lpwstr>
  </property>
  <property fmtid="{D5CDD505-2E9C-101B-9397-08002B2CF9AE}" pid="7" name="MSIP_Label_4929bff8-5b33-42aa-95d2-28f72e792cb0_Application">
    <vt:lpwstr>Microsoft Azure Information Protection</vt:lpwstr>
  </property>
  <property fmtid="{D5CDD505-2E9C-101B-9397-08002B2CF9AE}" pid="8" name="MSIP_Label_4929bff8-5b33-42aa-95d2-28f72e792cb0_ActionId">
    <vt:lpwstr>a327d26a-5c21-4656-a7a9-b255b1b8d64a</vt:lpwstr>
  </property>
  <property fmtid="{D5CDD505-2E9C-101B-9397-08002B2CF9AE}" pid="9" name="MSIP_Label_4929bff8-5b33-42aa-95d2-28f72e792cb0_Extended_MSFT_Method">
    <vt:lpwstr>Automatic</vt:lpwstr>
  </property>
  <property fmtid="{D5CDD505-2E9C-101B-9397-08002B2CF9AE}" pid="10" name="Confidentiality">
    <vt:lpwstr>Business Use Only</vt:lpwstr>
  </property>
  <property fmtid="{D5CDD505-2E9C-101B-9397-08002B2CF9AE}" pid="11" name="ContentTypeId">
    <vt:lpwstr>0x01010092DBD59CBA385442B88F0A18217E591E</vt:lpwstr>
  </property>
</Properties>
</file>