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278EC" w14:textId="712C1D65" w:rsidR="009D7852" w:rsidRPr="00E775A2" w:rsidRDefault="002B3E91" w:rsidP="009A57D8">
      <w:pPr>
        <w:pStyle w:val="Tekstpodstawowywcity"/>
        <w:ind w:firstLine="0"/>
        <w:jc w:val="both"/>
        <w:rPr>
          <w:sz w:val="22"/>
          <w:szCs w:val="22"/>
        </w:rPr>
      </w:pPr>
      <w:r w:rsidRPr="00E775A2">
        <w:rPr>
          <w:sz w:val="22"/>
          <w:szCs w:val="22"/>
        </w:rPr>
        <w:t xml:space="preserve">Załącznik </w:t>
      </w:r>
      <w:r w:rsidR="009D7852" w:rsidRPr="00E775A2">
        <w:rPr>
          <w:sz w:val="22"/>
          <w:szCs w:val="22"/>
        </w:rPr>
        <w:t xml:space="preserve">B. </w:t>
      </w:r>
      <w:r w:rsidRPr="00E775A2">
        <w:rPr>
          <w:sz w:val="22"/>
          <w:szCs w:val="22"/>
        </w:rPr>
        <w:t>159.</w:t>
      </w:r>
    </w:p>
    <w:p w14:paraId="49B4E41F" w14:textId="77777777" w:rsidR="002B3E91" w:rsidRPr="00E775A2" w:rsidRDefault="002B3E91" w:rsidP="009A57D8">
      <w:pPr>
        <w:pStyle w:val="Tekstpodstawowywcity"/>
        <w:ind w:firstLine="0"/>
        <w:jc w:val="both"/>
        <w:rPr>
          <w:sz w:val="22"/>
          <w:szCs w:val="22"/>
        </w:rPr>
      </w:pPr>
    </w:p>
    <w:p w14:paraId="2A95BA12" w14:textId="77777777" w:rsidR="009D7852" w:rsidRPr="00E775A2" w:rsidRDefault="009D7852" w:rsidP="009A57D8">
      <w:pPr>
        <w:spacing w:after="24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pl-PL"/>
        </w:rPr>
      </w:pPr>
      <w:r w:rsidRPr="00E775A2">
        <w:rPr>
          <w:rFonts w:ascii="Times New Roman" w:eastAsia="Times New Roman" w:hAnsi="Times New Roman"/>
          <w:b/>
          <w:sz w:val="28"/>
          <w:szCs w:val="28"/>
          <w:lang w:eastAsia="pl-PL"/>
        </w:rPr>
        <w:t>LECZENIE CHORYCH NA RAKA SZYJKI MACICY (ICD-10: C53)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4111"/>
        <w:gridCol w:w="5614"/>
      </w:tblGrid>
      <w:tr w:rsidR="00CC1C9F" w:rsidRPr="00E775A2" w14:paraId="7C7057AB" w14:textId="77777777" w:rsidTr="0040186E">
        <w:trPr>
          <w:trHeight w:val="567"/>
        </w:trPr>
        <w:tc>
          <w:tcPr>
            <w:tcW w:w="15390" w:type="dxa"/>
            <w:gridSpan w:val="3"/>
            <w:vAlign w:val="center"/>
          </w:tcPr>
          <w:p w14:paraId="4D101131" w14:textId="77777777" w:rsidR="009D7852" w:rsidRPr="00E775A2" w:rsidRDefault="009D7852" w:rsidP="00CE721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ZAKRES ŚWIADCZENIA GWARANTOWANEGO</w:t>
            </w:r>
          </w:p>
        </w:tc>
      </w:tr>
      <w:tr w:rsidR="00CC1C9F" w:rsidRPr="00E775A2" w14:paraId="7A809B08" w14:textId="77777777" w:rsidTr="0040186E">
        <w:trPr>
          <w:trHeight w:val="567"/>
        </w:trPr>
        <w:tc>
          <w:tcPr>
            <w:tcW w:w="5665" w:type="dxa"/>
            <w:tcBorders>
              <w:bottom w:val="single" w:sz="4" w:space="0" w:color="auto"/>
            </w:tcBorders>
            <w:vAlign w:val="center"/>
          </w:tcPr>
          <w:p w14:paraId="7CE03746" w14:textId="77777777" w:rsidR="009D7852" w:rsidRPr="00E775A2" w:rsidRDefault="009D7852" w:rsidP="00CE721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40B577E2" w14:textId="77777777" w:rsidR="009D7852" w:rsidRPr="00E775A2" w:rsidRDefault="009D7852" w:rsidP="00CE721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SCHEMAT DAWKOWANIA LEKU </w:t>
            </w:r>
            <w:r w:rsidRPr="00E775A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br/>
              <w:t>W PROGRAMIE</w:t>
            </w:r>
          </w:p>
        </w:tc>
        <w:tc>
          <w:tcPr>
            <w:tcW w:w="5614" w:type="dxa"/>
            <w:tcBorders>
              <w:bottom w:val="single" w:sz="4" w:space="0" w:color="auto"/>
            </w:tcBorders>
            <w:vAlign w:val="center"/>
          </w:tcPr>
          <w:p w14:paraId="0CC4F1E5" w14:textId="77777777" w:rsidR="009D7852" w:rsidRPr="00E775A2" w:rsidRDefault="009D7852" w:rsidP="00CE721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BADANIA DIAGNOSTYCZNE WYKONYWANE </w:t>
            </w:r>
            <w:r w:rsidRPr="00E775A2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br/>
              <w:t>W RAMACH PROGRAMU</w:t>
            </w:r>
          </w:p>
        </w:tc>
      </w:tr>
      <w:tr w:rsidR="009D7852" w:rsidRPr="00CC1C9F" w14:paraId="0F91E1C3" w14:textId="77777777" w:rsidTr="0040186E">
        <w:trPr>
          <w:trHeight w:val="20"/>
        </w:trPr>
        <w:tc>
          <w:tcPr>
            <w:tcW w:w="5665" w:type="dxa"/>
            <w:tcBorders>
              <w:bottom w:val="single" w:sz="4" w:space="0" w:color="auto"/>
            </w:tcBorders>
          </w:tcPr>
          <w:p w14:paraId="092BA45D" w14:textId="1F4BCD88" w:rsidR="00F30AAE" w:rsidRPr="00E775A2" w:rsidRDefault="00F30AAE" w:rsidP="00CE721A">
            <w:pPr>
              <w:spacing w:before="120"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 xml:space="preserve">W programie finansuje się leczenie </w:t>
            </w:r>
            <w:r w:rsidR="00975E58" w:rsidRPr="00E775A2">
              <w:rPr>
                <w:rFonts w:ascii="Times New Roman" w:hAnsi="Times New Roman"/>
                <w:bCs/>
                <w:sz w:val="20"/>
                <w:szCs w:val="20"/>
              </w:rPr>
              <w:t xml:space="preserve">pacjentek na </w:t>
            </w: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 xml:space="preserve">raka szyjki macicy </w:t>
            </w:r>
            <w:r w:rsidR="00975E58" w:rsidRPr="00E775A2">
              <w:rPr>
                <w:rFonts w:ascii="Times New Roman" w:hAnsi="Times New Roman"/>
                <w:bCs/>
                <w:sz w:val="20"/>
                <w:szCs w:val="20"/>
              </w:rPr>
              <w:t>inhibitorami PD-1</w:t>
            </w:r>
            <w:r w:rsidR="00262DB7" w:rsidRPr="00E775A2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  <w:p w14:paraId="51AF2319" w14:textId="0C781703" w:rsidR="00F30AAE" w:rsidRPr="00E775A2" w:rsidRDefault="00F30AAE" w:rsidP="009A57D8">
            <w:pPr>
              <w:pStyle w:val="Akapitzlist"/>
              <w:numPr>
                <w:ilvl w:val="0"/>
                <w:numId w:val="24"/>
              </w:numPr>
              <w:spacing w:after="60"/>
              <w:ind w:left="227" w:hanging="227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 xml:space="preserve">W leczeniu </w:t>
            </w:r>
            <w:r w:rsidR="00B047A9" w:rsidRPr="00E775A2">
              <w:rPr>
                <w:rFonts w:ascii="Times New Roman" w:hAnsi="Times New Roman"/>
                <w:bCs/>
                <w:sz w:val="20"/>
                <w:szCs w:val="20"/>
              </w:rPr>
              <w:t xml:space="preserve">pierwotnym </w:t>
            </w: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>chorych na nowozdiagnozowanego, miejscowo zaawansowanego raka szyjki macicy dostępna jest terapia:</w:t>
            </w:r>
          </w:p>
          <w:p w14:paraId="45FD2988" w14:textId="2F19D153" w:rsidR="00F30AAE" w:rsidRPr="00CE721A" w:rsidRDefault="00F30AAE" w:rsidP="00CE721A">
            <w:pPr>
              <w:pStyle w:val="Akapitzlist"/>
              <w:numPr>
                <w:ilvl w:val="0"/>
                <w:numId w:val="13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 xml:space="preserve">pembrolizumab w </w:t>
            </w:r>
            <w:r w:rsidR="00617C97" w:rsidRPr="00E775A2">
              <w:rPr>
                <w:rFonts w:ascii="Times New Roman" w:hAnsi="Times New Roman"/>
                <w:bCs/>
                <w:sz w:val="20"/>
                <w:szCs w:val="20"/>
              </w:rPr>
              <w:t>skojarzeniu</w:t>
            </w: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 xml:space="preserve"> z chemioradioterapią, a</w:t>
            </w:r>
            <w:r w:rsidR="00975E58" w:rsidRPr="00E775A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 xml:space="preserve">następnie w </w:t>
            </w:r>
            <w:proofErr w:type="spellStart"/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>monoterapii</w:t>
            </w:r>
            <w:proofErr w:type="spellEnd"/>
            <w:r w:rsidR="00CC1C9F" w:rsidRPr="00E775A2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  <w:p w14:paraId="0895AEBD" w14:textId="2BEEB037" w:rsidR="00A01DF9" w:rsidRPr="00E775A2" w:rsidRDefault="00975E58" w:rsidP="00CE721A">
            <w:pPr>
              <w:pStyle w:val="Akapitzlist"/>
              <w:numPr>
                <w:ilvl w:val="0"/>
                <w:numId w:val="24"/>
              </w:numPr>
              <w:spacing w:after="60"/>
              <w:ind w:left="227" w:hanging="227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 xml:space="preserve">W leczeniu chorych na </w:t>
            </w:r>
            <w:r w:rsidR="00F30AAE" w:rsidRPr="00E775A2">
              <w:rPr>
                <w:rFonts w:ascii="Times New Roman" w:hAnsi="Times New Roman"/>
                <w:bCs/>
                <w:sz w:val="20"/>
                <w:szCs w:val="20"/>
              </w:rPr>
              <w:t xml:space="preserve">przetrwałego, nawrotowego lub przerzutowego raka szyjki macicy </w:t>
            </w: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>dostępne są terapie:</w:t>
            </w:r>
          </w:p>
          <w:p w14:paraId="6DA6C469" w14:textId="22B2AD41" w:rsidR="00681C09" w:rsidRPr="00E775A2" w:rsidRDefault="00681C09" w:rsidP="00CE721A">
            <w:pPr>
              <w:pStyle w:val="Akapitzlist"/>
              <w:numPr>
                <w:ilvl w:val="0"/>
                <w:numId w:val="26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>pembrolizumab w skojarzeniu z chemioterapią, z bewacyzumabem lub bez bewacyzumabu w I lini</w:t>
            </w:r>
            <w:r w:rsidR="00B047A9" w:rsidRPr="00E775A2">
              <w:rPr>
                <w:rFonts w:ascii="Times New Roman" w:hAnsi="Times New Roman"/>
                <w:bCs/>
                <w:sz w:val="20"/>
                <w:szCs w:val="20"/>
              </w:rPr>
              <w:t>i</w:t>
            </w: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 xml:space="preserve"> leczenia systemowego;</w:t>
            </w:r>
          </w:p>
          <w:p w14:paraId="31C9D90C" w14:textId="66A6A91D" w:rsidR="00681C09" w:rsidRPr="00E775A2" w:rsidRDefault="005B1B77" w:rsidP="00CE721A">
            <w:pPr>
              <w:pStyle w:val="Akapitzlist"/>
              <w:numPr>
                <w:ilvl w:val="0"/>
                <w:numId w:val="26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 xml:space="preserve">cemiplimab w monoterapii w II albo III linii leczenia systemowego po chemioterapii lub chemioterapii z </w:t>
            </w:r>
            <w:proofErr w:type="spellStart"/>
            <w:r w:rsidR="00617C97" w:rsidRPr="00E775A2">
              <w:rPr>
                <w:rFonts w:ascii="Times New Roman" w:hAnsi="Times New Roman"/>
                <w:bCs/>
                <w:sz w:val="20"/>
                <w:szCs w:val="20"/>
              </w:rPr>
              <w:t>bewacyzumabem</w:t>
            </w:r>
            <w:proofErr w:type="spellEnd"/>
            <w:r w:rsidR="007B3C11" w:rsidRPr="00E775A2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  <w:p w14:paraId="590C12C2" w14:textId="624DBA54" w:rsidR="00681C09" w:rsidRPr="00E775A2" w:rsidRDefault="00681C09" w:rsidP="009A57D8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>W programie istnieje jednorazowa możliwość leczenia z użyciem immunoterapii.</w:t>
            </w:r>
          </w:p>
          <w:p w14:paraId="67F08101" w14:textId="77777777" w:rsidR="00681C09" w:rsidRPr="00E775A2" w:rsidRDefault="00681C09" w:rsidP="009A57D8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5CB4B528" w14:textId="18955EC6" w:rsidR="009D7852" w:rsidRPr="00E775A2" w:rsidRDefault="009D7852" w:rsidP="009A57D8">
            <w:pPr>
              <w:pStyle w:val="Akapitzlist"/>
              <w:numPr>
                <w:ilvl w:val="0"/>
                <w:numId w:val="15"/>
              </w:numPr>
              <w:spacing w:after="60"/>
              <w:ind w:left="227" w:hanging="227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Kryteria kwalifikacji</w:t>
            </w:r>
          </w:p>
          <w:p w14:paraId="1C3D1251" w14:textId="52B7C419" w:rsidR="00CB7E6A" w:rsidRPr="00E775A2" w:rsidRDefault="00170BE1" w:rsidP="009A57D8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>Muszą zostać spełnione łącznie kryteria ogólne (1.1.) oraz kryteria szczegółowe (1.2.</w:t>
            </w:r>
            <w:r w:rsidR="00497992" w:rsidRPr="00E775A2">
              <w:rPr>
                <w:rFonts w:ascii="Times New Roman" w:hAnsi="Times New Roman"/>
                <w:bCs/>
                <w:sz w:val="20"/>
                <w:szCs w:val="20"/>
              </w:rPr>
              <w:t>)</w:t>
            </w: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 xml:space="preserve"> dla poszczególnych terapii.</w:t>
            </w:r>
          </w:p>
          <w:p w14:paraId="5EEDEE9F" w14:textId="1A2490C2" w:rsidR="00CB7E6A" w:rsidRPr="00E775A2" w:rsidRDefault="00CB7E6A" w:rsidP="009A57D8">
            <w:pPr>
              <w:numPr>
                <w:ilvl w:val="0"/>
                <w:numId w:val="21"/>
              </w:numPr>
              <w:spacing w:after="60"/>
              <w:ind w:left="357" w:hanging="357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Ogólne kryteria kwalifikacji</w:t>
            </w:r>
          </w:p>
          <w:p w14:paraId="0D55360A" w14:textId="4D00BCB9" w:rsidR="00785593" w:rsidRPr="00E775A2" w:rsidRDefault="009D7852" w:rsidP="009A57D8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rozpoznanie histologiczne raka gruczołowego lub gruczołowo-płaskonabłonkowego</w:t>
            </w:r>
            <w:r w:rsidR="00400393"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 płaskonabłonkowego;</w:t>
            </w:r>
          </w:p>
          <w:p w14:paraId="12646E49" w14:textId="3EAB1EE9" w:rsidR="00FF3A60" w:rsidRPr="00E775A2" w:rsidRDefault="009D7852" w:rsidP="009A57D8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bookmarkStart w:id="0" w:name="_Hlk89258743"/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możliwa ocena odpowiedzi na leczenie zmian nowotworowych według aktualnej klasyfikacji RECIST;</w:t>
            </w:r>
          </w:p>
          <w:bookmarkEnd w:id="0"/>
          <w:p w14:paraId="2DB57DB9" w14:textId="77777777" w:rsidR="009D7852" w:rsidRPr="00E775A2" w:rsidRDefault="009D7852" w:rsidP="009A57D8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wiek powyżej 18 roku życia;</w:t>
            </w:r>
          </w:p>
          <w:p w14:paraId="26A4EB6A" w14:textId="77777777" w:rsidR="009D7852" w:rsidRPr="00E775A2" w:rsidRDefault="009D7852" w:rsidP="009A57D8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stan sprawności 0-1 według skali ECOG;</w:t>
            </w:r>
          </w:p>
          <w:p w14:paraId="2C3517DE" w14:textId="71AD21D0" w:rsidR="00785593" w:rsidRPr="00E775A2" w:rsidRDefault="00785593" w:rsidP="009A57D8">
            <w:pPr>
              <w:pStyle w:val="Akapitzlist"/>
              <w:numPr>
                <w:ilvl w:val="0"/>
                <w:numId w:val="1"/>
              </w:numPr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nieobecność objawowych przerzutów do OUN;</w:t>
            </w:r>
          </w:p>
          <w:p w14:paraId="7FA2DE0C" w14:textId="50C102C7" w:rsidR="00785593" w:rsidRPr="00E775A2" w:rsidRDefault="009D7852" w:rsidP="002D39A6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584" w:hanging="35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nieobecność innych nowotworów niekontrolowanych leczeniem;</w:t>
            </w:r>
          </w:p>
          <w:p w14:paraId="50492F52" w14:textId="224D20FE" w:rsidR="002D39A6" w:rsidRPr="00E775A2" w:rsidRDefault="002D39A6" w:rsidP="002D39A6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hAnsi="Times New Roman"/>
                <w:sz w:val="20"/>
                <w:szCs w:val="20"/>
                <w:lang w:eastAsia="pl-PL"/>
              </w:rPr>
              <w:t>nieobecność aktywnych chorób autoimmunologicznych z wyłączeniem cukrzycy typu 1., niedoczynności tarczycy w trakcie suplementacji hormonalnej, łuszczycy i bielactwa;</w:t>
            </w:r>
          </w:p>
          <w:p w14:paraId="6E05FAD1" w14:textId="1F9C7535" w:rsidR="009D7852" w:rsidRPr="00E775A2" w:rsidRDefault="009D7852" w:rsidP="002D39A6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hAnsi="Times New Roman"/>
                <w:sz w:val="20"/>
                <w:szCs w:val="20"/>
                <w:lang w:eastAsia="pl-PL"/>
              </w:rPr>
              <w:t>adekwatna wydolność narządowa określona na podstawie wyników badań laboratoryjnych umożliwiająca w opinii lekarza prowadzącego bezpieczne rozpoczęcie terapii;</w:t>
            </w:r>
          </w:p>
          <w:p w14:paraId="76742493" w14:textId="6D13B7AA" w:rsidR="009D7852" w:rsidRPr="00E775A2" w:rsidRDefault="009D7852" w:rsidP="002D39A6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 przeciwskazań do stosowania leku zgodnie z aktualną</w:t>
            </w:r>
            <w:r w:rsidR="00804900"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Charakterystyką Produktu Leczniczego (</w:t>
            </w: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</w:t>
            </w:r>
            <w:r w:rsidR="00804900"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</w:t>
            </w: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60AC16F5" w14:textId="77777777" w:rsidR="009D7852" w:rsidRPr="00E775A2" w:rsidRDefault="009D7852" w:rsidP="009A57D8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nieobecność istotnych schorzeń współistniejących lub stanów klinicznych stanowiących przeciwskazanie do terapii stwierdzone przez lekarza prowadzącego w oparciu o aktualną ChPL; </w:t>
            </w:r>
          </w:p>
          <w:p w14:paraId="44F9A313" w14:textId="77777777" w:rsidR="009D7852" w:rsidRPr="00E775A2" w:rsidRDefault="009D7852" w:rsidP="009A57D8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zgoda pacjentki na prowadzenie antykoncepcji zgodnie z aktualną ChPL;</w:t>
            </w:r>
          </w:p>
          <w:p w14:paraId="37F1E339" w14:textId="77777777" w:rsidR="009D7852" w:rsidRPr="00E775A2" w:rsidRDefault="009D7852" w:rsidP="009A57D8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wykluczenie ciąży i okresu karmienia piersią.</w:t>
            </w:r>
          </w:p>
          <w:p w14:paraId="4324DA3F" w14:textId="77777777" w:rsidR="00B86407" w:rsidRPr="00E775A2" w:rsidRDefault="00B86407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D9B594B" w14:textId="77777777" w:rsidR="00497992" w:rsidRPr="00E775A2" w:rsidRDefault="00B86407" w:rsidP="009A57D8">
            <w:pPr>
              <w:pStyle w:val="Akapitzlist"/>
              <w:numPr>
                <w:ilvl w:val="1"/>
                <w:numId w:val="28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Szczegółowe kryteria kwalifikacji </w:t>
            </w:r>
          </w:p>
          <w:p w14:paraId="32E3EF5E" w14:textId="62D62D79" w:rsidR="00B86407" w:rsidRPr="00E775A2" w:rsidRDefault="00B86407" w:rsidP="00497992">
            <w:pPr>
              <w:pStyle w:val="Akapitzlist"/>
              <w:numPr>
                <w:ilvl w:val="2"/>
                <w:numId w:val="28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chorych na nowozdiagnozowanego, miejscowo zaawansowanego raka szyjki macicy </w:t>
            </w:r>
            <w:r w:rsidR="00262DB7" w:rsidRPr="00E775A2">
              <w:rPr>
                <w:rFonts w:ascii="Times New Roman" w:hAnsi="Times New Roman"/>
                <w:b/>
                <w:sz w:val="20"/>
                <w:szCs w:val="20"/>
              </w:rPr>
              <w:t>w</w:t>
            </w:r>
            <w:r w:rsidR="00B047A9"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 leczeniu pierwotnym</w:t>
            </w:r>
            <w:r w:rsidR="00262DB7"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617C97" w:rsidRPr="00E775A2">
              <w:rPr>
                <w:rFonts w:ascii="Times New Roman" w:hAnsi="Times New Roman"/>
                <w:b/>
                <w:sz w:val="20"/>
                <w:szCs w:val="20"/>
              </w:rPr>
              <w:t>pembrolizumabem</w:t>
            </w: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 w </w:t>
            </w:r>
            <w:r w:rsidR="00617C97" w:rsidRPr="00E775A2">
              <w:rPr>
                <w:rFonts w:ascii="Times New Roman" w:hAnsi="Times New Roman"/>
                <w:b/>
                <w:sz w:val="20"/>
                <w:szCs w:val="20"/>
              </w:rPr>
              <w:t>skojarzeniu</w:t>
            </w: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 z chemioradioterapią, a następnie w monoterapii</w:t>
            </w:r>
            <w:r w:rsidR="008D5A68"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14:paraId="6D62A5C3" w14:textId="7FA1B6BD" w:rsidR="00B86407" w:rsidRPr="00E775A2" w:rsidRDefault="00B86407" w:rsidP="009A57D8">
            <w:pPr>
              <w:pStyle w:val="Akapitzlist"/>
              <w:numPr>
                <w:ilvl w:val="3"/>
                <w:numId w:val="28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nowozdiagnozowany, miejscowo zaawansowany rak szyjki macicy (stopień III-IVA zgodnie z klasyfikacją FIGO z 2014 r.)</w:t>
            </w:r>
            <w:r w:rsidR="00CE721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7C7E2804" w14:textId="1E880E1E" w:rsidR="00B86407" w:rsidRPr="00E775A2" w:rsidRDefault="00B86407" w:rsidP="009A57D8">
            <w:pPr>
              <w:pStyle w:val="Akapitzlist"/>
              <w:numPr>
                <w:ilvl w:val="3"/>
                <w:numId w:val="28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niestosowanie wcześniej terapii systemowej, immunoterapii, radykalnego leczenia chirurgiczne</w:t>
            </w:r>
            <w:r w:rsidR="00B047A9"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go</w:t>
            </w: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(tj. z zachowaną macicą) lub radioterapii z powodu raka szyjki macicy.</w:t>
            </w:r>
          </w:p>
          <w:p w14:paraId="03A17476" w14:textId="77777777" w:rsidR="00B86407" w:rsidRPr="00E775A2" w:rsidRDefault="00B86407" w:rsidP="009A57D8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469911C1" w14:textId="7F05FC34" w:rsidR="00CB7E6A" w:rsidRPr="00E775A2" w:rsidRDefault="00B86407" w:rsidP="00497992">
            <w:pPr>
              <w:pStyle w:val="Akapitzlist"/>
              <w:numPr>
                <w:ilvl w:val="2"/>
                <w:numId w:val="28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chorych na przetrwałego, nawrotowego lub przerzutowego raka szyjki macicy</w:t>
            </w:r>
            <w:r w:rsidR="00262DB7"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 w I lini</w:t>
            </w:r>
            <w:r w:rsidR="00B047A9" w:rsidRPr="00E775A2">
              <w:rPr>
                <w:rFonts w:ascii="Times New Roman" w:hAnsi="Times New Roman"/>
                <w:b/>
                <w:sz w:val="20"/>
                <w:szCs w:val="20"/>
              </w:rPr>
              <w:t>i</w:t>
            </w:r>
            <w:r w:rsidR="00262DB7"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 leczenia</w:t>
            </w: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 pembrolizumab</w:t>
            </w:r>
            <w:r w:rsidR="00262DB7" w:rsidRPr="00E775A2">
              <w:rPr>
                <w:rFonts w:ascii="Times New Roman" w:hAnsi="Times New Roman"/>
                <w:b/>
                <w:sz w:val="20"/>
                <w:szCs w:val="20"/>
              </w:rPr>
              <w:t>em</w:t>
            </w: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 w skojarzeniu z chemioterapią, z </w:t>
            </w:r>
            <w:proofErr w:type="spellStart"/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bewacyzumabem</w:t>
            </w:r>
            <w:proofErr w:type="spellEnd"/>
            <w:r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 lub bez </w:t>
            </w:r>
            <w:proofErr w:type="spellStart"/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bewacyzumabu</w:t>
            </w:r>
            <w:proofErr w:type="spellEnd"/>
          </w:p>
          <w:p w14:paraId="5320B975" w14:textId="77777777" w:rsidR="00CB7E6A" w:rsidRPr="00E775A2" w:rsidRDefault="00CB7E6A" w:rsidP="009A57D8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przetrwały, nawrotowy lub przerzutowy rak szyjki macicy niekwalifikujący się do radykalnego leczenia chirurgicznego lub radykalnej radioterapii;</w:t>
            </w:r>
          </w:p>
          <w:p w14:paraId="29779506" w14:textId="77777777" w:rsidR="00CB7E6A" w:rsidRPr="00E775A2" w:rsidRDefault="00CB7E6A" w:rsidP="009A57D8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 wcześniejszego leczenia chemioterapią ogólnoustrojową, za wyjątkiem zastosowania jej równocześnie jako środka uwrażliwiającego na promieniowanie jonizujące (w przypadku leczenia pembrolizumabem w skojarzeniu z chemioterapią, z bewacyzumabem lub bez bewacyzumabu);</w:t>
            </w:r>
          </w:p>
          <w:p w14:paraId="7797865B" w14:textId="5C2D8EEB" w:rsidR="00CB7E6A" w:rsidRPr="00E775A2" w:rsidRDefault="00CB7E6A" w:rsidP="009A57D8">
            <w:pPr>
              <w:pStyle w:val="Akapitzlist"/>
              <w:numPr>
                <w:ilvl w:val="0"/>
                <w:numId w:val="22"/>
              </w:numPr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potwierdzona ekspresja PD-L1 z CPS (</w:t>
            </w:r>
            <w:proofErr w:type="spellStart"/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combined</w:t>
            </w:r>
            <w:proofErr w:type="spellEnd"/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positive</w:t>
            </w:r>
            <w:proofErr w:type="spellEnd"/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score</w:t>
            </w:r>
            <w:proofErr w:type="spellEnd"/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 ≥1, oznaczona zwalidowanym testem (w przypadku leczenia pembrolizumabem w skojarzeniu z chemioterapią, z bewacyzumabem lub bez bewacyzumabu)</w:t>
            </w:r>
            <w:r w:rsidR="00B86407"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20DC35D4" w14:textId="77777777" w:rsidR="00B86407" w:rsidRPr="00E775A2" w:rsidRDefault="00B86407" w:rsidP="009A57D8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373F95CA" w14:textId="23A9524D" w:rsidR="00B86407" w:rsidRPr="00E775A2" w:rsidRDefault="00B86407" w:rsidP="00497992">
            <w:pPr>
              <w:pStyle w:val="Akapitzlist"/>
              <w:numPr>
                <w:ilvl w:val="2"/>
                <w:numId w:val="28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chorych na przetrwałego, nawrotowego lub przerzutowego raka szyjki macicy </w:t>
            </w:r>
            <w:r w:rsidR="00262DB7"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w II albo III linii leczenia </w:t>
            </w: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cemiplimab</w:t>
            </w:r>
            <w:r w:rsidR="00262DB7" w:rsidRPr="00E775A2">
              <w:rPr>
                <w:rFonts w:ascii="Times New Roman" w:hAnsi="Times New Roman"/>
                <w:b/>
                <w:sz w:val="20"/>
                <w:szCs w:val="20"/>
              </w:rPr>
              <w:t>em</w:t>
            </w: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 w monoterapii </w:t>
            </w:r>
          </w:p>
          <w:p w14:paraId="1D6243BF" w14:textId="77777777" w:rsidR="00B86407" w:rsidRPr="00E775A2" w:rsidRDefault="00B86407" w:rsidP="009A57D8">
            <w:pPr>
              <w:pStyle w:val="Akapitzlist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przetrwały, nawrotowy lub przerzutowy rak szyjki macicy niekwalifikujący się do radykalnego leczenia chirurgicznego lub radykalnej radioterapii;</w:t>
            </w:r>
          </w:p>
          <w:p w14:paraId="2D1E2918" w14:textId="618B54FA" w:rsidR="00975E58" w:rsidRPr="00E775A2" w:rsidRDefault="00B86407" w:rsidP="009A57D8">
            <w:pPr>
              <w:pStyle w:val="Akapitzlist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progresja choroby w trakcie lub po chemioterapii opartej na związkach platyny</w:t>
            </w:r>
            <w:r w:rsidR="000A5984"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1919EAFE" w14:textId="77777777" w:rsidR="000A5984" w:rsidRPr="00E775A2" w:rsidRDefault="000A5984" w:rsidP="009A57D8">
            <w:pPr>
              <w:pStyle w:val="Akapitzlist"/>
              <w:autoSpaceDE w:val="0"/>
              <w:autoSpaceDN w:val="0"/>
              <w:adjustRightInd w:val="0"/>
              <w:spacing w:after="60"/>
              <w:ind w:left="454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47F663CA" w14:textId="0F6401E7" w:rsidR="009D7852" w:rsidRPr="00E775A2" w:rsidRDefault="00B866CF" w:rsidP="00CE721A">
            <w:pPr>
              <w:pStyle w:val="Akapitzlist"/>
              <w:autoSpaceDE w:val="0"/>
              <w:autoSpaceDN w:val="0"/>
              <w:adjustRightInd w:val="0"/>
              <w:spacing w:after="60"/>
              <w:ind w:left="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775A2">
              <w:rPr>
                <w:rFonts w:ascii="Times New Roman" w:hAnsi="Times New Roman"/>
                <w:sz w:val="20"/>
                <w:szCs w:val="20"/>
              </w:rPr>
              <w:t>Ponadto do programu lekowego kwalifikowani są również pacjenci wymagający kontynuacji leczenia, którzy byli leczeni substancjami czynnymi finansowanymi w programie lekowym w ramach innego sposobu finansowania terapii, za wyjątkiem trwających badań klinicznych tych leków, pod warunkiem, że w chwili rozpoczęcia leczenia spełniali kryteria kwalifikacji do programu lekowego</w:t>
            </w:r>
            <w:r w:rsidR="004B17E2" w:rsidRPr="00E775A2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202C85C" w14:textId="77777777" w:rsidR="00B866CF" w:rsidRPr="00E775A2" w:rsidRDefault="00B866CF" w:rsidP="009A57D8">
            <w:pPr>
              <w:autoSpaceDE w:val="0"/>
              <w:autoSpaceDN w:val="0"/>
              <w:adjustRightInd w:val="0"/>
              <w:spacing w:after="60"/>
              <w:ind w:left="76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525F04EA" w14:textId="77777777" w:rsidR="009D7852" w:rsidRPr="00E775A2" w:rsidRDefault="009D7852" w:rsidP="009A57D8">
            <w:pPr>
              <w:pStyle w:val="Akapitzlist"/>
              <w:numPr>
                <w:ilvl w:val="0"/>
                <w:numId w:val="14"/>
              </w:numPr>
              <w:spacing w:after="60"/>
              <w:ind w:left="227" w:hanging="227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Określenie czasu leczenia w programie</w:t>
            </w:r>
          </w:p>
          <w:p w14:paraId="224C5841" w14:textId="77777777" w:rsidR="009D7852" w:rsidRPr="00E775A2" w:rsidRDefault="009D7852" w:rsidP="009A57D8">
            <w:pPr>
              <w:pStyle w:val="Akapitzlist"/>
              <w:autoSpaceDE w:val="0"/>
              <w:autoSpaceDN w:val="0"/>
              <w:adjustRightInd w:val="0"/>
              <w:spacing w:after="60"/>
              <w:ind w:left="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775A2">
              <w:rPr>
                <w:rFonts w:ascii="Times New Roman" w:hAnsi="Times New Roman"/>
                <w:sz w:val="20"/>
                <w:szCs w:val="20"/>
              </w:rPr>
              <w:t>Leczenie trwa do czasu podjęcia przez lekarza prowadzącego decyzji o wyłączeniu świadczeniobiorcy z programu zgodnie z kryteriami wyłączenia.</w:t>
            </w:r>
          </w:p>
          <w:p w14:paraId="6B1FCF5F" w14:textId="77777777" w:rsidR="00B86407" w:rsidRPr="00E775A2" w:rsidRDefault="00B86407" w:rsidP="009A57D8">
            <w:pPr>
              <w:pStyle w:val="Akapitzlist"/>
              <w:autoSpaceDE w:val="0"/>
              <w:autoSpaceDN w:val="0"/>
              <w:adjustRightInd w:val="0"/>
              <w:spacing w:after="60"/>
              <w:ind w:left="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775A2">
              <w:rPr>
                <w:rFonts w:ascii="Times New Roman" w:hAnsi="Times New Roman"/>
                <w:sz w:val="20"/>
                <w:szCs w:val="20"/>
              </w:rPr>
              <w:t>Dodatkowo, w przypadku nowozdiagnozowanego, miejscowo zaawansowanego raka szyjki macicy leczenie pembrolizumabem może trwać maksymalnie 20 podań (tj. 5 podań po 200 mg co 3 tygodnie, a następnie 15 podań po 400 mg co 6 tyg.).</w:t>
            </w:r>
          </w:p>
          <w:p w14:paraId="65E287E2" w14:textId="77777777" w:rsidR="009D7852" w:rsidRPr="00E775A2" w:rsidRDefault="009D7852" w:rsidP="009A57D8">
            <w:pPr>
              <w:spacing w:after="6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</w:p>
          <w:p w14:paraId="3E83D3E0" w14:textId="77777777" w:rsidR="009D7852" w:rsidRPr="00E775A2" w:rsidRDefault="009D7852" w:rsidP="009A57D8">
            <w:pPr>
              <w:pStyle w:val="Akapitzlist"/>
              <w:numPr>
                <w:ilvl w:val="0"/>
                <w:numId w:val="14"/>
              </w:numPr>
              <w:spacing w:after="60"/>
              <w:ind w:left="227" w:hanging="227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Kryteria wyłączenia z programu</w:t>
            </w:r>
          </w:p>
          <w:p w14:paraId="62640BFE" w14:textId="74895328" w:rsidR="009D7852" w:rsidRPr="00E775A2" w:rsidRDefault="009D7852" w:rsidP="009A57D8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wystąpienie objawów nadwrażliwości</w:t>
            </w:r>
            <w:r w:rsidR="00BE7C2E"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na którykolwiek ze stosowanych leków </w:t>
            </w: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 substancję pomocniczą;</w:t>
            </w:r>
          </w:p>
          <w:p w14:paraId="332D0463" w14:textId="2894B00D" w:rsidR="009D7852" w:rsidRPr="00E775A2" w:rsidRDefault="009D7852" w:rsidP="009A57D8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progresja choroby oceniona zgodnie z aktualnie obowiązującymi kryteriami RECIST,</w:t>
            </w: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 xml:space="preserve"> w sytuacji wątpliwej, a gdy stan pacjentki jest stabilny klinicznie, możliwe jest kontynuowanie leczenia, aż do potwierdzenia progresji w następnym badaniu obrazowym wykonanym w ciągu 4 do 8 tyg</w:t>
            </w:r>
            <w:r w:rsidR="00D33015" w:rsidRPr="00E775A2">
              <w:rPr>
                <w:rFonts w:ascii="Times New Roman" w:hAnsi="Times New Roman"/>
                <w:bCs/>
                <w:sz w:val="20"/>
                <w:szCs w:val="20"/>
              </w:rPr>
              <w:t>odni;</w:t>
            </w:r>
          </w:p>
          <w:p w14:paraId="610E2021" w14:textId="77777777" w:rsidR="009D7852" w:rsidRPr="00E775A2" w:rsidRDefault="009D7852" w:rsidP="009A57D8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obniżenie sprawności do stopnia 2-4 według skali ECOG;</w:t>
            </w:r>
          </w:p>
          <w:p w14:paraId="75F38DD7" w14:textId="77777777" w:rsidR="009D7852" w:rsidRPr="00E775A2" w:rsidRDefault="009D7852" w:rsidP="009A57D8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wystąpienie nieakceptowalnej lub zagrażającej życiu toksyczności, pomimo zastosowania adekwatnego postępowania;</w:t>
            </w:r>
          </w:p>
          <w:p w14:paraId="1B957AFA" w14:textId="77777777" w:rsidR="009D7852" w:rsidRPr="00E775A2" w:rsidRDefault="009D7852" w:rsidP="009A57D8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wystąpienie chorób lub stanów, które w opinii lekarza prowadzącego uniemożliwiają dalsze prowadzenie leczenia; </w:t>
            </w:r>
          </w:p>
          <w:p w14:paraId="509B84B0" w14:textId="77777777" w:rsidR="009D7852" w:rsidRPr="00E775A2" w:rsidRDefault="009D7852" w:rsidP="009A57D8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pogorszenie jakości życia o istotnym znaczeniu według oceny lekarza;</w:t>
            </w:r>
          </w:p>
          <w:p w14:paraId="793E32CB" w14:textId="77777777" w:rsidR="009D7852" w:rsidRPr="00E775A2" w:rsidRDefault="009D7852" w:rsidP="009A57D8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okres ciąży lub karmienia piersią;</w:t>
            </w:r>
          </w:p>
          <w:p w14:paraId="080E1340" w14:textId="77777777" w:rsidR="009D7852" w:rsidRPr="00E775A2" w:rsidRDefault="009D7852" w:rsidP="009A57D8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 współpracy lub nieprzestrzeganie zaleceń lekarskich, w tym zwłaszcza dotyczących okresowych badań kontrolnych oceniających skuteczność i bezpieczeństwo leczenia ze strony świadczeniobiorcy lub jego prawnych opiekunów.</w:t>
            </w:r>
          </w:p>
          <w:p w14:paraId="622F944C" w14:textId="77777777" w:rsidR="008D5A68" w:rsidRPr="00E775A2" w:rsidRDefault="008D5A68" w:rsidP="009A57D8">
            <w:pPr>
              <w:pStyle w:val="Akapitzlist"/>
              <w:autoSpaceDE w:val="0"/>
              <w:autoSpaceDN w:val="0"/>
              <w:adjustRightInd w:val="0"/>
              <w:spacing w:after="60"/>
              <w:ind w:left="454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30EE7E1" w14:textId="0D01E2A9" w:rsidR="00262DB7" w:rsidRPr="00E775A2" w:rsidRDefault="00262DB7" w:rsidP="00CE721A">
            <w:pPr>
              <w:spacing w:before="120" w:after="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1. Dawkowanie leków</w:t>
            </w:r>
          </w:p>
          <w:p w14:paraId="415F13F4" w14:textId="00610C3D" w:rsidR="00BD5D4F" w:rsidRPr="00E775A2" w:rsidRDefault="00BD5D4F" w:rsidP="009A57D8">
            <w:pPr>
              <w:pStyle w:val="Akapitzlist"/>
              <w:numPr>
                <w:ilvl w:val="1"/>
                <w:numId w:val="37"/>
              </w:numPr>
              <w:spacing w:after="60"/>
              <w:ind w:left="357" w:hanging="357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Leczenie</w:t>
            </w:r>
            <w:r w:rsidR="00655B7C"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nowozdiagnozowanego, miejscowo zaawansowanego raka szyjki macicy</w:t>
            </w:r>
          </w:p>
          <w:p w14:paraId="56E1E04E" w14:textId="3BAC7F63" w:rsidR="00533A9C" w:rsidRPr="00E775A2" w:rsidRDefault="00262DB7" w:rsidP="00497992">
            <w:pPr>
              <w:pStyle w:val="Akapitzlist"/>
              <w:numPr>
                <w:ilvl w:val="2"/>
                <w:numId w:val="37"/>
              </w:numPr>
              <w:spacing w:after="60"/>
              <w:ind w:left="505" w:hanging="505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p</w:t>
            </w:r>
            <w:r w:rsidR="00533A9C"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embrolizumab w </w:t>
            </w:r>
            <w:r w:rsidR="00617C97" w:rsidRPr="00E775A2">
              <w:rPr>
                <w:rFonts w:ascii="Times New Roman" w:hAnsi="Times New Roman"/>
                <w:b/>
                <w:sz w:val="20"/>
                <w:szCs w:val="20"/>
              </w:rPr>
              <w:t>skojarzeniu</w:t>
            </w:r>
            <w:r w:rsidR="00533A9C"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 z chemioradioterapią, a następnie w </w:t>
            </w:r>
            <w:proofErr w:type="spellStart"/>
            <w:r w:rsidR="00533A9C" w:rsidRPr="00E775A2">
              <w:rPr>
                <w:rFonts w:ascii="Times New Roman" w:hAnsi="Times New Roman"/>
                <w:b/>
                <w:sz w:val="20"/>
                <w:szCs w:val="20"/>
              </w:rPr>
              <w:t>monoterapii</w:t>
            </w:r>
            <w:proofErr w:type="spellEnd"/>
          </w:p>
          <w:p w14:paraId="714FA884" w14:textId="2A37C129" w:rsidR="00533A9C" w:rsidRPr="00E775A2" w:rsidRDefault="00533A9C" w:rsidP="009A57D8">
            <w:pPr>
              <w:spacing w:after="60"/>
              <w:jc w:val="both"/>
              <w:rPr>
                <w:rStyle w:val="cf01"/>
                <w:rFonts w:ascii="Times New Roman" w:hAnsi="Times New Roman"/>
                <w:sz w:val="20"/>
                <w:szCs w:val="20"/>
              </w:rPr>
            </w:pPr>
            <w:r w:rsidRPr="00E775A2">
              <w:rPr>
                <w:rStyle w:val="cf01"/>
                <w:rFonts w:ascii="Times New Roman" w:hAnsi="Times New Roman"/>
                <w:sz w:val="20"/>
                <w:szCs w:val="20"/>
              </w:rPr>
              <w:t xml:space="preserve">Początkowo pembrolizumab stosowany jest jednocześnie z chemioradioterapią. Następnie pembrolizumab stosowany jest w </w:t>
            </w:r>
            <w:proofErr w:type="spellStart"/>
            <w:r w:rsidRPr="00E775A2">
              <w:rPr>
                <w:rStyle w:val="cf01"/>
                <w:rFonts w:ascii="Times New Roman" w:hAnsi="Times New Roman"/>
                <w:sz w:val="20"/>
                <w:szCs w:val="20"/>
              </w:rPr>
              <w:t>monoterapii</w:t>
            </w:r>
            <w:proofErr w:type="spellEnd"/>
            <w:r w:rsidRPr="00E775A2">
              <w:rPr>
                <w:rStyle w:val="cf01"/>
                <w:rFonts w:ascii="Times New Roman" w:hAnsi="Times New Roman"/>
                <w:sz w:val="20"/>
                <w:szCs w:val="20"/>
              </w:rPr>
              <w:t>.</w:t>
            </w:r>
          </w:p>
          <w:p w14:paraId="2784B701" w14:textId="1800B962" w:rsidR="00533A9C" w:rsidRPr="00E775A2" w:rsidRDefault="00533A9C" w:rsidP="009A57D8">
            <w:pPr>
              <w:spacing w:after="60"/>
              <w:jc w:val="both"/>
              <w:rPr>
                <w:rStyle w:val="cf01"/>
                <w:rFonts w:ascii="Times New Roman" w:hAnsi="Times New Roman"/>
                <w:sz w:val="20"/>
                <w:szCs w:val="20"/>
              </w:rPr>
            </w:pPr>
            <w:r w:rsidRPr="00E775A2">
              <w:rPr>
                <w:rStyle w:val="cf01"/>
                <w:rFonts w:ascii="Times New Roman" w:hAnsi="Times New Roman"/>
                <w:sz w:val="20"/>
                <w:szCs w:val="20"/>
              </w:rPr>
              <w:t>Rozpoczęcie podawania pembrolizumabu powinno nastąpić w ciągu 3 dni od rozpoczęcia chemioradioterapii.</w:t>
            </w:r>
          </w:p>
          <w:p w14:paraId="296D5BBC" w14:textId="77777777" w:rsidR="00533A9C" w:rsidRPr="00E775A2" w:rsidRDefault="00533A9C" w:rsidP="009A57D8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>Zalecana dawka pembrolizumabu:</w:t>
            </w:r>
          </w:p>
          <w:p w14:paraId="3505F2A0" w14:textId="6ED49E85" w:rsidR="00533A9C" w:rsidRPr="00E775A2" w:rsidRDefault="00533A9C" w:rsidP="009A57D8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>5 pierwszych podań po 200 mg co 3 tygodnie, a następnie 15 podań po 400 mg co 6 tygodni.</w:t>
            </w:r>
          </w:p>
          <w:p w14:paraId="4039AE74" w14:textId="77777777" w:rsidR="00533A9C" w:rsidRPr="00E775A2" w:rsidRDefault="00533A9C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775A2">
              <w:rPr>
                <w:rFonts w:ascii="Times New Roman" w:hAnsi="Times New Roman"/>
                <w:sz w:val="20"/>
                <w:szCs w:val="20"/>
              </w:rPr>
              <w:t>Chemioradioterapia:</w:t>
            </w:r>
          </w:p>
          <w:p w14:paraId="7FE6792B" w14:textId="77777777" w:rsidR="00533A9C" w:rsidRPr="00E775A2" w:rsidRDefault="00533A9C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775A2">
              <w:rPr>
                <w:rFonts w:ascii="Times New Roman" w:hAnsi="Times New Roman"/>
                <w:sz w:val="20"/>
                <w:szCs w:val="20"/>
              </w:rPr>
              <w:t xml:space="preserve">5 cykli </w:t>
            </w: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cisplatyny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 xml:space="preserve"> w dawce 40 mg/m</w:t>
            </w:r>
            <w:r w:rsidRPr="00E775A2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Pr="00E775A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pc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>. + radioterapia wiązkami zewnętrznymi (EBRT), a następnie brachyterapia.</w:t>
            </w:r>
          </w:p>
          <w:p w14:paraId="47C36F71" w14:textId="77777777" w:rsidR="00533A9C" w:rsidRPr="00E775A2" w:rsidRDefault="00533A9C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775A2">
              <w:rPr>
                <w:rFonts w:ascii="Times New Roman" w:hAnsi="Times New Roman"/>
                <w:sz w:val="20"/>
                <w:szCs w:val="20"/>
              </w:rPr>
              <w:t xml:space="preserve">W uzasadnionych przypadkach istnieje możliwość podania jednego dodatkowego cyklu </w:t>
            </w: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cisplatyny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 xml:space="preserve"> – do decyzji lekarza prowadzącego.</w:t>
            </w:r>
          </w:p>
          <w:p w14:paraId="06F0985A" w14:textId="77777777" w:rsidR="009A57D8" w:rsidRPr="00E775A2" w:rsidRDefault="009A57D8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567728E" w14:textId="3711F609" w:rsidR="00BD5D4F" w:rsidRPr="00E775A2" w:rsidRDefault="00BD5D4F" w:rsidP="009A57D8">
            <w:pPr>
              <w:pStyle w:val="Akapitzlist"/>
              <w:numPr>
                <w:ilvl w:val="1"/>
                <w:numId w:val="37"/>
              </w:numPr>
              <w:spacing w:after="60"/>
              <w:ind w:left="357" w:hanging="357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Leczenie przetrwałego, nawrotowego lub przerzutowego raka szyjki macicy dostępna dostępne są terapie:</w:t>
            </w:r>
          </w:p>
          <w:p w14:paraId="0EAC208E" w14:textId="35DEF4F0" w:rsidR="0026577B" w:rsidRPr="00E775A2" w:rsidRDefault="008D5A68" w:rsidP="009A57D8">
            <w:pPr>
              <w:pStyle w:val="Akapitzlist"/>
              <w:numPr>
                <w:ilvl w:val="2"/>
                <w:numId w:val="37"/>
              </w:numPr>
              <w:spacing w:after="60"/>
              <w:ind w:left="505" w:hanging="505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p</w:t>
            </w:r>
            <w:r w:rsidR="009D7852" w:rsidRPr="00E775A2">
              <w:rPr>
                <w:rFonts w:ascii="Times New Roman" w:hAnsi="Times New Roman"/>
                <w:b/>
                <w:sz w:val="20"/>
                <w:szCs w:val="20"/>
              </w:rPr>
              <w:t>embrolizumab</w:t>
            </w:r>
            <w:r w:rsidR="00533A9C"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w skojarzeniu z chemioterapią, z bewacyzumabem lub bez bewacyzumabu </w:t>
            </w:r>
          </w:p>
          <w:p w14:paraId="39735563" w14:textId="766BD38B" w:rsidR="0026577B" w:rsidRPr="00E775A2" w:rsidRDefault="0026577B" w:rsidP="009A57D8">
            <w:pPr>
              <w:pStyle w:val="NormalnyWeb"/>
              <w:spacing w:before="0" w:beforeAutospacing="0" w:after="60" w:afterAutospacing="0" w:line="276" w:lineRule="auto"/>
              <w:jc w:val="both"/>
              <w:rPr>
                <w:bCs/>
                <w:sz w:val="20"/>
                <w:szCs w:val="20"/>
              </w:rPr>
            </w:pPr>
            <w:r w:rsidRPr="00E775A2">
              <w:rPr>
                <w:bCs/>
                <w:sz w:val="20"/>
                <w:szCs w:val="20"/>
              </w:rPr>
              <w:t xml:space="preserve">Pembrolizumab stosowany w skojarzeniu z </w:t>
            </w:r>
            <w:proofErr w:type="spellStart"/>
            <w:r w:rsidRPr="00E775A2">
              <w:rPr>
                <w:bCs/>
                <w:sz w:val="20"/>
                <w:szCs w:val="20"/>
              </w:rPr>
              <w:t>paklitakselem</w:t>
            </w:r>
            <w:proofErr w:type="spellEnd"/>
            <w:r w:rsidRPr="00E775A2">
              <w:rPr>
                <w:bCs/>
                <w:sz w:val="20"/>
                <w:szCs w:val="20"/>
              </w:rPr>
              <w:t xml:space="preserve"> i </w:t>
            </w:r>
            <w:proofErr w:type="spellStart"/>
            <w:r w:rsidRPr="00E775A2">
              <w:rPr>
                <w:bCs/>
                <w:sz w:val="20"/>
                <w:szCs w:val="20"/>
              </w:rPr>
              <w:t>cisplatyną</w:t>
            </w:r>
            <w:proofErr w:type="spellEnd"/>
            <w:r w:rsidRPr="00E775A2">
              <w:rPr>
                <w:bCs/>
                <w:sz w:val="20"/>
                <w:szCs w:val="20"/>
              </w:rPr>
              <w:t xml:space="preserve"> lub z </w:t>
            </w:r>
            <w:proofErr w:type="spellStart"/>
            <w:r w:rsidRPr="00E775A2">
              <w:rPr>
                <w:bCs/>
                <w:sz w:val="20"/>
                <w:szCs w:val="20"/>
              </w:rPr>
              <w:t>paklitakselem</w:t>
            </w:r>
            <w:proofErr w:type="spellEnd"/>
            <w:r w:rsidRPr="00E775A2">
              <w:rPr>
                <w:bCs/>
                <w:sz w:val="20"/>
                <w:szCs w:val="20"/>
              </w:rPr>
              <w:t xml:space="preserve"> i karboplatyną, z bewacyzumabem lub bez bewacyzumabu</w:t>
            </w:r>
            <w:r w:rsidR="00315584" w:rsidRPr="00E775A2">
              <w:rPr>
                <w:bCs/>
                <w:sz w:val="20"/>
                <w:szCs w:val="20"/>
              </w:rPr>
              <w:t>.</w:t>
            </w:r>
          </w:p>
          <w:p w14:paraId="7982CDDB" w14:textId="77777777" w:rsidR="0026577B" w:rsidRPr="00E775A2" w:rsidRDefault="009D7852" w:rsidP="009A57D8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>Zalecana dawka pembrolizumabu</w:t>
            </w:r>
            <w:r w:rsidR="0026577B" w:rsidRPr="00E775A2">
              <w:rPr>
                <w:rFonts w:ascii="Times New Roman" w:hAnsi="Times New Roman"/>
                <w:bCs/>
                <w:sz w:val="20"/>
                <w:szCs w:val="20"/>
              </w:rPr>
              <w:t>:</w:t>
            </w:r>
          </w:p>
          <w:p w14:paraId="0F4186C8" w14:textId="2BC9D87C" w:rsidR="009D7852" w:rsidRPr="00E775A2" w:rsidRDefault="009D7852" w:rsidP="009A57D8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Cs/>
                <w:sz w:val="20"/>
                <w:szCs w:val="20"/>
              </w:rPr>
              <w:t>200 mg co 3 tygodnie lub 400 mg co 6 tygodni.</w:t>
            </w:r>
          </w:p>
          <w:p w14:paraId="5FDC4D2B" w14:textId="77777777" w:rsidR="009D7852" w:rsidRPr="00E775A2" w:rsidRDefault="009D7852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775A2">
              <w:rPr>
                <w:rFonts w:ascii="Times New Roman" w:hAnsi="Times New Roman"/>
                <w:sz w:val="20"/>
                <w:szCs w:val="20"/>
              </w:rPr>
              <w:t>Chemioterapia:</w:t>
            </w:r>
          </w:p>
          <w:p w14:paraId="21895266" w14:textId="77777777" w:rsidR="009D7852" w:rsidRPr="00E775A2" w:rsidRDefault="009D7852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paklitaksel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 xml:space="preserve"> w dawce 175 mg/m</w:t>
            </w:r>
            <w:r w:rsidRPr="00E775A2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Pr="00E775A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pc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 xml:space="preserve">. + </w:t>
            </w: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cisplatyna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 xml:space="preserve"> w dawce 50 mg/m</w:t>
            </w:r>
            <w:r w:rsidRPr="00E775A2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Pr="00E775A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pc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C2ADC7C" w14:textId="77777777" w:rsidR="009D7852" w:rsidRPr="00E775A2" w:rsidRDefault="009D7852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775A2">
              <w:rPr>
                <w:rFonts w:ascii="Times New Roman" w:hAnsi="Times New Roman"/>
                <w:sz w:val="20"/>
                <w:szCs w:val="20"/>
              </w:rPr>
              <w:t>albo</w:t>
            </w:r>
          </w:p>
          <w:p w14:paraId="03595B31" w14:textId="77777777" w:rsidR="009D7852" w:rsidRPr="00E775A2" w:rsidRDefault="009D7852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paklitaksel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 xml:space="preserve"> w dawce 175 mg/m</w:t>
            </w:r>
            <w:r w:rsidRPr="00E775A2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Pr="00E775A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pc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 xml:space="preserve">. + </w:t>
            </w: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cisplatyna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 xml:space="preserve"> w dawce 50 mg/m</w:t>
            </w:r>
            <w:r w:rsidRPr="00E775A2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Pr="00E775A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pc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 xml:space="preserve">.+ </w:t>
            </w: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bewacyzumab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 xml:space="preserve"> w dawce 15 mg/kg mc.,</w:t>
            </w:r>
          </w:p>
          <w:p w14:paraId="160C079F" w14:textId="77777777" w:rsidR="009D7852" w:rsidRPr="00E775A2" w:rsidRDefault="009D7852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775A2">
              <w:rPr>
                <w:rFonts w:ascii="Times New Roman" w:hAnsi="Times New Roman"/>
                <w:sz w:val="20"/>
                <w:szCs w:val="20"/>
              </w:rPr>
              <w:t>albo</w:t>
            </w:r>
          </w:p>
          <w:p w14:paraId="668D27AA" w14:textId="77777777" w:rsidR="009D7852" w:rsidRPr="00E775A2" w:rsidRDefault="009D7852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paklitaksel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 xml:space="preserve"> w dawce 175 mg/m</w:t>
            </w:r>
            <w:r w:rsidRPr="00E775A2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Pr="00E775A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pc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 xml:space="preserve">. + </w:t>
            </w: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karboplatyna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 xml:space="preserve"> 5 mg/ml/min.,</w:t>
            </w:r>
          </w:p>
          <w:p w14:paraId="50379AD8" w14:textId="3F6A767A" w:rsidR="009D7852" w:rsidRPr="00E775A2" w:rsidRDefault="009D7852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775A2">
              <w:rPr>
                <w:rFonts w:ascii="Times New Roman" w:hAnsi="Times New Roman"/>
                <w:sz w:val="20"/>
                <w:szCs w:val="20"/>
              </w:rPr>
              <w:lastRenderedPageBreak/>
              <w:t>albo</w:t>
            </w:r>
          </w:p>
          <w:p w14:paraId="4D730CB1" w14:textId="4138A1E1" w:rsidR="007F100A" w:rsidRPr="00E775A2" w:rsidRDefault="009D7852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paklitaksel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 xml:space="preserve"> w dawce 175 mg/m</w:t>
            </w:r>
            <w:r w:rsidRPr="00E775A2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Pr="00E775A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pc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 xml:space="preserve">. + </w:t>
            </w: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karboplatyna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 xml:space="preserve"> 5 mg/ml/min + bewacyzumab w dawce 15 mg/kg mc.</w:t>
            </w:r>
          </w:p>
          <w:p w14:paraId="520C370D" w14:textId="77777777" w:rsidR="00262DB7" w:rsidRPr="00E775A2" w:rsidRDefault="00262DB7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545DB4A1" w14:textId="02259CE9" w:rsidR="00804900" w:rsidRPr="00E775A2" w:rsidRDefault="007F100A" w:rsidP="009A57D8">
            <w:pPr>
              <w:pStyle w:val="Akapitzlist"/>
              <w:numPr>
                <w:ilvl w:val="2"/>
                <w:numId w:val="37"/>
              </w:numPr>
              <w:spacing w:after="60"/>
              <w:ind w:left="505" w:hanging="505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Cemiplimab</w:t>
            </w:r>
            <w:r w:rsidR="00533A9C"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 w </w:t>
            </w:r>
            <w:r w:rsidR="008D5A68" w:rsidRPr="00E775A2">
              <w:rPr>
                <w:rFonts w:ascii="Times New Roman" w:hAnsi="Times New Roman"/>
                <w:b/>
                <w:sz w:val="20"/>
                <w:szCs w:val="20"/>
              </w:rPr>
              <w:t>monoterapii</w:t>
            </w:r>
          </w:p>
          <w:p w14:paraId="5667BA07" w14:textId="6814C0C3" w:rsidR="007F100A" w:rsidRPr="00E775A2" w:rsidRDefault="007F100A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775A2">
              <w:rPr>
                <w:rFonts w:ascii="Times New Roman" w:hAnsi="Times New Roman"/>
                <w:sz w:val="20"/>
                <w:szCs w:val="20"/>
              </w:rPr>
              <w:t xml:space="preserve">Zalecana dawka </w:t>
            </w:r>
            <w:proofErr w:type="spellStart"/>
            <w:r w:rsidRPr="00E775A2">
              <w:rPr>
                <w:rFonts w:ascii="Times New Roman" w:hAnsi="Times New Roman"/>
                <w:sz w:val="20"/>
                <w:szCs w:val="20"/>
              </w:rPr>
              <w:t>cemiplimabu</w:t>
            </w:r>
            <w:proofErr w:type="spellEnd"/>
            <w:r w:rsidRPr="00E775A2">
              <w:rPr>
                <w:rFonts w:ascii="Times New Roman" w:hAnsi="Times New Roman"/>
                <w:sz w:val="20"/>
                <w:szCs w:val="20"/>
              </w:rPr>
              <w:t xml:space="preserve"> wynosi 350 mg co 3 tygodnie (Q3W), podawana we wlewie dożylnym przez 30 minut.</w:t>
            </w:r>
            <w:r w:rsidR="00533A9C" w:rsidRPr="00E775A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F4FD200" w14:textId="77777777" w:rsidR="007F100A" w:rsidRPr="00E775A2" w:rsidRDefault="007F100A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035E54A" w14:textId="623483C9" w:rsidR="00804900" w:rsidRPr="00E775A2" w:rsidRDefault="00804900" w:rsidP="009A57D8">
            <w:pPr>
              <w:pStyle w:val="Akapitzlist"/>
              <w:numPr>
                <w:ilvl w:val="0"/>
                <w:numId w:val="15"/>
              </w:numPr>
              <w:spacing w:after="60"/>
              <w:ind w:left="227" w:hanging="227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Modyfikacja dawkowania leków</w:t>
            </w:r>
          </w:p>
          <w:p w14:paraId="21A75909" w14:textId="7EA9F8BC" w:rsidR="009D7852" w:rsidRPr="00E775A2" w:rsidRDefault="00804900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775A2">
              <w:rPr>
                <w:rFonts w:ascii="Times New Roman" w:hAnsi="Times New Roman"/>
                <w:sz w:val="20"/>
                <w:szCs w:val="20"/>
              </w:rPr>
              <w:t>Szczegóły dotyczące sposobu podawania, ewentualnego czasowego wstrzymania leczenia oraz ewentualnego zmniejszania dawki leku zgodnie z aktualną Charakterystyką Produktu Leczniczego.</w:t>
            </w:r>
          </w:p>
        </w:tc>
        <w:tc>
          <w:tcPr>
            <w:tcW w:w="5614" w:type="dxa"/>
            <w:tcBorders>
              <w:bottom w:val="single" w:sz="4" w:space="0" w:color="auto"/>
            </w:tcBorders>
          </w:tcPr>
          <w:p w14:paraId="2C0F711B" w14:textId="77777777" w:rsidR="009D7852" w:rsidRPr="00E775A2" w:rsidRDefault="009D7852" w:rsidP="009A57D8">
            <w:pPr>
              <w:pStyle w:val="Akapitzlist"/>
              <w:numPr>
                <w:ilvl w:val="0"/>
                <w:numId w:val="9"/>
              </w:numPr>
              <w:spacing w:before="120" w:after="60"/>
              <w:ind w:left="227" w:hanging="227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Badania przy kwalifikacji</w:t>
            </w:r>
          </w:p>
          <w:p w14:paraId="6772F38B" w14:textId="77777777" w:rsidR="009D7852" w:rsidRPr="006E7AE5" w:rsidRDefault="009D7852" w:rsidP="009A57D8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histologiczne potwierdzenie określonego typu raka szyjki macicy;</w:t>
            </w:r>
          </w:p>
          <w:p w14:paraId="3FF61A6D" w14:textId="2840B9BB" w:rsidR="009D7852" w:rsidRPr="006E7AE5" w:rsidRDefault="009D7852" w:rsidP="009A57D8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potwierdzenie zwalidowanym testem ekspresji PD-L1 wg CPS (</w:t>
            </w:r>
            <w:r w:rsidR="004D47EB"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w przypadku leczenia </w:t>
            </w:r>
            <w:r w:rsidR="00B23B9F"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pembrolizumabem</w:t>
            </w:r>
            <w:r w:rsidR="004D47EB"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0A5984"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przetrwałego, nawrotowego lub przerzutowego raka szyjki macicy</w:t>
            </w:r>
            <w:r w:rsidR="004D47EB"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</w:t>
            </w:r>
            <w:r w:rsidR="00F27CF9"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5F6095E5" w14:textId="77777777" w:rsidR="009D7852" w:rsidRPr="006E7AE5" w:rsidRDefault="009D7852" w:rsidP="009A57D8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morfologia krwi z rozmazem;</w:t>
            </w:r>
          </w:p>
          <w:p w14:paraId="17636B47" w14:textId="77777777" w:rsidR="009D7852" w:rsidRPr="006E7AE5" w:rsidRDefault="009D7852" w:rsidP="009A57D8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oznaczenie stężenia kreatyniny i </w:t>
            </w:r>
            <w:proofErr w:type="spellStart"/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klirensu</w:t>
            </w:r>
            <w:proofErr w:type="spellEnd"/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kreatyniny;</w:t>
            </w:r>
          </w:p>
          <w:p w14:paraId="5C174AA6" w14:textId="77777777" w:rsidR="009D7852" w:rsidRPr="006E7AE5" w:rsidRDefault="009D7852" w:rsidP="009A57D8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 aktywności aminotransferazy alaninowej;</w:t>
            </w:r>
          </w:p>
          <w:p w14:paraId="0497A391" w14:textId="77777777" w:rsidR="009D7852" w:rsidRPr="006E7AE5" w:rsidRDefault="009D7852" w:rsidP="009A57D8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oznaczenie aktywności aminotransferazy </w:t>
            </w:r>
            <w:proofErr w:type="spellStart"/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asparaginianowej</w:t>
            </w:r>
            <w:proofErr w:type="spellEnd"/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486A9C4F" w14:textId="77777777" w:rsidR="009D7852" w:rsidRPr="006E7AE5" w:rsidRDefault="009D7852" w:rsidP="009A57D8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 stężenia bilirubiny całkowitej;</w:t>
            </w:r>
          </w:p>
          <w:p w14:paraId="3CFB6A1A" w14:textId="25224634" w:rsidR="009D7852" w:rsidRPr="006E7AE5" w:rsidRDefault="009D7852" w:rsidP="009A57D8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oznaczenie INR lub czasu </w:t>
            </w:r>
            <w:proofErr w:type="spellStart"/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protrombinowego</w:t>
            </w:r>
            <w:proofErr w:type="spellEnd"/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(w przypadku leczenia skojarzonego z bew</w:t>
            </w:r>
            <w:r w:rsidR="003C0679"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cyzumabem);</w:t>
            </w:r>
          </w:p>
          <w:p w14:paraId="14223466" w14:textId="7A256075" w:rsidR="009D7852" w:rsidRPr="006E7AE5" w:rsidRDefault="009D7852" w:rsidP="009A57D8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oznaczenie czasu częściowej tromboplastyny lub czasu częściowej tromboplastyny po aktywacji (w przypadku leczenia skojarzonego z </w:t>
            </w:r>
            <w:proofErr w:type="spellStart"/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bew</w:t>
            </w:r>
            <w:r w:rsidR="003C0679"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cyzumabem</w:t>
            </w:r>
            <w:proofErr w:type="spellEnd"/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);</w:t>
            </w:r>
          </w:p>
          <w:p w14:paraId="7F40F56F" w14:textId="77777777" w:rsidR="009D7852" w:rsidRPr="006E7AE5" w:rsidRDefault="009D7852" w:rsidP="009A57D8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 stężenia TSH, fT3 i fT4;</w:t>
            </w:r>
          </w:p>
          <w:p w14:paraId="7A148EFE" w14:textId="1949F0A5" w:rsidR="009D7852" w:rsidRPr="006E7AE5" w:rsidRDefault="009D7852" w:rsidP="009A57D8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badanie ogólne moczu;</w:t>
            </w:r>
          </w:p>
          <w:p w14:paraId="01BEA73B" w14:textId="77777777" w:rsidR="009D7852" w:rsidRPr="006E7AE5" w:rsidRDefault="009D7852" w:rsidP="009A57D8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test ciążowy (u kobiet w wieku rozrodczym);</w:t>
            </w:r>
          </w:p>
          <w:p w14:paraId="0A2226C7" w14:textId="77777777" w:rsidR="009D7852" w:rsidRPr="006E7AE5" w:rsidRDefault="009D7852" w:rsidP="009A57D8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elektrokardiogram (EKG);</w:t>
            </w:r>
          </w:p>
          <w:p w14:paraId="5B365771" w14:textId="28C269DC" w:rsidR="009D7852" w:rsidRPr="006E7AE5" w:rsidRDefault="009D7852" w:rsidP="009A57D8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pomiar ciśnienia tętniczego</w:t>
            </w:r>
            <w:r w:rsidR="000A5984" w:rsidRPr="006E7AE5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0A5984"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 przypadku leczenia pembrolizumabem przetrwałego, nawrotowego lub przerzutowego raka szyjki macicy)</w:t>
            </w: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4EC56EE5" w14:textId="77777777" w:rsidR="009D7852" w:rsidRPr="006E7AE5" w:rsidRDefault="009D7852" w:rsidP="009A57D8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badanie obrazowe (tomografia komputerowa klatki piersiowej, jamy brzusznej i miednicy lub inne badanie w zależności od sytuacji klinicznej);</w:t>
            </w:r>
          </w:p>
          <w:p w14:paraId="073C247B" w14:textId="77777777" w:rsidR="009D7852" w:rsidRPr="006E7AE5" w:rsidRDefault="009D7852" w:rsidP="009A57D8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6E7AE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inne badania laboratoryjne i obrazowe w razie wskazań klinicznych.</w:t>
            </w:r>
          </w:p>
          <w:p w14:paraId="29503BA1" w14:textId="77777777" w:rsidR="009D7852" w:rsidRPr="00E775A2" w:rsidRDefault="009D7852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060C6B21" w14:textId="77777777" w:rsidR="009D7852" w:rsidRPr="00E775A2" w:rsidRDefault="009D7852" w:rsidP="009A57D8">
            <w:pPr>
              <w:widowControl w:val="0"/>
              <w:suppressAutoHyphens/>
              <w:snapToGri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Wstępne badania obrazowe muszą umożliwić późniejszą obiektywną ocenę odpowiedzi na leczenie wg aktualnych kryteriów RECIST.</w:t>
            </w:r>
          </w:p>
          <w:p w14:paraId="25768A16" w14:textId="77777777" w:rsidR="009D7852" w:rsidRPr="00E775A2" w:rsidRDefault="009D7852" w:rsidP="009A57D8">
            <w:pPr>
              <w:suppressAutoHyphens/>
              <w:snapToGri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4F9C3134" w14:textId="77777777" w:rsidR="009D7852" w:rsidRPr="00E775A2" w:rsidRDefault="009D7852" w:rsidP="009A57D8">
            <w:pPr>
              <w:pStyle w:val="Akapitzlist"/>
              <w:numPr>
                <w:ilvl w:val="0"/>
                <w:numId w:val="9"/>
              </w:numPr>
              <w:spacing w:after="60"/>
              <w:ind w:left="227" w:hanging="227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Monitorowanie leczenia </w:t>
            </w:r>
          </w:p>
          <w:p w14:paraId="36186F1C" w14:textId="77777777" w:rsidR="009D7852" w:rsidRPr="00E775A2" w:rsidRDefault="009D7852" w:rsidP="009A57D8">
            <w:pPr>
              <w:pStyle w:val="Akapitzlist"/>
              <w:numPr>
                <w:ilvl w:val="1"/>
                <w:numId w:val="10"/>
              </w:numPr>
              <w:spacing w:after="60"/>
              <w:ind w:left="459" w:hanging="459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Monitorowanie bezpieczeństwa</w:t>
            </w:r>
          </w:p>
          <w:p w14:paraId="626B4921" w14:textId="77777777" w:rsidR="009D7852" w:rsidRPr="00E775A2" w:rsidRDefault="009D7852" w:rsidP="009A57D8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morfologia krwi z rozmazem;</w:t>
            </w:r>
          </w:p>
          <w:p w14:paraId="48E16D86" w14:textId="77777777" w:rsidR="009D7852" w:rsidRPr="00E775A2" w:rsidRDefault="009D7852" w:rsidP="009A57D8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oznaczenie stężenia kreatyniny i </w:t>
            </w:r>
            <w:proofErr w:type="spellStart"/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klirensu</w:t>
            </w:r>
            <w:proofErr w:type="spellEnd"/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kreatyniny;</w:t>
            </w:r>
          </w:p>
          <w:p w14:paraId="0B339529" w14:textId="77777777" w:rsidR="009D7852" w:rsidRPr="00E775A2" w:rsidRDefault="009D7852" w:rsidP="009A57D8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 aktywności aminotransferazy alaninowej;</w:t>
            </w:r>
          </w:p>
          <w:p w14:paraId="54EDF373" w14:textId="77777777" w:rsidR="009D7852" w:rsidRPr="00E775A2" w:rsidRDefault="009D7852" w:rsidP="009A57D8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oznaczenie aktywności aminotransferazy </w:t>
            </w:r>
            <w:proofErr w:type="spellStart"/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asparaginianowej</w:t>
            </w:r>
            <w:proofErr w:type="spellEnd"/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47A16D66" w14:textId="77777777" w:rsidR="009D7852" w:rsidRPr="00E775A2" w:rsidRDefault="009D7852" w:rsidP="009A57D8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 stężenia bilirubiny całkowitej;</w:t>
            </w:r>
          </w:p>
          <w:p w14:paraId="16EECE1B" w14:textId="49EFB503" w:rsidR="009D7852" w:rsidRPr="00E775A2" w:rsidRDefault="009D7852" w:rsidP="009A57D8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oznaczenie INR i czasu </w:t>
            </w:r>
            <w:proofErr w:type="spellStart"/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protrombinowego</w:t>
            </w:r>
            <w:proofErr w:type="spellEnd"/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(w przypadku leczenia skojarzonego z </w:t>
            </w:r>
            <w:r w:rsidR="000A5984"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bewacyzumabem</w:t>
            </w: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);</w:t>
            </w:r>
          </w:p>
          <w:p w14:paraId="6265926F" w14:textId="337C9558" w:rsidR="009D7852" w:rsidRPr="00E775A2" w:rsidRDefault="009D7852" w:rsidP="009A57D8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badanie czasu częściowej tromboplastyny po aktywacji (w przypadku leczenia skojarzonego z bew</w:t>
            </w:r>
            <w:r w:rsidR="000A5984"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cyzumabem);</w:t>
            </w:r>
          </w:p>
          <w:p w14:paraId="6DAFA81A" w14:textId="77777777" w:rsidR="009D7852" w:rsidRPr="00E775A2" w:rsidRDefault="009D7852" w:rsidP="009A57D8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 stężenia TSH, fT3 i fT4;</w:t>
            </w:r>
          </w:p>
          <w:p w14:paraId="06D0F059" w14:textId="77777777" w:rsidR="009D7852" w:rsidRPr="00E775A2" w:rsidRDefault="009D7852" w:rsidP="009A57D8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badanie ogólne moczu;</w:t>
            </w:r>
          </w:p>
          <w:p w14:paraId="18A14666" w14:textId="77777777" w:rsidR="009D7852" w:rsidRPr="00E775A2" w:rsidRDefault="009D7852" w:rsidP="009A57D8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inne badania laboratoryjne i obrazowe w razie wskazań klinicznych.</w:t>
            </w:r>
          </w:p>
          <w:p w14:paraId="7E167624" w14:textId="77777777" w:rsidR="009D7852" w:rsidRPr="00E775A2" w:rsidRDefault="009D7852" w:rsidP="009A57D8">
            <w:pPr>
              <w:suppressAutoHyphens/>
              <w:snapToGri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 wykonuje się przed rozpoczęciem każdego kolejnego cyklu terapii.</w:t>
            </w:r>
          </w:p>
          <w:p w14:paraId="3EBF4108" w14:textId="77777777" w:rsidR="009D7852" w:rsidRPr="00E775A2" w:rsidRDefault="009D7852" w:rsidP="009A57D8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4A2EB6C8" w14:textId="77777777" w:rsidR="009D7852" w:rsidRPr="00E775A2" w:rsidRDefault="009D7852" w:rsidP="009A57D8">
            <w:pPr>
              <w:pStyle w:val="Akapitzlist"/>
              <w:numPr>
                <w:ilvl w:val="1"/>
                <w:numId w:val="10"/>
              </w:numPr>
              <w:spacing w:after="60"/>
              <w:ind w:left="459" w:hanging="459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 xml:space="preserve">Monitorowanie skuteczności </w:t>
            </w:r>
          </w:p>
          <w:p w14:paraId="7D26FF8D" w14:textId="77777777" w:rsidR="009D7852" w:rsidRPr="00E775A2" w:rsidRDefault="009D7852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 celu monitorowania skuteczności leczenia wykonywane są badania obrazowe konieczne do oceny zmian według aktualnie obowiązujących kryteriów RECIST: tomografia komputerowa klatki piersiowej, jamy brzusznej i miednicy lub inne w zależności od sytuacji klinicznej.</w:t>
            </w:r>
          </w:p>
          <w:p w14:paraId="5C26CFD0" w14:textId="77777777" w:rsidR="009D7852" w:rsidRPr="00E775A2" w:rsidRDefault="009D7852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Określenie odpowiedzi na leczenie powinno być wykonywane z wykorzystaniem metody identycznej do wykorzystanej podczas kwalifikowania do leczenia.</w:t>
            </w:r>
          </w:p>
          <w:p w14:paraId="57FF47B0" w14:textId="77777777" w:rsidR="009D7852" w:rsidRPr="00E775A2" w:rsidRDefault="009D7852" w:rsidP="009A57D8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 należy wykonywać co 12 tygodni lub częściej w zależności od sytuacji klinicznej.</w:t>
            </w:r>
          </w:p>
          <w:p w14:paraId="699B2813" w14:textId="77777777" w:rsidR="00B866CF" w:rsidRPr="00E775A2" w:rsidRDefault="00B866CF" w:rsidP="009A57D8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776DFEB4" w14:textId="77777777" w:rsidR="009D7852" w:rsidRPr="00E775A2" w:rsidRDefault="009D7852" w:rsidP="009A57D8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Na podstawie ww. badań w celu monitorowania skuteczności leczenia lekarz prowadzący określa dla indywidualnego pacjenta wskaźniki odpowiedzi na leczenie, w tym: </w:t>
            </w:r>
          </w:p>
          <w:p w14:paraId="51D14270" w14:textId="790822E0" w:rsidR="009D7852" w:rsidRPr="00E775A2" w:rsidRDefault="009D7852" w:rsidP="009A57D8">
            <w:pPr>
              <w:pStyle w:val="Akapitzlist"/>
              <w:numPr>
                <w:ilvl w:val="1"/>
                <w:numId w:val="12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całkowitą (CR) lub częściową odpowiedź (PR) na leczenie,</w:t>
            </w:r>
          </w:p>
          <w:p w14:paraId="63EEB70D" w14:textId="7D87318E" w:rsidR="009D7852" w:rsidRPr="00E775A2" w:rsidRDefault="009D7852" w:rsidP="009A57D8">
            <w:pPr>
              <w:pStyle w:val="Akapitzlist"/>
              <w:numPr>
                <w:ilvl w:val="1"/>
                <w:numId w:val="12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stabilizację (SD) lub progresję choroby (PD),</w:t>
            </w:r>
          </w:p>
          <w:p w14:paraId="57F14AEF" w14:textId="2C960FCE" w:rsidR="009D7852" w:rsidRPr="00E775A2" w:rsidRDefault="009D7852" w:rsidP="009A57D8">
            <w:pPr>
              <w:pStyle w:val="Akapitzlist"/>
              <w:numPr>
                <w:ilvl w:val="1"/>
                <w:numId w:val="12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całkowite przeżycie (OS) i czas do progresji (PFS).</w:t>
            </w:r>
          </w:p>
          <w:p w14:paraId="5ED48B2A" w14:textId="77777777" w:rsidR="009D7852" w:rsidRPr="00E775A2" w:rsidRDefault="009D7852" w:rsidP="009A57D8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1AEBAA05" w14:textId="77777777" w:rsidR="009D7852" w:rsidRPr="00E775A2" w:rsidRDefault="009D7852" w:rsidP="009A57D8">
            <w:pPr>
              <w:pStyle w:val="Akapitzlist"/>
              <w:numPr>
                <w:ilvl w:val="0"/>
                <w:numId w:val="9"/>
              </w:numPr>
              <w:spacing w:after="60"/>
              <w:ind w:left="227" w:hanging="227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775A2">
              <w:rPr>
                <w:rFonts w:ascii="Times New Roman" w:hAnsi="Times New Roman"/>
                <w:b/>
                <w:sz w:val="20"/>
                <w:szCs w:val="20"/>
              </w:rPr>
              <w:t>Monitorowanie programu</w:t>
            </w:r>
          </w:p>
          <w:p w14:paraId="5DE63A89" w14:textId="77777777" w:rsidR="009D7852" w:rsidRPr="00E775A2" w:rsidRDefault="009D7852" w:rsidP="009A57D8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646086DD" w14:textId="77777777" w:rsidR="009D7852" w:rsidRPr="00E775A2" w:rsidRDefault="009D7852" w:rsidP="009A57D8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uzupełnianie danych zawartych w elektronicznym systemie monitorowania programów lekowych, w tym również parametrów dotyczących skuteczności leczenia (całkowita (CR) lub częściowa odpowiedz (PR), stabilizacja (SD) lub progresja choroby (PD) oraz czas do progresji (PFS) i całkowite przeżycie (OS)), dostępnym za pomocą aplikacji internetowej udostępnionej przez OW NFZ, z częstotliwością zgodną z opisem programu oraz na zakończenie leczenia;</w:t>
            </w:r>
          </w:p>
          <w:p w14:paraId="6622B81B" w14:textId="77777777" w:rsidR="009D7852" w:rsidRPr="00E775A2" w:rsidRDefault="009D7852" w:rsidP="009A57D8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775A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przekazywanie informacji sprawozdawczo-rozliczeniowych do NFZ (informacje przekazuje się do NFZ w formie papierowej lub w formie elektronicznej) zgodnie z wymaganiami opublikowanymi przez NFZ.</w:t>
            </w:r>
          </w:p>
          <w:p w14:paraId="5CFDCC42" w14:textId="77777777" w:rsidR="009D7852" w:rsidRPr="00CC1C9F" w:rsidRDefault="009D7852" w:rsidP="009A57D8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</w:tc>
      </w:tr>
    </w:tbl>
    <w:p w14:paraId="6A8EAAE3" w14:textId="77777777" w:rsidR="009D7852" w:rsidRPr="00CC1C9F" w:rsidRDefault="009D7852" w:rsidP="009A57D8">
      <w:pPr>
        <w:jc w:val="both"/>
        <w:rPr>
          <w:sz w:val="2"/>
          <w:szCs w:val="2"/>
        </w:rPr>
      </w:pPr>
    </w:p>
    <w:p w14:paraId="620C1083" w14:textId="1FCD7BD3" w:rsidR="004D6900" w:rsidRPr="00CC1C9F" w:rsidRDefault="004D6900" w:rsidP="009A57D8">
      <w:pPr>
        <w:jc w:val="both"/>
      </w:pPr>
    </w:p>
    <w:sectPr w:rsidR="004D6900" w:rsidRPr="00CC1C9F" w:rsidSect="002B3E91">
      <w:footerReference w:type="even" r:id="rId8"/>
      <w:footerReference w:type="default" r:id="rId9"/>
      <w:footerReference w:type="first" r:id="rId10"/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1E06E" w14:textId="77777777" w:rsidR="00A93950" w:rsidRDefault="00A93950">
      <w:pPr>
        <w:spacing w:after="0" w:line="240" w:lineRule="auto"/>
      </w:pPr>
      <w:r>
        <w:separator/>
      </w:r>
    </w:p>
  </w:endnote>
  <w:endnote w:type="continuationSeparator" w:id="0">
    <w:p w14:paraId="4FD2CFCD" w14:textId="77777777" w:rsidR="00A93950" w:rsidRDefault="00A9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38B50" w14:textId="77777777" w:rsidR="004D6900" w:rsidRDefault="002B3E91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AC481F6" w14:textId="77777777" w:rsidR="004D6900" w:rsidRDefault="004D690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EA1D3" w14:textId="2A254ABA" w:rsidR="004D6900" w:rsidRDefault="002B3E91" w:rsidP="002B3E91">
    <w:pPr>
      <w:pStyle w:val="Stopka"/>
      <w:tabs>
        <w:tab w:val="clear" w:pos="4536"/>
        <w:tab w:val="left" w:pos="5954"/>
        <w:tab w:val="center" w:pos="7699"/>
        <w:tab w:val="left" w:pos="8280"/>
      </w:tabs>
      <w:spacing w:line="200" w:lineRule="exact"/>
      <w:rPr>
        <w:rFonts w:ascii="Lato" w:hAnsi="Lato"/>
        <w:sz w:val="14"/>
        <w:szCs w:val="14"/>
      </w:rPr>
    </w:pPr>
    <w:r>
      <w:rPr>
        <w:rFonts w:ascii="Lato" w:hAnsi="Lato"/>
        <w:sz w:val="14"/>
        <w:szCs w:val="14"/>
      </w:rPr>
      <w:tab/>
    </w:r>
    <w:r>
      <w:rPr>
        <w:rFonts w:ascii="Lato" w:hAnsi="Lato"/>
        <w:sz w:val="14"/>
        <w:szCs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95E76" w14:textId="77777777" w:rsidR="004D6900" w:rsidRDefault="002B3E91">
    <w:pPr>
      <w:pStyle w:val="Stopka"/>
      <w:tabs>
        <w:tab w:val="clear" w:pos="4536"/>
        <w:tab w:val="clear" w:pos="9072"/>
        <w:tab w:val="left" w:pos="5954"/>
      </w:tabs>
      <w:spacing w:line="200" w:lineRule="exact"/>
      <w:rPr>
        <w:rFonts w:ascii="Lato" w:hAnsi="Lato"/>
        <w:sz w:val="14"/>
        <w:szCs w:val="14"/>
      </w:rPr>
    </w:pPr>
    <w:r>
      <w:rPr>
        <w:rFonts w:ascii="Lato" w:hAnsi="Lato"/>
        <w:noProof/>
        <w:sz w:val="14"/>
        <w:szCs w:val="14"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E52A0E" wp14:editId="178B4DF4">
              <wp:simplePos x="0" y="0"/>
              <wp:positionH relativeFrom="margin">
                <wp:posOffset>0</wp:posOffset>
              </wp:positionH>
              <wp:positionV relativeFrom="paragraph">
                <wp:posOffset>-120650</wp:posOffset>
              </wp:positionV>
              <wp:extent cx="5040000" cy="0"/>
              <wp:effectExtent l="0" t="0" r="27305" b="19050"/>
              <wp:wrapNone/>
              <wp:docPr id="4" name="Łącznik prosty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4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D45DDD" id="Łącznik prosty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9.5pt" to="396.85pt,-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" strokecolor="black [3213]" strokeweight=".5pt">
              <v:stroke joinstyle="miter"/>
              <w10:wrap anchorx="margin"/>
            </v:line>
          </w:pict>
        </mc:Fallback>
      </mc:AlternateContent>
    </w:r>
    <w:r>
      <w:rPr>
        <w:rFonts w:ascii="Lato" w:hAnsi="Lato"/>
        <w:sz w:val="14"/>
        <w:szCs w:val="14"/>
      </w:rPr>
      <w:t>telefon:</w:t>
    </w:r>
    <w:r>
      <w:rPr>
        <w:rFonts w:ascii="Lato" w:hAnsi="Lato" w:cs="Arial"/>
        <w:sz w:val="14"/>
        <w:szCs w:val="14"/>
        <w:lang w:eastAsia="pl-PL"/>
      </w:rPr>
      <w:t xml:space="preserve"> +48 22 250 01 46</w:t>
    </w:r>
    <w:r>
      <w:rPr>
        <w:rFonts w:ascii="Lato" w:hAnsi="Lato"/>
        <w:sz w:val="14"/>
        <w:szCs w:val="14"/>
      </w:rPr>
      <w:tab/>
      <w:t>ul. Miodowa 15</w:t>
    </w:r>
  </w:p>
  <w:p w14:paraId="4FB9A438" w14:textId="77777777" w:rsidR="004D6900" w:rsidRDefault="002B3E91">
    <w:pPr>
      <w:pStyle w:val="Stopka"/>
      <w:tabs>
        <w:tab w:val="clear" w:pos="4536"/>
        <w:tab w:val="clear" w:pos="9072"/>
        <w:tab w:val="left" w:pos="5954"/>
      </w:tabs>
      <w:spacing w:line="200" w:lineRule="exact"/>
      <w:rPr>
        <w:rFonts w:ascii="Lato" w:hAnsi="Lato"/>
        <w:sz w:val="14"/>
        <w:szCs w:val="14"/>
      </w:rPr>
    </w:pPr>
    <w:r>
      <w:rPr>
        <w:rFonts w:ascii="Lato" w:hAnsi="Lato"/>
        <w:sz w:val="14"/>
        <w:szCs w:val="14"/>
      </w:rPr>
      <w:t xml:space="preserve">adres email: </w:t>
    </w:r>
    <w:hyperlink r:id="rId1" w:history="1">
      <w:r>
        <w:rPr>
          <w:rStyle w:val="Hipercze"/>
          <w:rFonts w:ascii="Lato" w:hAnsi="Lato" w:cs="Arial"/>
          <w:sz w:val="14"/>
          <w:szCs w:val="14"/>
          <w:lang w:eastAsia="pl-PL"/>
        </w:rPr>
        <w:t>kancelaria@mz.gov.pl</w:t>
      </w:r>
    </w:hyperlink>
    <w:r>
      <w:rPr>
        <w:rFonts w:ascii="Lato" w:hAnsi="Lato"/>
        <w:sz w:val="14"/>
        <w:szCs w:val="14"/>
      </w:rPr>
      <w:tab/>
    </w:r>
    <w:r>
      <w:rPr>
        <w:rFonts w:ascii="Lato" w:hAnsi="Lato" w:cs="Arial"/>
        <w:sz w:val="14"/>
        <w:szCs w:val="14"/>
        <w:lang w:eastAsia="pl-PL"/>
      </w:rPr>
      <w:t>00-952 Warszawa</w:t>
    </w:r>
  </w:p>
  <w:p w14:paraId="1FDDD089" w14:textId="77777777" w:rsidR="004D6900" w:rsidRDefault="002B3E91">
    <w:pPr>
      <w:pStyle w:val="Stopka"/>
      <w:tabs>
        <w:tab w:val="clear" w:pos="4536"/>
        <w:tab w:val="left" w:pos="5954"/>
      </w:tabs>
      <w:spacing w:line="200" w:lineRule="exact"/>
      <w:rPr>
        <w:rStyle w:val="Hipercze"/>
        <w:rFonts w:ascii="Lato" w:hAnsi="Lato" w:cs="Arial"/>
        <w:sz w:val="14"/>
        <w:szCs w:val="14"/>
        <w:lang w:eastAsia="pl-PL"/>
      </w:rPr>
    </w:pPr>
    <w:hyperlink r:id="rId2" w:history="1">
      <w:r>
        <w:rPr>
          <w:rStyle w:val="Hipercze"/>
          <w:rFonts w:ascii="Lato" w:hAnsi="Lato" w:cs="Arial"/>
          <w:sz w:val="14"/>
          <w:szCs w:val="14"/>
          <w:lang w:eastAsia="pl-PL"/>
        </w:rPr>
        <w:t>www.gov.pl/zdrowie</w:t>
      </w:r>
    </w:hyperlink>
  </w:p>
  <w:p w14:paraId="1B95E998" w14:textId="77777777" w:rsidR="004D6900" w:rsidRDefault="002B3E91">
    <w:pPr>
      <w:pStyle w:val="Stopka"/>
      <w:tabs>
        <w:tab w:val="clear" w:pos="4536"/>
        <w:tab w:val="left" w:pos="5954"/>
      </w:tabs>
      <w:spacing w:line="200" w:lineRule="exact"/>
      <w:jc w:val="center"/>
      <w:rPr>
        <w:rFonts w:ascii="Lato" w:hAnsi="Lato"/>
        <w:sz w:val="14"/>
        <w:szCs w:val="14"/>
      </w:rPr>
    </w:pPr>
    <w:r>
      <w:rPr>
        <w:rFonts w:ascii="Lato" w:hAnsi="Lato"/>
        <w:sz w:val="14"/>
        <w:szCs w:val="14"/>
      </w:rPr>
      <w:fldChar w:fldCharType="begin"/>
    </w:r>
    <w:r>
      <w:rPr>
        <w:rFonts w:ascii="Lato" w:hAnsi="Lato"/>
        <w:sz w:val="14"/>
        <w:szCs w:val="14"/>
      </w:rPr>
      <w:instrText xml:space="preserve"> PAGE  \* Arabic  \* MERGEFORMAT </w:instrText>
    </w:r>
    <w:r>
      <w:rPr>
        <w:rFonts w:ascii="Lato" w:hAnsi="Lato"/>
        <w:sz w:val="14"/>
        <w:szCs w:val="14"/>
      </w:rPr>
      <w:fldChar w:fldCharType="separate"/>
    </w:r>
    <w:r>
      <w:rPr>
        <w:rFonts w:ascii="Lato" w:hAnsi="Lato"/>
        <w:sz w:val="14"/>
        <w:szCs w:val="14"/>
      </w:rPr>
      <w:t>4</w:t>
    </w:r>
    <w:r>
      <w:rPr>
        <w:rFonts w:ascii="Lato" w:hAnsi="Lato"/>
        <w:sz w:val="14"/>
        <w:szCs w:val="14"/>
      </w:rPr>
      <w:fldChar w:fldCharType="end"/>
    </w:r>
    <w:r>
      <w:rPr>
        <w:rFonts w:ascii="Lato" w:hAnsi="Lato"/>
        <w:sz w:val="14"/>
        <w:szCs w:val="14"/>
      </w:rPr>
      <w:t xml:space="preserve"> z </w:t>
    </w:r>
    <w:r>
      <w:rPr>
        <w:rFonts w:ascii="Lato" w:hAnsi="Lato"/>
        <w:sz w:val="14"/>
        <w:szCs w:val="14"/>
      </w:rPr>
      <w:fldChar w:fldCharType="begin"/>
    </w:r>
    <w:r>
      <w:rPr>
        <w:rFonts w:ascii="Lato" w:hAnsi="Lato"/>
        <w:sz w:val="14"/>
        <w:szCs w:val="14"/>
      </w:rPr>
      <w:instrText xml:space="preserve"> NUMPAGES   \* MERGEFORMAT </w:instrText>
    </w:r>
    <w:r>
      <w:rPr>
        <w:rFonts w:ascii="Lato" w:hAnsi="Lato"/>
        <w:sz w:val="14"/>
        <w:szCs w:val="14"/>
      </w:rPr>
      <w:fldChar w:fldCharType="separate"/>
    </w:r>
    <w:r>
      <w:rPr>
        <w:rFonts w:ascii="Lato" w:hAnsi="Lato"/>
        <w:sz w:val="14"/>
        <w:szCs w:val="14"/>
      </w:rPr>
      <w:t>6</w:t>
    </w:r>
    <w:r>
      <w:rPr>
        <w:rFonts w:ascii="Lato" w:hAnsi="Lato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1FB42" w14:textId="77777777" w:rsidR="00A93950" w:rsidRDefault="00A93950">
      <w:pPr>
        <w:spacing w:after="0" w:line="240" w:lineRule="auto"/>
      </w:pPr>
      <w:r>
        <w:separator/>
      </w:r>
    </w:p>
  </w:footnote>
  <w:footnote w:type="continuationSeparator" w:id="0">
    <w:p w14:paraId="47162814" w14:textId="77777777" w:rsidR="00A93950" w:rsidRDefault="00A93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961"/>
    <w:multiLevelType w:val="hybridMultilevel"/>
    <w:tmpl w:val="B328AE00"/>
    <w:lvl w:ilvl="0" w:tplc="D708DBB6">
      <w:start w:val="1"/>
      <w:numFmt w:val="decimal"/>
      <w:lvlText w:val="%1)"/>
      <w:lvlJc w:val="left"/>
      <w:pPr>
        <w:ind w:left="1020" w:hanging="360"/>
      </w:pPr>
    </w:lvl>
    <w:lvl w:ilvl="1" w:tplc="537C1F5C">
      <w:start w:val="1"/>
      <w:numFmt w:val="decimal"/>
      <w:lvlText w:val="%2)"/>
      <w:lvlJc w:val="left"/>
      <w:pPr>
        <w:ind w:left="1020" w:hanging="360"/>
      </w:pPr>
    </w:lvl>
    <w:lvl w:ilvl="2" w:tplc="73923840">
      <w:start w:val="1"/>
      <w:numFmt w:val="decimal"/>
      <w:lvlText w:val="%3)"/>
      <w:lvlJc w:val="left"/>
      <w:pPr>
        <w:ind w:left="1020" w:hanging="360"/>
      </w:pPr>
    </w:lvl>
    <w:lvl w:ilvl="3" w:tplc="44F86290">
      <w:start w:val="1"/>
      <w:numFmt w:val="decimal"/>
      <w:lvlText w:val="%4)"/>
      <w:lvlJc w:val="left"/>
      <w:pPr>
        <w:ind w:left="1020" w:hanging="360"/>
      </w:pPr>
    </w:lvl>
    <w:lvl w:ilvl="4" w:tplc="BA78477C">
      <w:start w:val="1"/>
      <w:numFmt w:val="decimal"/>
      <w:lvlText w:val="%5)"/>
      <w:lvlJc w:val="left"/>
      <w:pPr>
        <w:ind w:left="1020" w:hanging="360"/>
      </w:pPr>
    </w:lvl>
    <w:lvl w:ilvl="5" w:tplc="DDDA985E">
      <w:start w:val="1"/>
      <w:numFmt w:val="decimal"/>
      <w:lvlText w:val="%6)"/>
      <w:lvlJc w:val="left"/>
      <w:pPr>
        <w:ind w:left="1020" w:hanging="360"/>
      </w:pPr>
    </w:lvl>
    <w:lvl w:ilvl="6" w:tplc="C3AA0490">
      <w:start w:val="1"/>
      <w:numFmt w:val="decimal"/>
      <w:lvlText w:val="%7)"/>
      <w:lvlJc w:val="left"/>
      <w:pPr>
        <w:ind w:left="1020" w:hanging="360"/>
      </w:pPr>
    </w:lvl>
    <w:lvl w:ilvl="7" w:tplc="5BA663F8">
      <w:start w:val="1"/>
      <w:numFmt w:val="decimal"/>
      <w:lvlText w:val="%8)"/>
      <w:lvlJc w:val="left"/>
      <w:pPr>
        <w:ind w:left="1020" w:hanging="360"/>
      </w:pPr>
    </w:lvl>
    <w:lvl w:ilvl="8" w:tplc="931AF282">
      <w:start w:val="1"/>
      <w:numFmt w:val="decimal"/>
      <w:lvlText w:val="%9)"/>
      <w:lvlJc w:val="left"/>
      <w:pPr>
        <w:ind w:left="1020" w:hanging="360"/>
      </w:pPr>
    </w:lvl>
  </w:abstractNum>
  <w:abstractNum w:abstractNumId="1" w15:restartNumberingAfterBreak="0">
    <w:nsid w:val="06687E81"/>
    <w:multiLevelType w:val="hybridMultilevel"/>
    <w:tmpl w:val="795065F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A3A47"/>
    <w:multiLevelType w:val="hybridMultilevel"/>
    <w:tmpl w:val="C6A8AA80"/>
    <w:lvl w:ilvl="0" w:tplc="FFFFFFFF">
      <w:start w:val="1"/>
      <w:numFmt w:val="decimal"/>
      <w:suff w:val="space"/>
      <w:lvlText w:val="%1)"/>
      <w:lvlJc w:val="left"/>
      <w:pPr>
        <w:ind w:left="436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08ED18A0"/>
    <w:multiLevelType w:val="hybridMultilevel"/>
    <w:tmpl w:val="795065F4"/>
    <w:lvl w:ilvl="0" w:tplc="F37A57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079D3"/>
    <w:multiLevelType w:val="multilevel"/>
    <w:tmpl w:val="C93A53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ACE3A26"/>
    <w:multiLevelType w:val="multilevel"/>
    <w:tmpl w:val="3F921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DD8523B"/>
    <w:multiLevelType w:val="hybridMultilevel"/>
    <w:tmpl w:val="557E1F6A"/>
    <w:lvl w:ilvl="0" w:tplc="FFFFFFFF">
      <w:start w:val="1"/>
      <w:numFmt w:val="decimal"/>
      <w:lvlText w:val="%1.1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74672"/>
    <w:multiLevelType w:val="hybridMultilevel"/>
    <w:tmpl w:val="A63E3020"/>
    <w:lvl w:ilvl="0" w:tplc="04150017">
      <w:start w:val="1"/>
      <w:numFmt w:val="lowerLetter"/>
      <w:lvlText w:val="%1)"/>
      <w:lvlJc w:val="left"/>
      <w:pPr>
        <w:ind w:left="947" w:hanging="360"/>
      </w:pPr>
    </w:lvl>
    <w:lvl w:ilvl="1" w:tplc="04150019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04150019" w:tentative="1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 w15:restartNumberingAfterBreak="0">
    <w:nsid w:val="133475D1"/>
    <w:multiLevelType w:val="hybridMultilevel"/>
    <w:tmpl w:val="891C7044"/>
    <w:lvl w:ilvl="0" w:tplc="247C04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563CE"/>
    <w:multiLevelType w:val="hybridMultilevel"/>
    <w:tmpl w:val="34D2DD18"/>
    <w:lvl w:ilvl="0" w:tplc="7F8C88AE">
      <w:start w:val="1"/>
      <w:numFmt w:val="decimal"/>
      <w:lvlText w:val="%1)"/>
      <w:lvlJc w:val="left"/>
      <w:pPr>
        <w:ind w:left="1020" w:hanging="360"/>
      </w:pPr>
    </w:lvl>
    <w:lvl w:ilvl="1" w:tplc="F562386A">
      <w:start w:val="1"/>
      <w:numFmt w:val="decimal"/>
      <w:lvlText w:val="%2)"/>
      <w:lvlJc w:val="left"/>
      <w:pPr>
        <w:ind w:left="1020" w:hanging="360"/>
      </w:pPr>
    </w:lvl>
    <w:lvl w:ilvl="2" w:tplc="AE2C40F0">
      <w:start w:val="1"/>
      <w:numFmt w:val="decimal"/>
      <w:lvlText w:val="%3)"/>
      <w:lvlJc w:val="left"/>
      <w:pPr>
        <w:ind w:left="1020" w:hanging="360"/>
      </w:pPr>
    </w:lvl>
    <w:lvl w:ilvl="3" w:tplc="9F368A7C">
      <w:start w:val="1"/>
      <w:numFmt w:val="decimal"/>
      <w:lvlText w:val="%4)"/>
      <w:lvlJc w:val="left"/>
      <w:pPr>
        <w:ind w:left="1020" w:hanging="360"/>
      </w:pPr>
    </w:lvl>
    <w:lvl w:ilvl="4" w:tplc="27BA6B68">
      <w:start w:val="1"/>
      <w:numFmt w:val="decimal"/>
      <w:lvlText w:val="%5)"/>
      <w:lvlJc w:val="left"/>
      <w:pPr>
        <w:ind w:left="1020" w:hanging="360"/>
      </w:pPr>
    </w:lvl>
    <w:lvl w:ilvl="5" w:tplc="EF0C3620">
      <w:start w:val="1"/>
      <w:numFmt w:val="decimal"/>
      <w:lvlText w:val="%6)"/>
      <w:lvlJc w:val="left"/>
      <w:pPr>
        <w:ind w:left="1020" w:hanging="360"/>
      </w:pPr>
    </w:lvl>
    <w:lvl w:ilvl="6" w:tplc="CFFEBF62">
      <w:start w:val="1"/>
      <w:numFmt w:val="decimal"/>
      <w:lvlText w:val="%7)"/>
      <w:lvlJc w:val="left"/>
      <w:pPr>
        <w:ind w:left="1020" w:hanging="360"/>
      </w:pPr>
    </w:lvl>
    <w:lvl w:ilvl="7" w:tplc="890E6C1C">
      <w:start w:val="1"/>
      <w:numFmt w:val="decimal"/>
      <w:lvlText w:val="%8)"/>
      <w:lvlJc w:val="left"/>
      <w:pPr>
        <w:ind w:left="1020" w:hanging="360"/>
      </w:pPr>
    </w:lvl>
    <w:lvl w:ilvl="8" w:tplc="0CBA87AC">
      <w:start w:val="1"/>
      <w:numFmt w:val="decimal"/>
      <w:lvlText w:val="%9)"/>
      <w:lvlJc w:val="left"/>
      <w:pPr>
        <w:ind w:left="1020" w:hanging="360"/>
      </w:pPr>
    </w:lvl>
  </w:abstractNum>
  <w:abstractNum w:abstractNumId="10" w15:restartNumberingAfterBreak="0">
    <w:nsid w:val="23A809EA"/>
    <w:multiLevelType w:val="multilevel"/>
    <w:tmpl w:val="A9AA8E6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210C92"/>
    <w:multiLevelType w:val="hybridMultilevel"/>
    <w:tmpl w:val="B4E08A1A"/>
    <w:lvl w:ilvl="0" w:tplc="FFFFFFFF">
      <w:start w:val="1"/>
      <w:numFmt w:val="lowerLetter"/>
      <w:lvlText w:val="%1)"/>
      <w:lvlJc w:val="left"/>
      <w:pPr>
        <w:ind w:left="947" w:hanging="360"/>
      </w:pPr>
    </w:lvl>
    <w:lvl w:ilvl="1" w:tplc="393AC2F0">
      <w:start w:val="1"/>
      <w:numFmt w:val="lowerLetter"/>
      <w:suff w:val="space"/>
      <w:lvlText w:val="%2)"/>
      <w:lvlJc w:val="left"/>
      <w:pPr>
        <w:ind w:left="227" w:firstLine="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387" w:hanging="180"/>
      </w:pPr>
    </w:lvl>
    <w:lvl w:ilvl="3" w:tplc="FFFFFFFF" w:tentative="1">
      <w:start w:val="1"/>
      <w:numFmt w:val="decimal"/>
      <w:lvlText w:val="%4."/>
      <w:lvlJc w:val="left"/>
      <w:pPr>
        <w:ind w:left="3107" w:hanging="360"/>
      </w:pPr>
    </w:lvl>
    <w:lvl w:ilvl="4" w:tplc="FFFFFFFF" w:tentative="1">
      <w:start w:val="1"/>
      <w:numFmt w:val="lowerLetter"/>
      <w:lvlText w:val="%5."/>
      <w:lvlJc w:val="left"/>
      <w:pPr>
        <w:ind w:left="3827" w:hanging="360"/>
      </w:pPr>
    </w:lvl>
    <w:lvl w:ilvl="5" w:tplc="FFFFFFFF" w:tentative="1">
      <w:start w:val="1"/>
      <w:numFmt w:val="lowerRoman"/>
      <w:lvlText w:val="%6."/>
      <w:lvlJc w:val="right"/>
      <w:pPr>
        <w:ind w:left="4547" w:hanging="180"/>
      </w:pPr>
    </w:lvl>
    <w:lvl w:ilvl="6" w:tplc="FFFFFFFF" w:tentative="1">
      <w:start w:val="1"/>
      <w:numFmt w:val="decimal"/>
      <w:lvlText w:val="%7."/>
      <w:lvlJc w:val="left"/>
      <w:pPr>
        <w:ind w:left="5267" w:hanging="360"/>
      </w:pPr>
    </w:lvl>
    <w:lvl w:ilvl="7" w:tplc="FFFFFFFF" w:tentative="1">
      <w:start w:val="1"/>
      <w:numFmt w:val="lowerLetter"/>
      <w:lvlText w:val="%8."/>
      <w:lvlJc w:val="left"/>
      <w:pPr>
        <w:ind w:left="5987" w:hanging="360"/>
      </w:pPr>
    </w:lvl>
    <w:lvl w:ilvl="8" w:tplc="FFFFFFFF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2" w15:restartNumberingAfterBreak="0">
    <w:nsid w:val="2C2719FB"/>
    <w:multiLevelType w:val="multilevel"/>
    <w:tmpl w:val="3F921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381923"/>
    <w:multiLevelType w:val="hybridMultilevel"/>
    <w:tmpl w:val="CFCA1B3C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B470F"/>
    <w:multiLevelType w:val="hybridMultilevel"/>
    <w:tmpl w:val="C6A8AA80"/>
    <w:lvl w:ilvl="0" w:tplc="FFFFFFFF">
      <w:start w:val="1"/>
      <w:numFmt w:val="decimal"/>
      <w:suff w:val="space"/>
      <w:lvlText w:val="%1)"/>
      <w:lvlJc w:val="left"/>
      <w:pPr>
        <w:ind w:left="436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33661BA6"/>
    <w:multiLevelType w:val="multilevel"/>
    <w:tmpl w:val="5DC6F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87F23FE"/>
    <w:multiLevelType w:val="hybridMultilevel"/>
    <w:tmpl w:val="3E327BA8"/>
    <w:lvl w:ilvl="0" w:tplc="41BA0F9A">
      <w:start w:val="1"/>
      <w:numFmt w:val="decimal"/>
      <w:suff w:val="space"/>
      <w:lvlText w:val="%1)"/>
      <w:lvlJc w:val="left"/>
      <w:pPr>
        <w:ind w:left="436" w:hanging="360"/>
      </w:pPr>
      <w:rPr>
        <w:rFonts w:hint="default"/>
        <w:color w:val="auto"/>
      </w:rPr>
    </w:lvl>
    <w:lvl w:ilvl="1" w:tplc="04150017">
      <w:start w:val="1"/>
      <w:numFmt w:val="lowerLetter"/>
      <w:lvlText w:val="%2)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3A800771"/>
    <w:multiLevelType w:val="hybridMultilevel"/>
    <w:tmpl w:val="5004343C"/>
    <w:lvl w:ilvl="0" w:tplc="490A7992">
      <w:start w:val="1"/>
      <w:numFmt w:val="decimal"/>
      <w:lvlText w:val="%1)"/>
      <w:lvlJc w:val="left"/>
      <w:pPr>
        <w:ind w:left="1020" w:hanging="360"/>
      </w:pPr>
    </w:lvl>
    <w:lvl w:ilvl="1" w:tplc="6756AB28">
      <w:start w:val="1"/>
      <w:numFmt w:val="decimal"/>
      <w:lvlText w:val="%2)"/>
      <w:lvlJc w:val="left"/>
      <w:pPr>
        <w:ind w:left="1020" w:hanging="360"/>
      </w:pPr>
    </w:lvl>
    <w:lvl w:ilvl="2" w:tplc="C2968A44">
      <w:start w:val="1"/>
      <w:numFmt w:val="decimal"/>
      <w:lvlText w:val="%3)"/>
      <w:lvlJc w:val="left"/>
      <w:pPr>
        <w:ind w:left="1020" w:hanging="360"/>
      </w:pPr>
    </w:lvl>
    <w:lvl w:ilvl="3" w:tplc="CBF04780">
      <w:start w:val="1"/>
      <w:numFmt w:val="decimal"/>
      <w:lvlText w:val="%4)"/>
      <w:lvlJc w:val="left"/>
      <w:pPr>
        <w:ind w:left="1020" w:hanging="360"/>
      </w:pPr>
    </w:lvl>
    <w:lvl w:ilvl="4" w:tplc="6F86C852">
      <w:start w:val="1"/>
      <w:numFmt w:val="decimal"/>
      <w:lvlText w:val="%5)"/>
      <w:lvlJc w:val="left"/>
      <w:pPr>
        <w:ind w:left="1020" w:hanging="360"/>
      </w:pPr>
    </w:lvl>
    <w:lvl w:ilvl="5" w:tplc="7960CFF8">
      <w:start w:val="1"/>
      <w:numFmt w:val="decimal"/>
      <w:lvlText w:val="%6)"/>
      <w:lvlJc w:val="left"/>
      <w:pPr>
        <w:ind w:left="1020" w:hanging="360"/>
      </w:pPr>
    </w:lvl>
    <w:lvl w:ilvl="6" w:tplc="F2DCA632">
      <w:start w:val="1"/>
      <w:numFmt w:val="decimal"/>
      <w:lvlText w:val="%7)"/>
      <w:lvlJc w:val="left"/>
      <w:pPr>
        <w:ind w:left="1020" w:hanging="360"/>
      </w:pPr>
    </w:lvl>
    <w:lvl w:ilvl="7" w:tplc="7D28DBDA">
      <w:start w:val="1"/>
      <w:numFmt w:val="decimal"/>
      <w:lvlText w:val="%8)"/>
      <w:lvlJc w:val="left"/>
      <w:pPr>
        <w:ind w:left="1020" w:hanging="360"/>
      </w:pPr>
    </w:lvl>
    <w:lvl w:ilvl="8" w:tplc="FAE60938">
      <w:start w:val="1"/>
      <w:numFmt w:val="decimal"/>
      <w:lvlText w:val="%9)"/>
      <w:lvlJc w:val="left"/>
      <w:pPr>
        <w:ind w:left="1020" w:hanging="360"/>
      </w:pPr>
    </w:lvl>
  </w:abstractNum>
  <w:abstractNum w:abstractNumId="18" w15:restartNumberingAfterBreak="0">
    <w:nsid w:val="3C40131E"/>
    <w:multiLevelType w:val="hybridMultilevel"/>
    <w:tmpl w:val="72DA83C2"/>
    <w:lvl w:ilvl="0" w:tplc="F9EEC6A6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90CF1"/>
    <w:multiLevelType w:val="hybridMultilevel"/>
    <w:tmpl w:val="3E327BA8"/>
    <w:lvl w:ilvl="0" w:tplc="FFFFFFFF">
      <w:start w:val="1"/>
      <w:numFmt w:val="decimal"/>
      <w:suff w:val="space"/>
      <w:lvlText w:val="%1)"/>
      <w:lvlJc w:val="left"/>
      <w:pPr>
        <w:ind w:left="436" w:hanging="360"/>
      </w:pPr>
      <w:rPr>
        <w:rFonts w:hint="default"/>
        <w:color w:val="auto"/>
      </w:rPr>
    </w:lvl>
    <w:lvl w:ilvl="1" w:tplc="FFFFFFFF">
      <w:start w:val="1"/>
      <w:numFmt w:val="lowerLetter"/>
      <w:lvlText w:val="%2)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446802A6"/>
    <w:multiLevelType w:val="multilevel"/>
    <w:tmpl w:val="A9AA8E6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1A693B"/>
    <w:multiLevelType w:val="hybridMultilevel"/>
    <w:tmpl w:val="8A16FD36"/>
    <w:lvl w:ilvl="0" w:tplc="F4FE723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771DE"/>
    <w:multiLevelType w:val="hybridMultilevel"/>
    <w:tmpl w:val="60D4FF24"/>
    <w:lvl w:ilvl="0" w:tplc="B4FA7A7A">
      <w:start w:val="1"/>
      <w:numFmt w:val="decimal"/>
      <w:lvlText w:val="%1)"/>
      <w:lvlJc w:val="left"/>
      <w:pPr>
        <w:ind w:left="720" w:hanging="360"/>
      </w:pPr>
    </w:lvl>
    <w:lvl w:ilvl="1" w:tplc="3A38EA96">
      <w:start w:val="1"/>
      <w:numFmt w:val="decimal"/>
      <w:lvlText w:val="%2)"/>
      <w:lvlJc w:val="left"/>
      <w:pPr>
        <w:ind w:left="720" w:hanging="360"/>
      </w:pPr>
    </w:lvl>
    <w:lvl w:ilvl="2" w:tplc="4538F7FA">
      <w:start w:val="1"/>
      <w:numFmt w:val="decimal"/>
      <w:lvlText w:val="%3)"/>
      <w:lvlJc w:val="left"/>
      <w:pPr>
        <w:ind w:left="720" w:hanging="360"/>
      </w:pPr>
    </w:lvl>
    <w:lvl w:ilvl="3" w:tplc="CA943C44">
      <w:start w:val="1"/>
      <w:numFmt w:val="decimal"/>
      <w:lvlText w:val="%4)"/>
      <w:lvlJc w:val="left"/>
      <w:pPr>
        <w:ind w:left="720" w:hanging="360"/>
      </w:pPr>
    </w:lvl>
    <w:lvl w:ilvl="4" w:tplc="68FA964E">
      <w:start w:val="1"/>
      <w:numFmt w:val="decimal"/>
      <w:lvlText w:val="%5)"/>
      <w:lvlJc w:val="left"/>
      <w:pPr>
        <w:ind w:left="720" w:hanging="360"/>
      </w:pPr>
    </w:lvl>
    <w:lvl w:ilvl="5" w:tplc="AC3035AE">
      <w:start w:val="1"/>
      <w:numFmt w:val="decimal"/>
      <w:lvlText w:val="%6)"/>
      <w:lvlJc w:val="left"/>
      <w:pPr>
        <w:ind w:left="720" w:hanging="360"/>
      </w:pPr>
    </w:lvl>
    <w:lvl w:ilvl="6" w:tplc="DE9E045E">
      <w:start w:val="1"/>
      <w:numFmt w:val="decimal"/>
      <w:lvlText w:val="%7)"/>
      <w:lvlJc w:val="left"/>
      <w:pPr>
        <w:ind w:left="720" w:hanging="360"/>
      </w:pPr>
    </w:lvl>
    <w:lvl w:ilvl="7" w:tplc="D41247D8">
      <w:start w:val="1"/>
      <w:numFmt w:val="decimal"/>
      <w:lvlText w:val="%8)"/>
      <w:lvlJc w:val="left"/>
      <w:pPr>
        <w:ind w:left="720" w:hanging="360"/>
      </w:pPr>
    </w:lvl>
    <w:lvl w:ilvl="8" w:tplc="A94A3090">
      <w:start w:val="1"/>
      <w:numFmt w:val="decimal"/>
      <w:lvlText w:val="%9)"/>
      <w:lvlJc w:val="left"/>
      <w:pPr>
        <w:ind w:left="720" w:hanging="360"/>
      </w:pPr>
    </w:lvl>
  </w:abstractNum>
  <w:abstractNum w:abstractNumId="23" w15:restartNumberingAfterBreak="0">
    <w:nsid w:val="50E36CD1"/>
    <w:multiLevelType w:val="hybridMultilevel"/>
    <w:tmpl w:val="3E327BA8"/>
    <w:lvl w:ilvl="0" w:tplc="FFFFFFFF">
      <w:start w:val="1"/>
      <w:numFmt w:val="decimal"/>
      <w:suff w:val="space"/>
      <w:lvlText w:val="%1)"/>
      <w:lvlJc w:val="left"/>
      <w:pPr>
        <w:ind w:left="436" w:hanging="360"/>
      </w:pPr>
      <w:rPr>
        <w:rFonts w:hint="default"/>
        <w:color w:val="auto"/>
      </w:rPr>
    </w:lvl>
    <w:lvl w:ilvl="1" w:tplc="FFFFFFFF">
      <w:start w:val="1"/>
      <w:numFmt w:val="lowerLetter"/>
      <w:lvlText w:val="%2)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57F62E77"/>
    <w:multiLevelType w:val="hybridMultilevel"/>
    <w:tmpl w:val="C6A8AA80"/>
    <w:lvl w:ilvl="0" w:tplc="FFFFFFFF">
      <w:start w:val="1"/>
      <w:numFmt w:val="decimal"/>
      <w:suff w:val="space"/>
      <w:lvlText w:val="%1)"/>
      <w:lvlJc w:val="left"/>
      <w:pPr>
        <w:ind w:left="436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58754DEA"/>
    <w:multiLevelType w:val="hybridMultilevel"/>
    <w:tmpl w:val="3E327BA8"/>
    <w:lvl w:ilvl="0" w:tplc="FFFFFFFF">
      <w:start w:val="1"/>
      <w:numFmt w:val="decimal"/>
      <w:suff w:val="space"/>
      <w:lvlText w:val="%1)"/>
      <w:lvlJc w:val="left"/>
      <w:pPr>
        <w:ind w:left="436" w:hanging="360"/>
      </w:pPr>
      <w:rPr>
        <w:rFonts w:hint="default"/>
        <w:color w:val="auto"/>
      </w:rPr>
    </w:lvl>
    <w:lvl w:ilvl="1" w:tplc="FFFFFFFF">
      <w:start w:val="1"/>
      <w:numFmt w:val="lowerLetter"/>
      <w:lvlText w:val="%2)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6" w15:restartNumberingAfterBreak="0">
    <w:nsid w:val="5A3B4628"/>
    <w:multiLevelType w:val="multilevel"/>
    <w:tmpl w:val="0D640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AA650C7"/>
    <w:multiLevelType w:val="hybridMultilevel"/>
    <w:tmpl w:val="4BF8DF2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4676C"/>
    <w:multiLevelType w:val="hybridMultilevel"/>
    <w:tmpl w:val="795065F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47DA4"/>
    <w:multiLevelType w:val="hybridMultilevel"/>
    <w:tmpl w:val="A76E9AFC"/>
    <w:lvl w:ilvl="0" w:tplc="60E6BC8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35743"/>
    <w:multiLevelType w:val="hybridMultilevel"/>
    <w:tmpl w:val="BD48F7FE"/>
    <w:lvl w:ilvl="0" w:tplc="96EE9F7E">
      <w:start w:val="2"/>
      <w:numFmt w:val="decimal"/>
      <w:suff w:val="space"/>
      <w:lvlText w:val="%1."/>
      <w:lvlJc w:val="left"/>
      <w:pPr>
        <w:ind w:left="436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62E2A"/>
    <w:multiLevelType w:val="multilevel"/>
    <w:tmpl w:val="3F921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1EC5FB3"/>
    <w:multiLevelType w:val="hybridMultilevel"/>
    <w:tmpl w:val="557E1F6A"/>
    <w:lvl w:ilvl="0" w:tplc="FFFFFFFF">
      <w:start w:val="1"/>
      <w:numFmt w:val="decimal"/>
      <w:lvlText w:val="%1.1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D72720"/>
    <w:multiLevelType w:val="hybridMultilevel"/>
    <w:tmpl w:val="C6A8AA80"/>
    <w:lvl w:ilvl="0" w:tplc="FFFFFFFF">
      <w:start w:val="1"/>
      <w:numFmt w:val="decimal"/>
      <w:suff w:val="space"/>
      <w:lvlText w:val="%1)"/>
      <w:lvlJc w:val="left"/>
      <w:pPr>
        <w:ind w:left="436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4" w15:restartNumberingAfterBreak="0">
    <w:nsid w:val="6786474E"/>
    <w:multiLevelType w:val="hybridMultilevel"/>
    <w:tmpl w:val="E1004D8E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A68C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456EDA"/>
    <w:multiLevelType w:val="hybridMultilevel"/>
    <w:tmpl w:val="E79CFAF0"/>
    <w:lvl w:ilvl="0" w:tplc="76AAB1A2">
      <w:start w:val="1"/>
      <w:numFmt w:val="decimal"/>
      <w:lvlText w:val="%1)"/>
      <w:lvlJc w:val="left"/>
      <w:pPr>
        <w:ind w:left="1020" w:hanging="360"/>
      </w:pPr>
    </w:lvl>
    <w:lvl w:ilvl="1" w:tplc="1E561CA6">
      <w:start w:val="1"/>
      <w:numFmt w:val="decimal"/>
      <w:lvlText w:val="%2)"/>
      <w:lvlJc w:val="left"/>
      <w:pPr>
        <w:ind w:left="1020" w:hanging="360"/>
      </w:pPr>
    </w:lvl>
    <w:lvl w:ilvl="2" w:tplc="9708A3F4">
      <w:start w:val="1"/>
      <w:numFmt w:val="decimal"/>
      <w:lvlText w:val="%3)"/>
      <w:lvlJc w:val="left"/>
      <w:pPr>
        <w:ind w:left="1020" w:hanging="360"/>
      </w:pPr>
    </w:lvl>
    <w:lvl w:ilvl="3" w:tplc="3ED01D68">
      <w:start w:val="1"/>
      <w:numFmt w:val="decimal"/>
      <w:lvlText w:val="%4)"/>
      <w:lvlJc w:val="left"/>
      <w:pPr>
        <w:ind w:left="1020" w:hanging="360"/>
      </w:pPr>
    </w:lvl>
    <w:lvl w:ilvl="4" w:tplc="8BA4BC74">
      <w:start w:val="1"/>
      <w:numFmt w:val="decimal"/>
      <w:lvlText w:val="%5)"/>
      <w:lvlJc w:val="left"/>
      <w:pPr>
        <w:ind w:left="1020" w:hanging="360"/>
      </w:pPr>
    </w:lvl>
    <w:lvl w:ilvl="5" w:tplc="4E488C2C">
      <w:start w:val="1"/>
      <w:numFmt w:val="decimal"/>
      <w:lvlText w:val="%6)"/>
      <w:lvlJc w:val="left"/>
      <w:pPr>
        <w:ind w:left="1020" w:hanging="360"/>
      </w:pPr>
    </w:lvl>
    <w:lvl w:ilvl="6" w:tplc="FDBE028C">
      <w:start w:val="1"/>
      <w:numFmt w:val="decimal"/>
      <w:lvlText w:val="%7)"/>
      <w:lvlJc w:val="left"/>
      <w:pPr>
        <w:ind w:left="1020" w:hanging="360"/>
      </w:pPr>
    </w:lvl>
    <w:lvl w:ilvl="7" w:tplc="1BC0F1C4">
      <w:start w:val="1"/>
      <w:numFmt w:val="decimal"/>
      <w:lvlText w:val="%8)"/>
      <w:lvlJc w:val="left"/>
      <w:pPr>
        <w:ind w:left="1020" w:hanging="360"/>
      </w:pPr>
    </w:lvl>
    <w:lvl w:ilvl="8" w:tplc="B3CE5B60">
      <w:start w:val="1"/>
      <w:numFmt w:val="decimal"/>
      <w:lvlText w:val="%9)"/>
      <w:lvlJc w:val="left"/>
      <w:pPr>
        <w:ind w:left="1020" w:hanging="360"/>
      </w:pPr>
    </w:lvl>
  </w:abstractNum>
  <w:abstractNum w:abstractNumId="37" w15:restartNumberingAfterBreak="0">
    <w:nsid w:val="70FF3ED8"/>
    <w:multiLevelType w:val="hybridMultilevel"/>
    <w:tmpl w:val="76E23280"/>
    <w:lvl w:ilvl="0" w:tplc="D306363C">
      <w:start w:val="1"/>
      <w:numFmt w:val="upperRoman"/>
      <w:suff w:val="space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C734E"/>
    <w:multiLevelType w:val="multilevel"/>
    <w:tmpl w:val="EEF6ED4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2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446581733">
    <w:abstractNumId w:val="16"/>
  </w:num>
  <w:num w:numId="2" w16cid:durableId="371543358">
    <w:abstractNumId w:val="3"/>
  </w:num>
  <w:num w:numId="3" w16cid:durableId="2140799903">
    <w:abstractNumId w:val="31"/>
  </w:num>
  <w:num w:numId="4" w16cid:durableId="396628954">
    <w:abstractNumId w:val="14"/>
  </w:num>
  <w:num w:numId="5" w16cid:durableId="1216161787">
    <w:abstractNumId w:val="24"/>
  </w:num>
  <w:num w:numId="6" w16cid:durableId="1924490631">
    <w:abstractNumId w:val="2"/>
  </w:num>
  <w:num w:numId="7" w16cid:durableId="1105808373">
    <w:abstractNumId w:val="33"/>
  </w:num>
  <w:num w:numId="8" w16cid:durableId="1215968222">
    <w:abstractNumId w:val="28"/>
  </w:num>
  <w:num w:numId="9" w16cid:durableId="295839827">
    <w:abstractNumId w:val="1"/>
  </w:num>
  <w:num w:numId="10" w16cid:durableId="679046014">
    <w:abstractNumId w:val="26"/>
  </w:num>
  <w:num w:numId="11" w16cid:durableId="1219440783">
    <w:abstractNumId w:val="7"/>
  </w:num>
  <w:num w:numId="12" w16cid:durableId="2012296243">
    <w:abstractNumId w:val="11"/>
  </w:num>
  <w:num w:numId="13" w16cid:durableId="1922640377">
    <w:abstractNumId w:val="29"/>
  </w:num>
  <w:num w:numId="14" w16cid:durableId="268464684">
    <w:abstractNumId w:val="30"/>
  </w:num>
  <w:num w:numId="15" w16cid:durableId="1367439148">
    <w:abstractNumId w:val="4"/>
  </w:num>
  <w:num w:numId="16" w16cid:durableId="305554574">
    <w:abstractNumId w:val="0"/>
  </w:num>
  <w:num w:numId="17" w16cid:durableId="296880190">
    <w:abstractNumId w:val="17"/>
  </w:num>
  <w:num w:numId="18" w16cid:durableId="105858753">
    <w:abstractNumId w:val="36"/>
  </w:num>
  <w:num w:numId="19" w16cid:durableId="746146910">
    <w:abstractNumId w:val="9"/>
  </w:num>
  <w:num w:numId="20" w16cid:durableId="1068266482">
    <w:abstractNumId w:val="22"/>
  </w:num>
  <w:num w:numId="21" w16cid:durableId="165750385">
    <w:abstractNumId w:val="18"/>
  </w:num>
  <w:num w:numId="22" w16cid:durableId="504326716">
    <w:abstractNumId w:val="19"/>
  </w:num>
  <w:num w:numId="23" w16cid:durableId="1278484143">
    <w:abstractNumId w:val="27"/>
  </w:num>
  <w:num w:numId="24" w16cid:durableId="913903435">
    <w:abstractNumId w:val="37"/>
  </w:num>
  <w:num w:numId="25" w16cid:durableId="672343220">
    <w:abstractNumId w:val="21"/>
  </w:num>
  <w:num w:numId="26" w16cid:durableId="2052151222">
    <w:abstractNumId w:val="13"/>
  </w:num>
  <w:num w:numId="27" w16cid:durableId="846136537">
    <w:abstractNumId w:val="34"/>
  </w:num>
  <w:num w:numId="28" w16cid:durableId="1267346841">
    <w:abstractNumId w:val="38"/>
  </w:num>
  <w:num w:numId="29" w16cid:durableId="1823426102">
    <w:abstractNumId w:val="23"/>
  </w:num>
  <w:num w:numId="30" w16cid:durableId="1072191700">
    <w:abstractNumId w:val="8"/>
  </w:num>
  <w:num w:numId="31" w16cid:durableId="1719669067">
    <w:abstractNumId w:val="12"/>
  </w:num>
  <w:num w:numId="32" w16cid:durableId="239951660">
    <w:abstractNumId w:val="5"/>
  </w:num>
  <w:num w:numId="33" w16cid:durableId="1780485204">
    <w:abstractNumId w:val="6"/>
  </w:num>
  <w:num w:numId="34" w16cid:durableId="401099475">
    <w:abstractNumId w:val="10"/>
  </w:num>
  <w:num w:numId="35" w16cid:durableId="395012681">
    <w:abstractNumId w:val="32"/>
  </w:num>
  <w:num w:numId="36" w16cid:durableId="1379664179">
    <w:abstractNumId w:val="20"/>
  </w:num>
  <w:num w:numId="37" w16cid:durableId="66615865">
    <w:abstractNumId w:val="15"/>
  </w:num>
  <w:num w:numId="38" w16cid:durableId="1420835999">
    <w:abstractNumId w:val="35"/>
  </w:num>
  <w:num w:numId="39" w16cid:durableId="13936263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D6"/>
    <w:rsid w:val="000548F2"/>
    <w:rsid w:val="000A5984"/>
    <w:rsid w:val="000C5F54"/>
    <w:rsid w:val="000D50B2"/>
    <w:rsid w:val="000E65BC"/>
    <w:rsid w:val="00122414"/>
    <w:rsid w:val="0014687D"/>
    <w:rsid w:val="00154F91"/>
    <w:rsid w:val="00164E80"/>
    <w:rsid w:val="00170BE1"/>
    <w:rsid w:val="001D5367"/>
    <w:rsid w:val="00262DB7"/>
    <w:rsid w:val="0026577B"/>
    <w:rsid w:val="002773F0"/>
    <w:rsid w:val="00280616"/>
    <w:rsid w:val="00280EC9"/>
    <w:rsid w:val="002918E0"/>
    <w:rsid w:val="002B3E91"/>
    <w:rsid w:val="002C1D36"/>
    <w:rsid w:val="002D39A6"/>
    <w:rsid w:val="002D7174"/>
    <w:rsid w:val="00315584"/>
    <w:rsid w:val="00341997"/>
    <w:rsid w:val="00355D08"/>
    <w:rsid w:val="0039577D"/>
    <w:rsid w:val="003A11A7"/>
    <w:rsid w:val="003C0679"/>
    <w:rsid w:val="003D2200"/>
    <w:rsid w:val="003E1457"/>
    <w:rsid w:val="003E5A44"/>
    <w:rsid w:val="00400393"/>
    <w:rsid w:val="00423F4B"/>
    <w:rsid w:val="00432101"/>
    <w:rsid w:val="004356C0"/>
    <w:rsid w:val="00471FA1"/>
    <w:rsid w:val="00497992"/>
    <w:rsid w:val="004A1263"/>
    <w:rsid w:val="004A2DD1"/>
    <w:rsid w:val="004B00D5"/>
    <w:rsid w:val="004B17E2"/>
    <w:rsid w:val="004D0402"/>
    <w:rsid w:val="004D291F"/>
    <w:rsid w:val="004D47EB"/>
    <w:rsid w:val="004D6900"/>
    <w:rsid w:val="004F0192"/>
    <w:rsid w:val="00533A9C"/>
    <w:rsid w:val="00555EDA"/>
    <w:rsid w:val="005711E2"/>
    <w:rsid w:val="00583F6C"/>
    <w:rsid w:val="00597FEC"/>
    <w:rsid w:val="005A5EE4"/>
    <w:rsid w:val="005B1B77"/>
    <w:rsid w:val="005D4B8A"/>
    <w:rsid w:val="00617C97"/>
    <w:rsid w:val="006203E0"/>
    <w:rsid w:val="0063292E"/>
    <w:rsid w:val="00635476"/>
    <w:rsid w:val="0065310C"/>
    <w:rsid w:val="00655B7C"/>
    <w:rsid w:val="00681C09"/>
    <w:rsid w:val="006A1A60"/>
    <w:rsid w:val="006E7AE5"/>
    <w:rsid w:val="007017DF"/>
    <w:rsid w:val="00717214"/>
    <w:rsid w:val="0073713E"/>
    <w:rsid w:val="00747917"/>
    <w:rsid w:val="00785593"/>
    <w:rsid w:val="00795AE3"/>
    <w:rsid w:val="007A0E59"/>
    <w:rsid w:val="007B2698"/>
    <w:rsid w:val="007B3C11"/>
    <w:rsid w:val="007C46F7"/>
    <w:rsid w:val="007F100A"/>
    <w:rsid w:val="007F1BA9"/>
    <w:rsid w:val="0080365E"/>
    <w:rsid w:val="00804900"/>
    <w:rsid w:val="00814F09"/>
    <w:rsid w:val="00826C22"/>
    <w:rsid w:val="008534DE"/>
    <w:rsid w:val="00871028"/>
    <w:rsid w:val="00880F44"/>
    <w:rsid w:val="0088650B"/>
    <w:rsid w:val="008D5A68"/>
    <w:rsid w:val="00915744"/>
    <w:rsid w:val="00932196"/>
    <w:rsid w:val="0093362E"/>
    <w:rsid w:val="00975E58"/>
    <w:rsid w:val="009A0DF3"/>
    <w:rsid w:val="009A57D8"/>
    <w:rsid w:val="009C0281"/>
    <w:rsid w:val="009D7852"/>
    <w:rsid w:val="009E0D18"/>
    <w:rsid w:val="00A01DF9"/>
    <w:rsid w:val="00A816EB"/>
    <w:rsid w:val="00A93950"/>
    <w:rsid w:val="00AA148D"/>
    <w:rsid w:val="00AA5E03"/>
    <w:rsid w:val="00AA6027"/>
    <w:rsid w:val="00AF29F0"/>
    <w:rsid w:val="00B047A9"/>
    <w:rsid w:val="00B130E9"/>
    <w:rsid w:val="00B23B9F"/>
    <w:rsid w:val="00B348A3"/>
    <w:rsid w:val="00B46606"/>
    <w:rsid w:val="00B537B5"/>
    <w:rsid w:val="00B632E9"/>
    <w:rsid w:val="00B86407"/>
    <w:rsid w:val="00B866CF"/>
    <w:rsid w:val="00BC3C5E"/>
    <w:rsid w:val="00BD5D4F"/>
    <w:rsid w:val="00BE75E7"/>
    <w:rsid w:val="00BE7C2E"/>
    <w:rsid w:val="00C31EE1"/>
    <w:rsid w:val="00C3205A"/>
    <w:rsid w:val="00C639DD"/>
    <w:rsid w:val="00CA3142"/>
    <w:rsid w:val="00CB7E6A"/>
    <w:rsid w:val="00CC1C9F"/>
    <w:rsid w:val="00CE2B4F"/>
    <w:rsid w:val="00CE721A"/>
    <w:rsid w:val="00D21DB8"/>
    <w:rsid w:val="00D33015"/>
    <w:rsid w:val="00D94474"/>
    <w:rsid w:val="00E21BD6"/>
    <w:rsid w:val="00E6465D"/>
    <w:rsid w:val="00E775A2"/>
    <w:rsid w:val="00E839D6"/>
    <w:rsid w:val="00E96F50"/>
    <w:rsid w:val="00EA77F1"/>
    <w:rsid w:val="00ED5151"/>
    <w:rsid w:val="00F0702D"/>
    <w:rsid w:val="00F27CF9"/>
    <w:rsid w:val="00F30AAE"/>
    <w:rsid w:val="00F30E39"/>
    <w:rsid w:val="00F71B83"/>
    <w:rsid w:val="00F76A45"/>
    <w:rsid w:val="00F93BDB"/>
    <w:rsid w:val="00FF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940C"/>
  <w15:chartTrackingRefBased/>
  <w15:docId w15:val="{315A9D40-033E-4DE3-A5C0-2476E57A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7852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ismamz">
    <w:name w:val="pisma_mz"/>
    <w:basedOn w:val="Normalny"/>
    <w:link w:val="pismamzZnak"/>
    <w:qFormat/>
    <w:rsid w:val="009D7852"/>
    <w:pPr>
      <w:spacing w:after="0" w:line="360" w:lineRule="auto"/>
      <w:contextualSpacing/>
      <w:jc w:val="both"/>
    </w:pPr>
    <w:rPr>
      <w:rFonts w:ascii="Arial" w:hAnsi="Arial"/>
      <w:sz w:val="20"/>
      <w:szCs w:val="20"/>
      <w:lang w:val="x-none" w:eastAsia="x-none"/>
    </w:rPr>
  </w:style>
  <w:style w:type="character" w:customStyle="1" w:styleId="pismamzZnak">
    <w:name w:val="pisma_mz Znak"/>
    <w:link w:val="pismamz"/>
    <w:rsid w:val="009D7852"/>
    <w:rPr>
      <w:rFonts w:ascii="Arial" w:eastAsia="Calibri" w:hAnsi="Arial" w:cs="Times New Roman"/>
      <w:kern w:val="0"/>
      <w:sz w:val="20"/>
      <w:szCs w:val="20"/>
      <w:lang w:val="x-none" w:eastAsia="x-none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9D78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7852"/>
    <w:rPr>
      <w:rFonts w:ascii="Calibri" w:eastAsia="Calibri" w:hAnsi="Calibri" w:cs="Times New Roman"/>
      <w:kern w:val="0"/>
      <w14:ligatures w14:val="none"/>
    </w:rPr>
  </w:style>
  <w:style w:type="paragraph" w:styleId="Tekstpodstawowywcity">
    <w:name w:val="Body Text Indent"/>
    <w:basedOn w:val="Normalny"/>
    <w:link w:val="TekstpodstawowywcityZnak"/>
    <w:rsid w:val="009D7852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9D7852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Akapitzlist">
    <w:name w:val="List Paragraph"/>
    <w:aliases w:val="Styl moj,Akapit z listą11,podpunkt ankietyy,Table Legend,Bullet1,List Paragraph1,BulletList 1,Bulletlist1,Colorful List - Accent 11,Bullets Points,Section 5,Bullet List,Bullet 1,Lijstalinenomala,aotm_załączniki,BulletPoints"/>
    <w:basedOn w:val="Normalny"/>
    <w:link w:val="AkapitzlistZnak"/>
    <w:uiPriority w:val="99"/>
    <w:qFormat/>
    <w:rsid w:val="009D785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D7852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9D78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kapitzlistZnak">
    <w:name w:val="Akapit z listą Znak"/>
    <w:aliases w:val="Styl moj Znak,Akapit z listą11 Znak,podpunkt ankietyy Znak,Table Legend Znak,Bullet1 Znak,List Paragraph1 Znak,BulletList 1 Znak,Bulletlist1 Znak,Colorful List - Accent 11 Znak,Bullets Points Znak,Section 5 Znak,Bullet List Znak"/>
    <w:link w:val="Akapitzlist"/>
    <w:uiPriority w:val="99"/>
    <w:qFormat/>
    <w:locked/>
    <w:rsid w:val="009D7852"/>
    <w:rPr>
      <w:rFonts w:ascii="Calibri" w:eastAsia="Calibri" w:hAnsi="Calibri" w:cs="Times New Roman"/>
      <w:kern w:val="0"/>
      <w14:ligatures w14:val="non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5310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5310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5310C"/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5310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5310C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2B3E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3E91"/>
    <w:rPr>
      <w:rFonts w:ascii="Calibri" w:eastAsia="Calibri" w:hAnsi="Calibri" w:cs="Times New Roman"/>
      <w:kern w:val="0"/>
      <w14:ligatures w14:val="none"/>
    </w:rPr>
  </w:style>
  <w:style w:type="paragraph" w:styleId="Poprawka">
    <w:name w:val="Revision"/>
    <w:hidden/>
    <w:uiPriority w:val="99"/>
    <w:semiHidden/>
    <w:rsid w:val="00681C09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cf01">
    <w:name w:val="cf01"/>
    <w:basedOn w:val="Domylnaczcionkaakapitu"/>
    <w:rsid w:val="00533A9C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ov.pl/zdrowie" TargetMode="External"/><Relationship Id="rId1" Type="http://schemas.openxmlformats.org/officeDocument/2006/relationships/hyperlink" Target="mailto:kancelaria@mz.gov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47939-FE05-4040-BC7B-61C64C144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1597</Words>
  <Characters>9587</Characters>
  <Application>Microsoft Office Word</Application>
  <DocSecurity>0</DocSecurity>
  <Lines>79</Lines>
  <Paragraphs>22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Kosmal Martyna</dc:creator>
  <cp:keywords/>
  <dc:description/>
  <cp:lastModifiedBy>Wilk Justyna</cp:lastModifiedBy>
  <cp:revision>3</cp:revision>
  <cp:lastPrinted>2025-01-24T11:56:00Z</cp:lastPrinted>
  <dcterms:created xsi:type="dcterms:W3CDTF">2025-09-12T13:10:00Z</dcterms:created>
  <dcterms:modified xsi:type="dcterms:W3CDTF">2025-09-12T13:20:00Z</dcterms:modified>
</cp:coreProperties>
</file>