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CDD88" w14:textId="53B69308" w:rsidR="00274B5E" w:rsidRPr="00274B5E" w:rsidRDefault="00274B5E" w:rsidP="00274B5E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lang w:eastAsia="en-US"/>
        </w:rPr>
      </w:pPr>
      <w:r w:rsidRPr="00274B5E">
        <w:rPr>
          <w:rFonts w:ascii="Times New Roman" w:eastAsia="Calibri" w:hAnsi="Times New Roman" w:cs="Times New Roman"/>
          <w:color w:val="000000"/>
          <w:kern w:val="0"/>
          <w:lang w:eastAsia="en-US"/>
        </w:rPr>
        <w:t>Załącznik B.</w:t>
      </w:r>
      <w:r>
        <w:rPr>
          <w:rFonts w:ascii="Times New Roman" w:eastAsia="Calibri" w:hAnsi="Times New Roman" w:cs="Times New Roman"/>
          <w:color w:val="000000"/>
          <w:kern w:val="0"/>
          <w:lang w:eastAsia="en-US"/>
        </w:rPr>
        <w:t>161</w:t>
      </w:r>
      <w:r w:rsidRPr="00274B5E">
        <w:rPr>
          <w:rFonts w:ascii="Times New Roman" w:eastAsia="Calibri" w:hAnsi="Times New Roman" w:cs="Times New Roman"/>
          <w:color w:val="000000"/>
          <w:kern w:val="0"/>
          <w:lang w:eastAsia="en-US"/>
        </w:rPr>
        <w:t>.</w:t>
      </w:r>
    </w:p>
    <w:p w14:paraId="277B91F6" w14:textId="77777777" w:rsidR="00274B5E" w:rsidRPr="00274B5E" w:rsidRDefault="00274B5E" w:rsidP="00274B5E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lang w:eastAsia="en-US"/>
        </w:rPr>
      </w:pPr>
    </w:p>
    <w:p w14:paraId="1E1E97AD" w14:textId="3DD520D5" w:rsidR="00CE1517" w:rsidRPr="00527876" w:rsidRDefault="003B0430" w:rsidP="003B0430">
      <w:pPr>
        <w:spacing w:after="24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B04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LECZENIE </w:t>
      </w:r>
      <w:r w:rsidR="00CD69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CHORYCH Z </w:t>
      </w:r>
      <w:r w:rsidR="00CD69EB" w:rsidRPr="00CD69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ROPN</w:t>
      </w:r>
      <w:r w:rsidR="00CD69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YM</w:t>
      </w:r>
      <w:r w:rsidR="00CD69EB" w:rsidRPr="00CD69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ZAPALENI</w:t>
      </w:r>
      <w:r w:rsidR="00CD69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EM</w:t>
      </w:r>
      <w:r w:rsidR="00CD69EB" w:rsidRPr="00CD69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APOKRYNOWYCH GRUCZOŁÓW POTOWYCH </w:t>
      </w:r>
      <w:r w:rsidR="005B0B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(HS) </w:t>
      </w:r>
      <w:r w:rsidRPr="003B04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(ICD-10</w:t>
      </w:r>
      <w:r w:rsidR="00CB0F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3B04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L 73.2)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949"/>
        <w:gridCol w:w="3970"/>
        <w:gridCol w:w="5469"/>
      </w:tblGrid>
      <w:tr w:rsidR="00527876" w:rsidRPr="00FA3677" w14:paraId="1BC7E9A4" w14:textId="77777777" w:rsidTr="00B13B80">
        <w:trPr>
          <w:trHeight w:val="567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D9208" w14:textId="7204A75E" w:rsidR="00451F97" w:rsidRPr="00FA3677" w:rsidRDefault="00451F97" w:rsidP="00FA36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FA367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ZAKRES</w:t>
            </w:r>
            <w:r w:rsidR="000717F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FA367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ŚWIADCZENIA</w:t>
            </w:r>
            <w:r w:rsidR="000717F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FA367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GWARANTOWANEGO</w:t>
            </w:r>
          </w:p>
        </w:tc>
      </w:tr>
      <w:tr w:rsidR="00B63379" w:rsidRPr="00FA3677" w14:paraId="58FB457F" w14:textId="77777777" w:rsidTr="00274B5E">
        <w:trPr>
          <w:trHeight w:val="567"/>
        </w:trPr>
        <w:tc>
          <w:tcPr>
            <w:tcW w:w="19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AFCE9" w14:textId="77777777" w:rsidR="00451F97" w:rsidRPr="00FA3677" w:rsidRDefault="00451F97" w:rsidP="00FA36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FA367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ŚWIADCZENIOBIORCY</w:t>
            </w:r>
          </w:p>
        </w:tc>
        <w:tc>
          <w:tcPr>
            <w:tcW w:w="12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4983E" w14:textId="7123E582" w:rsidR="005D2F6E" w:rsidRPr="00FA3677" w:rsidRDefault="00451F97" w:rsidP="00FA36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FA367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SCHEMAT</w:t>
            </w:r>
            <w:r w:rsidR="000717F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FA367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DAWKOWANIA</w:t>
            </w:r>
            <w:r w:rsidR="000717F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FA367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LEK</w:t>
            </w:r>
            <w:r w:rsidR="00987021" w:rsidRPr="00FA367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ÓW</w:t>
            </w:r>
            <w:r w:rsidR="000717F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40A569A9" w14:textId="785D6A6D" w:rsidR="00451F97" w:rsidRPr="00FA3677" w:rsidRDefault="00451F97" w:rsidP="00FA36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FA367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W</w:t>
            </w:r>
            <w:r w:rsidR="000717F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FA367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PROGRAMIE</w:t>
            </w:r>
          </w:p>
        </w:tc>
        <w:tc>
          <w:tcPr>
            <w:tcW w:w="17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34B44" w14:textId="7C0FF340" w:rsidR="00451F97" w:rsidRPr="00FA3677" w:rsidRDefault="00451F97" w:rsidP="00B6337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FA367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BADANIA</w:t>
            </w:r>
            <w:r w:rsidR="000717F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FA367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DIAGNOSTYCZNE</w:t>
            </w:r>
            <w:r w:rsidR="000717F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FA367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WYKONYWANE</w:t>
            </w:r>
            <w:r w:rsidR="000717F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FA367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W</w:t>
            </w:r>
            <w:r w:rsidR="000717F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FA367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RAMACH</w:t>
            </w:r>
            <w:r w:rsidR="000717F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FA367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PROGRAMU</w:t>
            </w:r>
          </w:p>
        </w:tc>
      </w:tr>
      <w:tr w:rsidR="00B63379" w:rsidRPr="00EE12C3" w14:paraId="11814308" w14:textId="77777777" w:rsidTr="00274B5E">
        <w:trPr>
          <w:trHeight w:val="20"/>
        </w:trPr>
        <w:tc>
          <w:tcPr>
            <w:tcW w:w="19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9EC3D" w14:textId="77777777" w:rsidR="00B24F7E" w:rsidRPr="000B2365" w:rsidRDefault="00B24F7E" w:rsidP="00274B5E">
            <w:pPr>
              <w:pStyle w:val="Akapitzlist"/>
              <w:spacing w:before="120" w:after="6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B2365">
              <w:rPr>
                <w:rFonts w:ascii="Times New Roman" w:hAnsi="Times New Roman" w:cs="Times New Roman"/>
                <w:bCs/>
                <w:sz w:val="20"/>
                <w:szCs w:val="20"/>
              </w:rPr>
              <w:t>W ramach programu lekowego udostępnia się terapie:</w:t>
            </w:r>
          </w:p>
          <w:p w14:paraId="6798BDD2" w14:textId="42898148" w:rsidR="00B24F7E" w:rsidRPr="000B2365" w:rsidRDefault="00B24F7E" w:rsidP="00274B5E">
            <w:pPr>
              <w:pStyle w:val="Akapitzlist"/>
              <w:numPr>
                <w:ilvl w:val="0"/>
                <w:numId w:val="16"/>
              </w:numPr>
              <w:spacing w:after="6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74B5E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sekukinumabem</w:t>
            </w:r>
            <w:r w:rsidRPr="000B2365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</w:p>
          <w:p w14:paraId="69B6FD13" w14:textId="77777777" w:rsidR="00B24F7E" w:rsidRPr="000B2365" w:rsidRDefault="00B24F7E" w:rsidP="00274B5E">
            <w:pPr>
              <w:pStyle w:val="Akapitzlist"/>
              <w:spacing w:after="60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0B2365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zgodnie ze wskazanymi w opisie programu warunkami i kryteriami.</w:t>
            </w:r>
          </w:p>
          <w:p w14:paraId="267B8567" w14:textId="77777777" w:rsidR="00B24F7E" w:rsidRPr="000B2365" w:rsidRDefault="00B24F7E" w:rsidP="00274B5E">
            <w:pPr>
              <w:spacing w:after="60"/>
              <w:ind w:left="227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AA5F227" w14:textId="109B0780" w:rsidR="00451F97" w:rsidRPr="000B2365" w:rsidRDefault="00451F97" w:rsidP="00274B5E">
            <w:pPr>
              <w:numPr>
                <w:ilvl w:val="0"/>
                <w:numId w:val="1"/>
              </w:numPr>
              <w:spacing w:after="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Kryteria</w:t>
            </w:r>
            <w:r w:rsidR="000717FA" w:rsidRPr="000B23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B23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kwalifikacji</w:t>
            </w:r>
          </w:p>
          <w:p w14:paraId="7904D840" w14:textId="085A9817" w:rsidR="00451F97" w:rsidRPr="00274B5E" w:rsidRDefault="00451F97" w:rsidP="00274B5E">
            <w:pPr>
              <w:tabs>
                <w:tab w:val="left" w:pos="-4253"/>
              </w:tabs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74B5E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717FA" w:rsidRPr="00274B5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74B5E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0717FA" w:rsidRPr="00274B5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74B5E">
              <w:rPr>
                <w:rFonts w:ascii="Times New Roman" w:hAnsi="Times New Roman" w:cs="Times New Roman"/>
                <w:sz w:val="20"/>
                <w:szCs w:val="20"/>
              </w:rPr>
              <w:t>kwalifik</w:t>
            </w:r>
            <w:r w:rsidR="00586E68" w:rsidRPr="00274B5E">
              <w:rPr>
                <w:rFonts w:ascii="Times New Roman" w:hAnsi="Times New Roman" w:cs="Times New Roman"/>
                <w:sz w:val="20"/>
                <w:szCs w:val="20"/>
              </w:rPr>
              <w:t>owani</w:t>
            </w:r>
            <w:r w:rsidR="000717FA" w:rsidRPr="00274B5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86E68" w:rsidRPr="00274B5E">
              <w:rPr>
                <w:rFonts w:ascii="Times New Roman" w:hAnsi="Times New Roman" w:cs="Times New Roman"/>
                <w:sz w:val="20"/>
                <w:szCs w:val="20"/>
              </w:rPr>
              <w:t>są</w:t>
            </w:r>
            <w:r w:rsidR="000717FA" w:rsidRPr="00274B5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74B5E">
              <w:rPr>
                <w:rFonts w:ascii="Times New Roman" w:hAnsi="Times New Roman" w:cs="Times New Roman"/>
                <w:sz w:val="20"/>
                <w:szCs w:val="20"/>
              </w:rPr>
              <w:t>pacjen</w:t>
            </w:r>
            <w:r w:rsidR="00586E68" w:rsidRPr="00274B5E">
              <w:rPr>
                <w:rFonts w:ascii="Times New Roman" w:hAnsi="Times New Roman" w:cs="Times New Roman"/>
                <w:sz w:val="20"/>
                <w:szCs w:val="20"/>
              </w:rPr>
              <w:t>ci</w:t>
            </w:r>
            <w:r w:rsidR="000717FA" w:rsidRPr="00274B5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74B5E">
              <w:rPr>
                <w:rFonts w:ascii="Times New Roman" w:hAnsi="Times New Roman" w:cs="Times New Roman"/>
                <w:sz w:val="20"/>
                <w:szCs w:val="20"/>
              </w:rPr>
              <w:t>spełniający</w:t>
            </w:r>
            <w:r w:rsidR="000717FA" w:rsidRPr="00274B5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74B5E">
              <w:rPr>
                <w:rFonts w:ascii="Times New Roman" w:hAnsi="Times New Roman" w:cs="Times New Roman"/>
                <w:sz w:val="20"/>
                <w:szCs w:val="20"/>
              </w:rPr>
              <w:t>łącznie</w:t>
            </w:r>
            <w:r w:rsidR="000717FA" w:rsidRPr="00274B5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74B5E">
              <w:rPr>
                <w:rFonts w:ascii="Times New Roman" w:hAnsi="Times New Roman" w:cs="Times New Roman"/>
                <w:sz w:val="20"/>
                <w:szCs w:val="20"/>
              </w:rPr>
              <w:t>następujące</w:t>
            </w:r>
            <w:r w:rsidR="000717FA" w:rsidRPr="00274B5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74B5E">
              <w:rPr>
                <w:rFonts w:ascii="Times New Roman" w:hAnsi="Times New Roman" w:cs="Times New Roman"/>
                <w:sz w:val="20"/>
                <w:szCs w:val="20"/>
              </w:rPr>
              <w:t>kryteria:</w:t>
            </w:r>
          </w:p>
          <w:p w14:paraId="4D2C73C7" w14:textId="661DCA36" w:rsidR="00BE1D5D" w:rsidRPr="000B2365" w:rsidRDefault="00274B5E" w:rsidP="00274B5E">
            <w:pPr>
              <w:pStyle w:val="Akapitzlist"/>
              <w:numPr>
                <w:ilvl w:val="1"/>
                <w:numId w:val="1"/>
              </w:numPr>
              <w:tabs>
                <w:tab w:val="left" w:pos="567"/>
              </w:tabs>
              <w:spacing w:after="60"/>
              <w:ind w:left="45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B24F7E" w:rsidRPr="000B2365">
              <w:rPr>
                <w:rFonts w:ascii="Times New Roman" w:hAnsi="Times New Roman" w:cs="Times New Roman"/>
                <w:sz w:val="20"/>
                <w:szCs w:val="20"/>
              </w:rPr>
              <w:t>acjenci w wieku ≥ 18 lat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2B4F925" w14:textId="70E2ABB4" w:rsidR="00F32166" w:rsidRPr="000B2365" w:rsidRDefault="00274B5E" w:rsidP="00274B5E">
            <w:pPr>
              <w:pStyle w:val="Akapitzlist"/>
              <w:numPr>
                <w:ilvl w:val="1"/>
                <w:numId w:val="1"/>
              </w:numPr>
              <w:tabs>
                <w:tab w:val="left" w:pos="567"/>
              </w:tabs>
              <w:spacing w:after="60"/>
              <w:ind w:left="45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F32166" w:rsidRPr="000B2365">
              <w:rPr>
                <w:rFonts w:ascii="Times New Roman" w:hAnsi="Times New Roman" w:cs="Times New Roman"/>
                <w:sz w:val="20"/>
                <w:szCs w:val="20"/>
              </w:rPr>
              <w:t>becność czynne</w:t>
            </w:r>
            <w:r w:rsidR="002571F6" w:rsidRPr="000B2365">
              <w:rPr>
                <w:rFonts w:ascii="Times New Roman" w:hAnsi="Times New Roman" w:cs="Times New Roman"/>
                <w:sz w:val="20"/>
                <w:szCs w:val="20"/>
              </w:rPr>
              <w:t>j umiarkowanej lub ciężkiej postaci hidradenitis suppurativ</w:t>
            </w:r>
            <w:r w:rsidR="00A01986" w:rsidRPr="000B2365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F32166" w:rsidRPr="000B2365">
              <w:rPr>
                <w:rFonts w:ascii="Times New Roman" w:hAnsi="Times New Roman" w:cs="Times New Roman"/>
                <w:sz w:val="20"/>
                <w:szCs w:val="20"/>
              </w:rPr>
              <w:t xml:space="preserve"> definiowane</w:t>
            </w:r>
            <w:r w:rsidR="002571F6" w:rsidRPr="000B2365">
              <w:rPr>
                <w:rFonts w:ascii="Times New Roman" w:hAnsi="Times New Roman" w:cs="Times New Roman"/>
                <w:sz w:val="20"/>
                <w:szCs w:val="20"/>
              </w:rPr>
              <w:t>j</w:t>
            </w:r>
            <w:r w:rsidR="00F32166" w:rsidRPr="000B2365">
              <w:rPr>
                <w:rFonts w:ascii="Times New Roman" w:hAnsi="Times New Roman" w:cs="Times New Roman"/>
                <w:sz w:val="20"/>
                <w:szCs w:val="20"/>
              </w:rPr>
              <w:t xml:space="preserve"> jako:</w:t>
            </w:r>
          </w:p>
          <w:p w14:paraId="43C6CDD8" w14:textId="546E4C59" w:rsidR="00F32166" w:rsidRPr="000B2365" w:rsidRDefault="00F32166" w:rsidP="00274B5E">
            <w:pPr>
              <w:pStyle w:val="Akapitzlist"/>
              <w:numPr>
                <w:ilvl w:val="0"/>
                <w:numId w:val="9"/>
              </w:numPr>
              <w:tabs>
                <w:tab w:val="left" w:pos="709"/>
              </w:tabs>
              <w:spacing w:after="60"/>
              <w:ind w:left="681" w:hanging="2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B2365">
              <w:rPr>
                <w:rFonts w:ascii="Times New Roman" w:hAnsi="Times New Roman" w:cs="Times New Roman"/>
                <w:sz w:val="20"/>
                <w:szCs w:val="20"/>
              </w:rPr>
              <w:t xml:space="preserve">występowanie </w:t>
            </w:r>
            <w:r w:rsidR="00662CB1" w:rsidRPr="000B2365">
              <w:rPr>
                <w:rFonts w:ascii="Times New Roman" w:hAnsi="Times New Roman" w:cs="Times New Roman"/>
                <w:sz w:val="20"/>
                <w:szCs w:val="20"/>
              </w:rPr>
              <w:t xml:space="preserve">co najmniej </w:t>
            </w:r>
            <w:r w:rsidR="00192CA6" w:rsidRPr="000B2365">
              <w:rPr>
                <w:rFonts w:ascii="Times New Roman" w:hAnsi="Times New Roman" w:cs="Times New Roman"/>
                <w:sz w:val="20"/>
                <w:szCs w:val="20"/>
              </w:rPr>
              <w:t>5 zmian zapalnych w postaci ropni lub guzków zapalnych w co najmniej dwóch lokalizacjach</w:t>
            </w:r>
            <w:r w:rsidR="00A35FAC" w:rsidRPr="000B2365">
              <w:rPr>
                <w:rFonts w:ascii="Times New Roman" w:hAnsi="Times New Roman" w:cs="Times New Roman"/>
              </w:rPr>
              <w:t xml:space="preserve"> </w:t>
            </w:r>
            <w:r w:rsidR="00A35FAC" w:rsidRPr="000B2365">
              <w:rPr>
                <w:rFonts w:ascii="Times New Roman" w:hAnsi="Times New Roman" w:cs="Times New Roman"/>
                <w:sz w:val="20"/>
                <w:szCs w:val="20"/>
              </w:rPr>
              <w:t>(co najmniej 1 lokalizacja w II lub III stopniu Hurley)</w:t>
            </w:r>
            <w:r w:rsidR="00192CA6" w:rsidRPr="000B236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CD3A34C" w14:textId="7AF80591" w:rsidR="00F32166" w:rsidRPr="000B2365" w:rsidRDefault="00F32166" w:rsidP="00274B5E">
            <w:pPr>
              <w:tabs>
                <w:tab w:val="left" w:pos="567"/>
              </w:tabs>
              <w:spacing w:after="60"/>
              <w:ind w:left="68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B2365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630A5A9D" w14:textId="29E6B33B" w:rsidR="00B13B80" w:rsidRPr="000B2365" w:rsidRDefault="00F32166" w:rsidP="00274B5E">
            <w:pPr>
              <w:pStyle w:val="Akapitzlist"/>
              <w:numPr>
                <w:ilvl w:val="0"/>
                <w:numId w:val="9"/>
              </w:numPr>
              <w:tabs>
                <w:tab w:val="left" w:pos="709"/>
              </w:tabs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B2365">
              <w:rPr>
                <w:rFonts w:ascii="Times New Roman" w:hAnsi="Times New Roman" w:cs="Times New Roman"/>
                <w:sz w:val="20"/>
                <w:szCs w:val="20"/>
              </w:rPr>
              <w:t>nasilenie choroby w skali IHS4≥4</w:t>
            </w:r>
            <w:r w:rsidR="00A64E91" w:rsidRPr="000B236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D32AFF0" w14:textId="3A452366" w:rsidR="005115A9" w:rsidRPr="000B2365" w:rsidRDefault="001B300B" w:rsidP="00274B5E">
            <w:pPr>
              <w:pStyle w:val="Akapitzlist"/>
              <w:tabs>
                <w:tab w:val="left" w:pos="567"/>
              </w:tabs>
              <w:spacing w:after="60"/>
              <w:ind w:left="454"/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sz w:val="20"/>
                <w:szCs w:val="20"/>
                <w:lang w:eastAsia="pl-PL"/>
              </w:rPr>
            </w:pPr>
            <w:r w:rsidRPr="000B2365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pl-PL"/>
              </w:rPr>
              <w:t>u pacjentów,</w:t>
            </w:r>
            <w:r w:rsidR="001B22A9" w:rsidRPr="000B2365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pl-PL"/>
              </w:rPr>
              <w:t xml:space="preserve"> którzy przestali reagować na leczenie </w:t>
            </w:r>
            <w:r w:rsidR="005140ED" w:rsidRPr="000B2365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pl-PL"/>
              </w:rPr>
              <w:t xml:space="preserve">ogólne </w:t>
            </w:r>
            <w:r w:rsidR="001B22A9" w:rsidRPr="000B2365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pl-PL"/>
              </w:rPr>
              <w:t xml:space="preserve">lub mają </w:t>
            </w:r>
            <w:r w:rsidR="001B22A9" w:rsidRPr="000B2365">
              <w:rPr>
                <w:rFonts w:ascii="Times New Roman" w:eastAsia="Calibri" w:hAnsi="Times New Roman" w:cs="Times New Roman"/>
                <w:color w:val="000000" w:themeColor="text1"/>
                <w:kern w:val="0"/>
                <w:sz w:val="20"/>
                <w:szCs w:val="20"/>
                <w:lang w:eastAsia="pl-PL"/>
              </w:rPr>
              <w:t>przeciwwskazania</w:t>
            </w:r>
            <w:r w:rsidR="00CE5533" w:rsidRPr="000B2365">
              <w:rPr>
                <w:rFonts w:ascii="Times New Roman" w:eastAsia="Calibri" w:hAnsi="Times New Roman" w:cs="Times New Roman"/>
                <w:color w:val="000000" w:themeColor="text1"/>
                <w:kern w:val="0"/>
                <w:sz w:val="20"/>
                <w:szCs w:val="20"/>
                <w:lang w:eastAsia="pl-PL"/>
              </w:rPr>
              <w:t>,</w:t>
            </w:r>
            <w:r w:rsidR="001B22A9" w:rsidRPr="000B2365">
              <w:rPr>
                <w:rFonts w:ascii="Times New Roman" w:eastAsia="Calibri" w:hAnsi="Times New Roman" w:cs="Times New Roman"/>
                <w:color w:val="000000" w:themeColor="text1"/>
                <w:kern w:val="0"/>
                <w:sz w:val="20"/>
                <w:szCs w:val="20"/>
                <w:lang w:eastAsia="pl-PL"/>
              </w:rPr>
              <w:t xml:space="preserve"> lub nie tolerują innych metod leczenia ogólnego</w:t>
            </w:r>
            <w:bookmarkStart w:id="0" w:name="_Hlk133402021"/>
            <w:r w:rsidR="00CE5533" w:rsidRPr="000B2365">
              <w:rPr>
                <w:rFonts w:ascii="Times New Roman" w:eastAsia="Calibri" w:hAnsi="Times New Roman" w:cs="Times New Roman"/>
                <w:color w:val="000000" w:themeColor="text1"/>
                <w:kern w:val="0"/>
                <w:sz w:val="20"/>
                <w:szCs w:val="20"/>
                <w:lang w:eastAsia="pl-PL"/>
              </w:rPr>
              <w:t>,</w:t>
            </w:r>
            <w:r w:rsidR="007774B8" w:rsidRPr="000B2365">
              <w:rPr>
                <w:rFonts w:ascii="Times New Roman" w:eastAsia="Calibri" w:hAnsi="Times New Roman" w:cs="Times New Roman"/>
                <w:color w:val="000000" w:themeColor="text1"/>
                <w:kern w:val="0"/>
                <w:sz w:val="20"/>
                <w:szCs w:val="20"/>
                <w:lang w:eastAsia="pl-PL"/>
              </w:rPr>
              <w:t xml:space="preserve"> zgodnie z aktualnie obowiązującymi rekomendacjami</w:t>
            </w:r>
            <w:bookmarkEnd w:id="0"/>
            <w:r w:rsidR="00881B30" w:rsidRPr="000B2365">
              <w:rPr>
                <w:rFonts w:ascii="Times New Roman" w:eastAsia="Calibri" w:hAnsi="Times New Roman" w:cs="Times New Roman"/>
                <w:color w:val="000000" w:themeColor="text1"/>
                <w:kern w:val="0"/>
                <w:sz w:val="20"/>
                <w:szCs w:val="20"/>
                <w:lang w:eastAsia="pl-PL"/>
              </w:rPr>
              <w:t xml:space="preserve"> leczenia HS</w:t>
            </w:r>
            <w:r w:rsidR="00274B5E">
              <w:rPr>
                <w:rFonts w:ascii="Times New Roman" w:eastAsia="Calibri" w:hAnsi="Times New Roman" w:cs="Times New Roman"/>
                <w:color w:val="000000" w:themeColor="text1"/>
                <w:kern w:val="0"/>
                <w:sz w:val="20"/>
                <w:szCs w:val="20"/>
                <w:lang w:eastAsia="pl-PL"/>
              </w:rPr>
              <w:t>;</w:t>
            </w:r>
          </w:p>
          <w:p w14:paraId="146598C5" w14:textId="0350E1BC" w:rsidR="00C65782" w:rsidRPr="00274B5E" w:rsidRDefault="00274B5E" w:rsidP="00274B5E">
            <w:pPr>
              <w:pStyle w:val="Akapitzlist"/>
              <w:numPr>
                <w:ilvl w:val="1"/>
                <w:numId w:val="1"/>
              </w:numPr>
              <w:tabs>
                <w:tab w:val="left" w:pos="567"/>
              </w:tabs>
              <w:spacing w:after="60"/>
              <w:ind w:left="45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C82CF9" w:rsidRPr="00274B5E">
              <w:rPr>
                <w:rFonts w:ascii="Times New Roman" w:hAnsi="Times New Roman" w:cs="Times New Roman"/>
                <w:sz w:val="20"/>
                <w:szCs w:val="20"/>
              </w:rPr>
              <w:t xml:space="preserve">acjenci, u których uzyskano ocenę </w:t>
            </w:r>
            <w:r w:rsidR="00C86693" w:rsidRPr="00274B5E">
              <w:rPr>
                <w:rFonts w:ascii="Times New Roman" w:hAnsi="Times New Roman" w:cs="Times New Roman"/>
                <w:sz w:val="20"/>
                <w:szCs w:val="20"/>
              </w:rPr>
              <w:t xml:space="preserve">jakości życia </w:t>
            </w:r>
            <w:r w:rsidR="00C82CF9" w:rsidRPr="00274B5E">
              <w:rPr>
                <w:rFonts w:ascii="Times New Roman" w:hAnsi="Times New Roman" w:cs="Times New Roman"/>
                <w:sz w:val="20"/>
                <w:szCs w:val="20"/>
              </w:rPr>
              <w:t>ze wskaźnik</w:t>
            </w:r>
            <w:r w:rsidR="00BA5FC4" w:rsidRPr="00274B5E">
              <w:rPr>
                <w:rFonts w:ascii="Times New Roman" w:hAnsi="Times New Roman" w:cs="Times New Roman"/>
                <w:sz w:val="20"/>
                <w:szCs w:val="20"/>
              </w:rPr>
              <w:t xml:space="preserve">iem </w:t>
            </w:r>
            <w:r w:rsidR="00E30A2A" w:rsidRPr="00274B5E">
              <w:rPr>
                <w:rFonts w:ascii="Times New Roman" w:hAnsi="Times New Roman" w:cs="Times New Roman"/>
                <w:sz w:val="20"/>
                <w:szCs w:val="20"/>
              </w:rPr>
              <w:t>DLQI większym niż 10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5DF018D" w14:textId="3CA0CC3C" w:rsidR="00EE4F56" w:rsidRPr="00274B5E" w:rsidRDefault="00274B5E" w:rsidP="00274B5E">
            <w:pPr>
              <w:pStyle w:val="Akapitzlist"/>
              <w:numPr>
                <w:ilvl w:val="1"/>
                <w:numId w:val="1"/>
              </w:numPr>
              <w:tabs>
                <w:tab w:val="left" w:pos="567"/>
              </w:tabs>
              <w:spacing w:after="60"/>
              <w:ind w:left="45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w</w:t>
            </w:r>
            <w:r w:rsidR="00EE4F56" w:rsidRPr="000B2365">
              <w:rPr>
                <w:rFonts w:ascii="Times New Roman" w:hAnsi="Times New Roman" w:cs="Times New Roman"/>
                <w:sz w:val="20"/>
                <w:szCs w:val="20"/>
              </w:rPr>
              <w:t xml:space="preserve"> przypadku kobiet wymagana jest zgoda na świadomą kontrolę urodzeń, zgodnie z Charakterystyką Produktu Leczniczego leku, którym odbywa się leczenie w programie lekowym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9B4A28D" w14:textId="34B52792" w:rsidR="00C65782" w:rsidRPr="000B2365" w:rsidRDefault="00274B5E" w:rsidP="00274B5E">
            <w:pPr>
              <w:pStyle w:val="Akapitzlist"/>
              <w:numPr>
                <w:ilvl w:val="1"/>
                <w:numId w:val="1"/>
              </w:numPr>
              <w:tabs>
                <w:tab w:val="left" w:pos="567"/>
              </w:tabs>
              <w:spacing w:after="60"/>
              <w:ind w:left="45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EE4F56" w:rsidRPr="000B2365">
              <w:rPr>
                <w:rFonts w:ascii="Times New Roman" w:hAnsi="Times New Roman" w:cs="Times New Roman"/>
                <w:sz w:val="20"/>
                <w:szCs w:val="20"/>
              </w:rPr>
              <w:t>ieobecność istotnych schorzeń współistniejących stanowiących przeciwskazanie do terapii stwierdzonych przez lekarza prowadzącego w oparciu o aktualną ChPL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B2344F0" w14:textId="53E82304" w:rsidR="00EE4F56" w:rsidRPr="000B2365" w:rsidRDefault="00274B5E" w:rsidP="00274B5E">
            <w:pPr>
              <w:pStyle w:val="Akapitzlist"/>
              <w:numPr>
                <w:ilvl w:val="1"/>
                <w:numId w:val="1"/>
              </w:numPr>
              <w:tabs>
                <w:tab w:val="left" w:pos="567"/>
              </w:tabs>
              <w:spacing w:after="60"/>
              <w:ind w:left="45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EE4F56" w:rsidRPr="000B2365">
              <w:rPr>
                <w:rFonts w:ascii="Times New Roman" w:hAnsi="Times New Roman" w:cs="Times New Roman"/>
                <w:sz w:val="20"/>
                <w:szCs w:val="20"/>
              </w:rPr>
              <w:t>rak przeciwwskazań do stosowania określonej w aktualnej ChPL substancji czynnej ujętej w programie lekowym</w:t>
            </w:r>
            <w:r w:rsidR="008D5FEF" w:rsidRPr="000B236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2492153" w14:textId="77777777" w:rsidR="00274B5E" w:rsidRDefault="00274B5E" w:rsidP="00274B5E">
            <w:pPr>
              <w:tabs>
                <w:tab w:val="left" w:pos="0"/>
              </w:tabs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F602F8" w14:textId="0B9445DF" w:rsidR="00451F97" w:rsidRDefault="00EE4F56" w:rsidP="00274B5E">
            <w:pPr>
              <w:tabs>
                <w:tab w:val="left" w:pos="0"/>
              </w:tabs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B2365">
              <w:rPr>
                <w:rFonts w:ascii="Times New Roman" w:hAnsi="Times New Roman" w:cs="Times New Roman"/>
                <w:sz w:val="20"/>
                <w:szCs w:val="20"/>
              </w:rPr>
              <w:t>Ponadto do programu lekowego kwalifikowani są pacjenci wymagający kontynuacji leczenia, którzy byli leczeni substancją czynną finansowaną w programie lekowym w ramach innego sposobu finansowania terapii (za wyjątkiem trwających badań klinicznych tych leków), pod warunkiem, że w chwili rozpoczęcia leczenia spełniali kryteria kwalifikacji do programu lekowego.</w:t>
            </w:r>
          </w:p>
          <w:p w14:paraId="6EA0F1AE" w14:textId="77777777" w:rsidR="00274B5E" w:rsidRPr="000B2365" w:rsidRDefault="00274B5E" w:rsidP="00274B5E">
            <w:pPr>
              <w:tabs>
                <w:tab w:val="left" w:pos="0"/>
              </w:tabs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B1A27C" w14:textId="482847F8" w:rsidR="00482E8A" w:rsidRPr="00274B5E" w:rsidRDefault="00482E8A" w:rsidP="00274B5E">
            <w:pPr>
              <w:numPr>
                <w:ilvl w:val="0"/>
                <w:numId w:val="1"/>
              </w:numPr>
              <w:spacing w:after="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Czas leczenia w programie </w:t>
            </w:r>
          </w:p>
          <w:p w14:paraId="4EB33388" w14:textId="795B3572" w:rsidR="00482E8A" w:rsidRPr="000B2365" w:rsidRDefault="00274B5E" w:rsidP="00274B5E">
            <w:pPr>
              <w:pStyle w:val="Akapitzlist"/>
              <w:numPr>
                <w:ilvl w:val="1"/>
                <w:numId w:val="1"/>
              </w:numPr>
              <w:tabs>
                <w:tab w:val="left" w:pos="567"/>
              </w:tabs>
              <w:spacing w:after="60"/>
              <w:ind w:left="45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482E8A" w:rsidRPr="000B2365">
              <w:rPr>
                <w:rFonts w:ascii="Times New Roman" w:hAnsi="Times New Roman" w:cs="Times New Roman"/>
                <w:sz w:val="20"/>
                <w:szCs w:val="20"/>
              </w:rPr>
              <w:t>eczenie trwa do czasu podjęcia przez lekarza prowadzącego decyzji o wyłączeniu świadczeniobiorcy z programu, zgodnie z kryteriami wyłączenia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BCCC2FF" w14:textId="513C8FC6" w:rsidR="00482E8A" w:rsidRPr="000B2365" w:rsidRDefault="00274B5E" w:rsidP="00274B5E">
            <w:pPr>
              <w:pStyle w:val="Akapitzlist"/>
              <w:numPr>
                <w:ilvl w:val="1"/>
                <w:numId w:val="1"/>
              </w:numPr>
              <w:tabs>
                <w:tab w:val="left" w:pos="567"/>
              </w:tabs>
              <w:spacing w:after="60"/>
              <w:ind w:left="45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482E8A" w:rsidRPr="000B2365">
              <w:rPr>
                <w:rFonts w:ascii="Times New Roman" w:hAnsi="Times New Roman" w:cs="Times New Roman"/>
                <w:sz w:val="20"/>
                <w:szCs w:val="20"/>
              </w:rPr>
              <w:t xml:space="preserve"> przypadku istotnej czasowej przerwy w leczeniu daną substancją czynną, schemat monitorowania ulega modyfikacji z uwzględnieniem okresu przerwy w podawaniu leku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FE753F2" w14:textId="781833A2" w:rsidR="001F29C2" w:rsidRDefault="00274B5E" w:rsidP="00274B5E">
            <w:pPr>
              <w:pStyle w:val="Akapitzlist"/>
              <w:numPr>
                <w:ilvl w:val="1"/>
                <w:numId w:val="1"/>
              </w:numPr>
              <w:tabs>
                <w:tab w:val="left" w:pos="567"/>
              </w:tabs>
              <w:spacing w:after="60"/>
              <w:ind w:left="45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482E8A" w:rsidRPr="000B2365">
              <w:rPr>
                <w:rFonts w:ascii="Times New Roman" w:hAnsi="Times New Roman" w:cs="Times New Roman"/>
                <w:sz w:val="20"/>
                <w:szCs w:val="20"/>
              </w:rPr>
              <w:t>o programu mogą być ponownie włączone pacjentki, które zostały wyłączone z programu w związku z ciążą, a w momencie wyłączenia spełniały pozostałe kryteria przedłużenia leczenia.</w:t>
            </w:r>
          </w:p>
          <w:p w14:paraId="33B9D8A1" w14:textId="77777777" w:rsidR="00274B5E" w:rsidRPr="00274B5E" w:rsidRDefault="00274B5E" w:rsidP="00274B5E">
            <w:pPr>
              <w:tabs>
                <w:tab w:val="left" w:pos="567"/>
              </w:tabs>
              <w:spacing w:after="60"/>
              <w:ind w:left="2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356423" w14:textId="789F0A06" w:rsidR="00784C39" w:rsidRPr="00274B5E" w:rsidRDefault="00D00BEB" w:rsidP="00274B5E">
            <w:pPr>
              <w:numPr>
                <w:ilvl w:val="0"/>
                <w:numId w:val="1"/>
              </w:numPr>
              <w:spacing w:after="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Kryteria</w:t>
            </w:r>
            <w:r w:rsidR="000717FA" w:rsidRPr="000B23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B23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wyłączenia</w:t>
            </w:r>
            <w:r w:rsidR="000717FA" w:rsidRPr="000B23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B23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</w:t>
            </w:r>
            <w:r w:rsidR="000717FA" w:rsidRPr="000B23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B23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programu</w:t>
            </w:r>
          </w:p>
          <w:p w14:paraId="282BB2DF" w14:textId="060CDB04" w:rsidR="00784C39" w:rsidRPr="000B2365" w:rsidRDefault="00274B5E" w:rsidP="00274B5E">
            <w:pPr>
              <w:pStyle w:val="Akapitzlist"/>
              <w:numPr>
                <w:ilvl w:val="1"/>
                <w:numId w:val="1"/>
              </w:numPr>
              <w:tabs>
                <w:tab w:val="left" w:pos="567"/>
              </w:tabs>
              <w:spacing w:after="60"/>
              <w:ind w:left="45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D00BEB" w:rsidRPr="000B2365">
              <w:rPr>
                <w:rFonts w:ascii="Times New Roman" w:hAnsi="Times New Roman" w:cs="Times New Roman"/>
                <w:sz w:val="20"/>
                <w:szCs w:val="20"/>
              </w:rPr>
              <w:t>rak</w:t>
            </w:r>
            <w:r w:rsidR="000717FA" w:rsidRPr="000B23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00BEB" w:rsidRPr="000B2365">
              <w:rPr>
                <w:rFonts w:ascii="Times New Roman" w:hAnsi="Times New Roman" w:cs="Times New Roman"/>
                <w:sz w:val="20"/>
                <w:szCs w:val="20"/>
              </w:rPr>
              <w:t>uzyskania</w:t>
            </w:r>
            <w:r w:rsidR="000717FA" w:rsidRPr="000B23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00BEB" w:rsidRPr="000B2365">
              <w:rPr>
                <w:rFonts w:ascii="Times New Roman" w:hAnsi="Times New Roman" w:cs="Times New Roman"/>
                <w:sz w:val="20"/>
                <w:szCs w:val="20"/>
              </w:rPr>
              <w:t>adekwatnej</w:t>
            </w:r>
            <w:r w:rsidR="000717FA" w:rsidRPr="000B23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00BEB" w:rsidRPr="000B2365">
              <w:rPr>
                <w:rFonts w:ascii="Times New Roman" w:hAnsi="Times New Roman" w:cs="Times New Roman"/>
                <w:sz w:val="20"/>
                <w:szCs w:val="20"/>
              </w:rPr>
              <w:t>odpowiedzi</w:t>
            </w:r>
            <w:r w:rsidR="000717FA" w:rsidRPr="000B23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00BEB" w:rsidRPr="000B2365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717FA" w:rsidRPr="000B23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00BEB" w:rsidRPr="000B2365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0717FA" w:rsidRPr="000B23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2E8A" w:rsidRPr="000B2365">
              <w:rPr>
                <w:rFonts w:ascii="Times New Roman" w:hAnsi="Times New Roman" w:cs="Times New Roman"/>
                <w:sz w:val="20"/>
                <w:szCs w:val="20"/>
              </w:rPr>
              <w:t xml:space="preserve">po 16 tygodniach terapii rozumianej jako co najmniej 50% redukcja </w:t>
            </w:r>
            <w:r w:rsidR="00482E8A" w:rsidRPr="000B236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liczby zmian zapalnych (guzków lub ropni) i bez wzrostu liczby ropni lub sączących przetok w porównaniu do okresu sprzed leczenia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E3C53C6" w14:textId="0A96BA95" w:rsidR="00DD1C7C" w:rsidRPr="00274B5E" w:rsidRDefault="00274B5E" w:rsidP="00274B5E">
            <w:pPr>
              <w:pStyle w:val="Akapitzlist"/>
              <w:numPr>
                <w:ilvl w:val="1"/>
                <w:numId w:val="1"/>
              </w:numPr>
              <w:tabs>
                <w:tab w:val="left" w:pos="567"/>
              </w:tabs>
              <w:spacing w:after="60"/>
              <w:ind w:left="45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DD1C7C" w:rsidRPr="00274B5E">
              <w:rPr>
                <w:rFonts w:ascii="Times New Roman" w:hAnsi="Times New Roman" w:cs="Times New Roman"/>
                <w:sz w:val="20"/>
                <w:szCs w:val="20"/>
              </w:rPr>
              <w:t xml:space="preserve">trata </w:t>
            </w:r>
            <w:r w:rsidR="006F1BBE" w:rsidRPr="00274B5E">
              <w:rPr>
                <w:rFonts w:ascii="Times New Roman" w:hAnsi="Times New Roman" w:cs="Times New Roman"/>
                <w:sz w:val="20"/>
                <w:szCs w:val="20"/>
              </w:rPr>
              <w:t xml:space="preserve">adekwatnej </w:t>
            </w:r>
            <w:r w:rsidR="00DD1C7C" w:rsidRPr="00274B5E">
              <w:rPr>
                <w:rFonts w:ascii="Times New Roman" w:hAnsi="Times New Roman" w:cs="Times New Roman"/>
                <w:sz w:val="20"/>
                <w:szCs w:val="20"/>
              </w:rPr>
              <w:t xml:space="preserve">odpowiedzi na leczenie </w:t>
            </w:r>
            <w:r w:rsidR="00B339D5" w:rsidRPr="00274B5E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DD1C7C" w:rsidRPr="00274B5E">
              <w:rPr>
                <w:rFonts w:ascii="Times New Roman" w:hAnsi="Times New Roman" w:cs="Times New Roman"/>
                <w:sz w:val="20"/>
                <w:szCs w:val="20"/>
              </w:rPr>
              <w:t xml:space="preserve">twierdzona w trakcie dwóch kolejnych wizyt monitorujących </w:t>
            </w:r>
            <w:r w:rsidR="00B339D5" w:rsidRPr="00274B5E">
              <w:rPr>
                <w:rFonts w:ascii="Times New Roman" w:hAnsi="Times New Roman" w:cs="Times New Roman"/>
                <w:sz w:val="20"/>
                <w:szCs w:val="20"/>
              </w:rPr>
              <w:t>oznaczająca wzrost</w:t>
            </w:r>
            <w:r w:rsidR="006119EC" w:rsidRPr="00274B5E">
              <w:rPr>
                <w:rFonts w:ascii="Times New Roman" w:hAnsi="Times New Roman" w:cs="Times New Roman"/>
                <w:sz w:val="20"/>
                <w:szCs w:val="20"/>
              </w:rPr>
              <w:t xml:space="preserve"> liczby </w:t>
            </w:r>
            <w:r w:rsidR="006119EC" w:rsidRPr="000B2365">
              <w:rPr>
                <w:rFonts w:ascii="Times New Roman" w:hAnsi="Times New Roman" w:cs="Times New Roman"/>
                <w:sz w:val="20"/>
                <w:szCs w:val="20"/>
              </w:rPr>
              <w:t xml:space="preserve">zmian zapalnych </w:t>
            </w:r>
            <w:r w:rsidR="00D75C60" w:rsidRPr="000B2365">
              <w:rPr>
                <w:rFonts w:ascii="Times New Roman" w:hAnsi="Times New Roman" w:cs="Times New Roman"/>
                <w:sz w:val="20"/>
                <w:szCs w:val="20"/>
              </w:rPr>
              <w:t xml:space="preserve">(guzków lub ropni) </w:t>
            </w:r>
            <w:r w:rsidR="006119EC" w:rsidRPr="00274B5E">
              <w:rPr>
                <w:rFonts w:ascii="Times New Roman" w:hAnsi="Times New Roman" w:cs="Times New Roman"/>
                <w:sz w:val="20"/>
                <w:szCs w:val="20"/>
              </w:rPr>
              <w:t xml:space="preserve">lub </w:t>
            </w:r>
            <w:r w:rsidR="00B339D5" w:rsidRPr="00274B5E">
              <w:rPr>
                <w:rFonts w:ascii="Times New Roman" w:hAnsi="Times New Roman" w:cs="Times New Roman"/>
                <w:sz w:val="20"/>
                <w:szCs w:val="20"/>
              </w:rPr>
              <w:t>IHS4 powyżej poziomu z wizyty kwalifikacyjnej do programu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5A1AE69" w14:textId="133FE8A5" w:rsidR="009478C0" w:rsidRPr="000B2365" w:rsidRDefault="00274B5E" w:rsidP="00274B5E">
            <w:pPr>
              <w:pStyle w:val="Akapitzlist"/>
              <w:numPr>
                <w:ilvl w:val="1"/>
                <w:numId w:val="1"/>
              </w:numPr>
              <w:tabs>
                <w:tab w:val="left" w:pos="567"/>
              </w:tabs>
              <w:spacing w:after="60"/>
              <w:ind w:left="45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478C0" w:rsidRPr="000B2365">
              <w:rPr>
                <w:rFonts w:ascii="Times New Roman" w:hAnsi="Times New Roman" w:cs="Times New Roman"/>
                <w:sz w:val="20"/>
                <w:szCs w:val="20"/>
              </w:rPr>
              <w:t>ystąpienie chorób lub stanów, które w opinii lekarza prowadzącego uniemożliwiają dalsze prowadzenie leczenia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6ACCB02" w14:textId="5A68686C" w:rsidR="009478C0" w:rsidRPr="000B2365" w:rsidRDefault="00274B5E" w:rsidP="00274B5E">
            <w:pPr>
              <w:pStyle w:val="Akapitzlist"/>
              <w:numPr>
                <w:ilvl w:val="1"/>
                <w:numId w:val="1"/>
              </w:numPr>
              <w:tabs>
                <w:tab w:val="left" w:pos="567"/>
              </w:tabs>
              <w:spacing w:after="60"/>
              <w:ind w:left="45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478C0" w:rsidRPr="000B2365">
              <w:rPr>
                <w:rFonts w:ascii="Times New Roman" w:hAnsi="Times New Roman" w:cs="Times New Roman"/>
                <w:sz w:val="20"/>
                <w:szCs w:val="20"/>
              </w:rPr>
              <w:t>ystąpienie objawów nadwrażliwości na którąkolwiek substancję czynną lub substancję pomocniczą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DF4F5E7" w14:textId="3B2D404F" w:rsidR="009478C0" w:rsidRPr="000B2365" w:rsidRDefault="00274B5E" w:rsidP="00274B5E">
            <w:pPr>
              <w:pStyle w:val="Akapitzlist"/>
              <w:numPr>
                <w:ilvl w:val="1"/>
                <w:numId w:val="1"/>
              </w:numPr>
              <w:tabs>
                <w:tab w:val="left" w:pos="567"/>
              </w:tabs>
              <w:spacing w:after="60"/>
              <w:ind w:left="45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478C0" w:rsidRPr="000B2365">
              <w:rPr>
                <w:rFonts w:ascii="Times New Roman" w:hAnsi="Times New Roman" w:cs="Times New Roman"/>
                <w:sz w:val="20"/>
                <w:szCs w:val="20"/>
              </w:rPr>
              <w:t>ystąpienie toksyczności wymagającej zakończenia leczenia w opinii lekarza prowadzącego zgodnie z aktualną ChPL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98A6129" w14:textId="538FE93A" w:rsidR="009478C0" w:rsidRPr="000B2365" w:rsidRDefault="00274B5E" w:rsidP="00274B5E">
            <w:pPr>
              <w:pStyle w:val="Akapitzlist"/>
              <w:numPr>
                <w:ilvl w:val="1"/>
                <w:numId w:val="1"/>
              </w:numPr>
              <w:tabs>
                <w:tab w:val="left" w:pos="567"/>
              </w:tabs>
              <w:spacing w:after="60"/>
              <w:ind w:left="45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9478C0" w:rsidRPr="000B2365">
              <w:rPr>
                <w:rFonts w:ascii="Times New Roman" w:hAnsi="Times New Roman" w:cs="Times New Roman"/>
                <w:sz w:val="20"/>
                <w:szCs w:val="20"/>
              </w:rPr>
              <w:t>ogorszenie jakości życia o istotnym znaczeniu według oceny lekarza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0CE4BA3" w14:textId="5617741A" w:rsidR="009478C0" w:rsidRPr="000B2365" w:rsidRDefault="00274B5E" w:rsidP="00274B5E">
            <w:pPr>
              <w:pStyle w:val="Akapitzlist"/>
              <w:numPr>
                <w:ilvl w:val="1"/>
                <w:numId w:val="1"/>
              </w:numPr>
              <w:tabs>
                <w:tab w:val="left" w:pos="567"/>
              </w:tabs>
              <w:spacing w:after="60"/>
              <w:ind w:left="45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9478C0" w:rsidRPr="000B2365">
              <w:rPr>
                <w:rFonts w:ascii="Times New Roman" w:hAnsi="Times New Roman" w:cs="Times New Roman"/>
                <w:sz w:val="20"/>
                <w:szCs w:val="20"/>
              </w:rPr>
              <w:t>rak współpracy lub nieprzestrzeganie zaleceń lekarskich, w tym zwłaszcza dotyczących okresowych badań kontrolnych oceniających skuteczność i bezpieczeństwo leczenia ze strony świadczeniobiorcy lub jego opiekuna prawnego.</w:t>
            </w:r>
          </w:p>
          <w:p w14:paraId="389987F3" w14:textId="2EB9A94F" w:rsidR="00782058" w:rsidRPr="00274B5E" w:rsidRDefault="00782058" w:rsidP="00274B5E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63E59" w14:textId="6B96F03D" w:rsidR="006B56EA" w:rsidRPr="00BE10C3" w:rsidRDefault="00831CDA" w:rsidP="00BE10C3">
            <w:pPr>
              <w:numPr>
                <w:ilvl w:val="0"/>
                <w:numId w:val="17"/>
              </w:numPr>
              <w:spacing w:before="120" w:after="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7382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Dawkowanie</w:t>
            </w:r>
          </w:p>
          <w:p w14:paraId="53BCA745" w14:textId="4B5EB378" w:rsidR="000747F3" w:rsidRPr="00BE10C3" w:rsidRDefault="00BE10C3" w:rsidP="00BE10C3">
            <w:pPr>
              <w:tabs>
                <w:tab w:val="left" w:pos="709"/>
              </w:tabs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Maksymalna </w:t>
            </w:r>
            <w:r w:rsidR="000747F3" w:rsidRPr="00BE10C3">
              <w:rPr>
                <w:rFonts w:ascii="Times New Roman" w:hAnsi="Times New Roman" w:cs="Times New Roman"/>
                <w:sz w:val="20"/>
                <w:szCs w:val="20"/>
              </w:rPr>
              <w:t xml:space="preserve">dawka początkowa </w:t>
            </w:r>
            <w:r w:rsidRPr="00BE10C3">
              <w:rPr>
                <w:rFonts w:ascii="Times New Roman" w:hAnsi="Times New Roman" w:cs="Times New Roman"/>
                <w:sz w:val="20"/>
                <w:szCs w:val="20"/>
              </w:rPr>
              <w:t>sekukinumab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Pr="00BE10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747F3" w:rsidRPr="00BE10C3">
              <w:rPr>
                <w:rFonts w:ascii="Times New Roman" w:hAnsi="Times New Roman" w:cs="Times New Roman"/>
                <w:sz w:val="20"/>
                <w:szCs w:val="20"/>
              </w:rPr>
              <w:t>to 300 mg, podawan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0747F3" w:rsidRPr="00BE10C3">
              <w:rPr>
                <w:rFonts w:ascii="Times New Roman" w:hAnsi="Times New Roman" w:cs="Times New Roman"/>
                <w:sz w:val="20"/>
                <w:szCs w:val="20"/>
              </w:rPr>
              <w:t xml:space="preserve"> w tygodniu 0., 1., 2., 3. i 4</w:t>
            </w:r>
            <w:r w:rsidR="001C1E0F" w:rsidRPr="00BE10C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1AE93FD" w14:textId="77777777" w:rsidR="00BE10C3" w:rsidRDefault="00BE10C3" w:rsidP="00BE10C3">
            <w:pPr>
              <w:tabs>
                <w:tab w:val="left" w:pos="709"/>
              </w:tabs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BE10C3">
              <w:rPr>
                <w:rFonts w:ascii="Times New Roman" w:hAnsi="Times New Roman" w:cs="Times New Roman"/>
                <w:sz w:val="20"/>
                <w:szCs w:val="20"/>
              </w:rPr>
              <w:t>aksymalna</w:t>
            </w:r>
            <w:r w:rsidRPr="00BE10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747F3" w:rsidRPr="00BE10C3">
              <w:rPr>
                <w:rFonts w:ascii="Times New Roman" w:hAnsi="Times New Roman" w:cs="Times New Roman"/>
                <w:sz w:val="20"/>
                <w:szCs w:val="20"/>
              </w:rPr>
              <w:t xml:space="preserve">dawka podtrzymująca </w:t>
            </w:r>
            <w:r w:rsidRPr="00BE10C3">
              <w:rPr>
                <w:rFonts w:ascii="Times New Roman" w:hAnsi="Times New Roman" w:cs="Times New Roman"/>
                <w:sz w:val="20"/>
                <w:szCs w:val="20"/>
              </w:rPr>
              <w:t>sekukinumab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Pr="00BE10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747F3" w:rsidRPr="00BE10C3">
              <w:rPr>
                <w:rFonts w:ascii="Times New Roman" w:hAnsi="Times New Roman" w:cs="Times New Roman"/>
                <w:sz w:val="20"/>
                <w:szCs w:val="20"/>
              </w:rPr>
              <w:t>to 300 mg co miesiąc.</w:t>
            </w:r>
            <w:r w:rsidR="008D5827" w:rsidRPr="00BE10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C7D2C72" w14:textId="27F0886D" w:rsidR="00B723C5" w:rsidRPr="00BE10C3" w:rsidRDefault="008D5827" w:rsidP="00BE10C3">
            <w:pPr>
              <w:tabs>
                <w:tab w:val="left" w:pos="709"/>
              </w:tabs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E10C3">
              <w:rPr>
                <w:rFonts w:ascii="Times New Roman" w:hAnsi="Times New Roman" w:cs="Times New Roman"/>
                <w:sz w:val="20"/>
                <w:szCs w:val="20"/>
              </w:rPr>
              <w:t>Na podstawie odpowiedzi klinicznej dawkę podtrzymującą można zwiększyć do 300 mg co 2 tygodnie</w:t>
            </w:r>
            <w:r w:rsidR="00E66812" w:rsidRPr="00BE10C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88A835C" w14:textId="77777777" w:rsidR="001011E0" w:rsidRDefault="001011E0" w:rsidP="003C3CFB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70358A" w14:textId="00996A2A" w:rsidR="003C3CFB" w:rsidRPr="003C3CFB" w:rsidRDefault="003C3CFB" w:rsidP="003C3CFB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C3CFB">
              <w:rPr>
                <w:rFonts w:ascii="Times New Roman" w:hAnsi="Times New Roman" w:cs="Times New Roman"/>
                <w:sz w:val="20"/>
                <w:szCs w:val="20"/>
              </w:rPr>
              <w:t>Leczenie może być kontynuowane w warunkach domowych, jeśli lekarz i pacjent uznają to za właściwe.</w:t>
            </w:r>
          </w:p>
          <w:p w14:paraId="23C2B7E4" w14:textId="77777777" w:rsidR="003C3CFB" w:rsidRPr="003C3CFB" w:rsidRDefault="003C3CFB" w:rsidP="003C3CFB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C3CFB">
              <w:rPr>
                <w:rFonts w:ascii="Times New Roman" w:hAnsi="Times New Roman" w:cs="Times New Roman"/>
                <w:sz w:val="20"/>
                <w:szCs w:val="20"/>
              </w:rPr>
              <w:t>Pacjent odbywa w ośrodku minimum cztery wizyty w odstępach zgodnych z punktami monitorowania leczenia.</w:t>
            </w:r>
          </w:p>
          <w:p w14:paraId="0015679F" w14:textId="27190745" w:rsidR="003C3CFB" w:rsidRPr="003C3CFB" w:rsidRDefault="003C3CFB" w:rsidP="003C3CFB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C3CFB">
              <w:rPr>
                <w:rFonts w:ascii="Times New Roman" w:hAnsi="Times New Roman" w:cs="Times New Roman"/>
                <w:sz w:val="20"/>
                <w:szCs w:val="20"/>
              </w:rPr>
              <w:t>Wizyty mają też na celu edukację pacjenta w zakresie administrowania leku – samodzielnego lub przez opiekuna prawnego.</w:t>
            </w:r>
          </w:p>
          <w:p w14:paraId="5034DE4E" w14:textId="3372D09A" w:rsidR="003C3CFB" w:rsidRPr="003C3CFB" w:rsidRDefault="003C3CFB" w:rsidP="003C3CFB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C3CFB">
              <w:rPr>
                <w:rFonts w:ascii="Times New Roman" w:hAnsi="Times New Roman" w:cs="Times New Roman"/>
                <w:sz w:val="20"/>
                <w:szCs w:val="20"/>
              </w:rPr>
              <w:t xml:space="preserve">Pacjent lub opiekunowie prawni pacjenta muszą być poinstruowani odnośnie techniki podawania leku oraz rozpoznawania działań </w:t>
            </w:r>
            <w:r w:rsidRPr="003C3CF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niepożądanych (ciężkich reakcji alergicznych) i czynności, które należy podjąć w przypadku ich wystąpienia.</w:t>
            </w:r>
          </w:p>
          <w:p w14:paraId="23C9BCC5" w14:textId="65BBCB87" w:rsidR="003C3CFB" w:rsidRPr="0037382F" w:rsidRDefault="003C3CFB" w:rsidP="00022A07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C3CFB">
              <w:rPr>
                <w:rFonts w:ascii="Times New Roman" w:hAnsi="Times New Roman" w:cs="Times New Roman"/>
                <w:sz w:val="20"/>
                <w:szCs w:val="20"/>
              </w:rPr>
              <w:t>Pacjent otrzymuje leki dla celów terapii domowej w ośrodku prowadzącym terapię hidradenitis suppurativa danego pacjenta na okres pomiędzy wizytami w ośrodku.</w:t>
            </w:r>
          </w:p>
        </w:tc>
        <w:tc>
          <w:tcPr>
            <w:tcW w:w="17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C6726" w14:textId="51CA674B" w:rsidR="00BE4A26" w:rsidRPr="00800797" w:rsidRDefault="00BE4A26" w:rsidP="00B63379">
            <w:pPr>
              <w:numPr>
                <w:ilvl w:val="0"/>
                <w:numId w:val="3"/>
              </w:numPr>
              <w:spacing w:before="120" w:after="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07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Badania</w:t>
            </w:r>
            <w:r w:rsidR="000717FA" w:rsidRPr="008007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007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przy</w:t>
            </w:r>
            <w:r w:rsidR="000717FA" w:rsidRPr="008007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007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kwalifikacji</w:t>
            </w:r>
          </w:p>
          <w:p w14:paraId="5612DE30" w14:textId="2F5F3445" w:rsidR="00BE4A26" w:rsidRPr="00AF5823" w:rsidRDefault="00BE4A26" w:rsidP="00BE10C3">
            <w:pPr>
              <w:numPr>
                <w:ilvl w:val="2"/>
                <w:numId w:val="3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00797">
              <w:rPr>
                <w:rFonts w:ascii="Times New Roman" w:hAnsi="Times New Roman" w:cs="Times New Roman"/>
                <w:sz w:val="20"/>
                <w:szCs w:val="20"/>
              </w:rPr>
              <w:t>morfologia</w:t>
            </w:r>
            <w:r w:rsidR="000717FA" w:rsidRPr="008007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00797">
              <w:rPr>
                <w:rFonts w:ascii="Times New Roman" w:hAnsi="Times New Roman" w:cs="Times New Roman"/>
                <w:sz w:val="20"/>
                <w:szCs w:val="20"/>
              </w:rPr>
              <w:t>krwi;</w:t>
            </w:r>
          </w:p>
          <w:p w14:paraId="2CE2ADAE" w14:textId="074CD180" w:rsidR="00BE4A26" w:rsidRDefault="003C3CFB" w:rsidP="00BE10C3">
            <w:pPr>
              <w:numPr>
                <w:ilvl w:val="2"/>
                <w:numId w:val="3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oznaczenie </w:t>
            </w:r>
            <w:r w:rsidR="00BE4A26" w:rsidRPr="00800797">
              <w:rPr>
                <w:rFonts w:ascii="Times New Roman" w:hAnsi="Times New Roman" w:cs="Times New Roman"/>
                <w:sz w:val="20"/>
                <w:szCs w:val="20"/>
              </w:rPr>
              <w:t>stężeni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0717FA" w:rsidRPr="008007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E4A26" w:rsidRPr="00800797">
              <w:rPr>
                <w:rFonts w:ascii="Times New Roman" w:hAnsi="Times New Roman" w:cs="Times New Roman"/>
                <w:sz w:val="20"/>
                <w:szCs w:val="20"/>
              </w:rPr>
              <w:t>białka</w:t>
            </w:r>
            <w:r w:rsidR="000717FA" w:rsidRPr="008007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E4A26" w:rsidRPr="00800797">
              <w:rPr>
                <w:rFonts w:ascii="Times New Roman" w:hAnsi="Times New Roman" w:cs="Times New Roman"/>
                <w:sz w:val="20"/>
                <w:szCs w:val="20"/>
              </w:rPr>
              <w:t>C-reaktywnego</w:t>
            </w:r>
            <w:r w:rsidR="000717FA" w:rsidRPr="008007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E4A26" w:rsidRPr="00800797">
              <w:rPr>
                <w:rFonts w:ascii="Times New Roman" w:hAnsi="Times New Roman" w:cs="Times New Roman"/>
                <w:sz w:val="20"/>
                <w:szCs w:val="20"/>
              </w:rPr>
              <w:t>(CRP);</w:t>
            </w:r>
          </w:p>
          <w:p w14:paraId="3EE5ADAD" w14:textId="21A041C9" w:rsidR="00027FCC" w:rsidRDefault="008F4875" w:rsidP="00BE10C3">
            <w:pPr>
              <w:numPr>
                <w:ilvl w:val="2"/>
                <w:numId w:val="3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BC4112" w:rsidRPr="00BC4112">
              <w:rPr>
                <w:rFonts w:ascii="Times New Roman" w:hAnsi="Times New Roman" w:cs="Times New Roman"/>
                <w:sz w:val="20"/>
                <w:szCs w:val="20"/>
              </w:rPr>
              <w:t>est QuantiFERON – TB</w:t>
            </w:r>
            <w:r w:rsidR="00027FCC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E373FBF" w14:textId="77777777" w:rsidR="003C3CFB" w:rsidRPr="003C3CFB" w:rsidRDefault="003C3CFB" w:rsidP="00BE10C3">
            <w:pPr>
              <w:numPr>
                <w:ilvl w:val="2"/>
                <w:numId w:val="3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C3CFB">
              <w:rPr>
                <w:rFonts w:ascii="Times New Roman" w:hAnsi="Times New Roman" w:cs="Times New Roman"/>
                <w:sz w:val="20"/>
                <w:szCs w:val="20"/>
              </w:rPr>
              <w:t>oznaczenie aktywności aminotransferazy alaninowej (ALT);</w:t>
            </w:r>
          </w:p>
          <w:p w14:paraId="5895727A" w14:textId="77777777" w:rsidR="003C3CFB" w:rsidRDefault="003C3CFB" w:rsidP="00BE10C3">
            <w:pPr>
              <w:numPr>
                <w:ilvl w:val="2"/>
                <w:numId w:val="3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C3CFB">
              <w:rPr>
                <w:rFonts w:ascii="Times New Roman" w:hAnsi="Times New Roman" w:cs="Times New Roman"/>
                <w:sz w:val="20"/>
                <w:szCs w:val="20"/>
              </w:rPr>
              <w:t>oznaczenie aktywności aminotransferazy asparaginianowej (AST);</w:t>
            </w:r>
          </w:p>
          <w:p w14:paraId="79919CF8" w14:textId="777FDC76" w:rsidR="00BA5FC4" w:rsidRPr="007D00DE" w:rsidRDefault="00BA5FC4" w:rsidP="00BE10C3">
            <w:pPr>
              <w:pStyle w:val="Akapitzlist"/>
              <w:numPr>
                <w:ilvl w:val="2"/>
                <w:numId w:val="3"/>
              </w:num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BA5FC4">
              <w:rPr>
                <w:rFonts w:ascii="Times New Roman" w:hAnsi="Times New Roman" w:cs="Times New Roman"/>
                <w:sz w:val="20"/>
                <w:szCs w:val="20"/>
              </w:rPr>
              <w:t>stężenie kreatyniny w surowicy;</w:t>
            </w:r>
          </w:p>
          <w:p w14:paraId="62DCB25C" w14:textId="7C5B0346" w:rsidR="003C3CFB" w:rsidRPr="003C3CFB" w:rsidRDefault="003C3CFB" w:rsidP="00BE10C3">
            <w:pPr>
              <w:numPr>
                <w:ilvl w:val="2"/>
                <w:numId w:val="3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oznaczenie stężenia bilirubiny</w:t>
            </w:r>
            <w:r w:rsidR="00BA5FC4">
              <w:rPr>
                <w:rFonts w:ascii="Times New Roman" w:hAnsi="Times New Roman" w:cs="Times New Roman"/>
                <w:sz w:val="20"/>
                <w:szCs w:val="20"/>
              </w:rPr>
              <w:t xml:space="preserve"> całkowitej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4502042" w14:textId="32A28E83" w:rsidR="00BE4A26" w:rsidRPr="007032DA" w:rsidRDefault="00BE4A26" w:rsidP="00BE10C3">
            <w:pPr>
              <w:numPr>
                <w:ilvl w:val="2"/>
                <w:numId w:val="3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32DA">
              <w:rPr>
                <w:rFonts w:ascii="Times New Roman" w:hAnsi="Times New Roman" w:cs="Times New Roman"/>
                <w:sz w:val="20"/>
                <w:szCs w:val="20"/>
              </w:rPr>
              <w:t>obecność</w:t>
            </w:r>
            <w:r w:rsidR="000717FA" w:rsidRPr="007032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032DA">
              <w:rPr>
                <w:rFonts w:ascii="Times New Roman" w:hAnsi="Times New Roman" w:cs="Times New Roman"/>
                <w:sz w:val="20"/>
                <w:szCs w:val="20"/>
              </w:rPr>
              <w:t>antygenu</w:t>
            </w:r>
            <w:r w:rsidR="000717FA" w:rsidRPr="007032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032DA">
              <w:rPr>
                <w:rFonts w:ascii="Times New Roman" w:hAnsi="Times New Roman" w:cs="Times New Roman"/>
                <w:sz w:val="20"/>
                <w:szCs w:val="20"/>
              </w:rPr>
              <w:t>HBs;</w:t>
            </w:r>
          </w:p>
          <w:p w14:paraId="30F238F4" w14:textId="7D9266EA" w:rsidR="00BE4A26" w:rsidRPr="00800797" w:rsidRDefault="00BE4A26" w:rsidP="00BE10C3">
            <w:pPr>
              <w:numPr>
                <w:ilvl w:val="2"/>
                <w:numId w:val="3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00797">
              <w:rPr>
                <w:rFonts w:ascii="Times New Roman" w:hAnsi="Times New Roman" w:cs="Times New Roman"/>
                <w:sz w:val="20"/>
                <w:szCs w:val="20"/>
              </w:rPr>
              <w:t>przeciwciała</w:t>
            </w:r>
            <w:r w:rsidR="000717FA" w:rsidRPr="008007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00797">
              <w:rPr>
                <w:rFonts w:ascii="Times New Roman" w:hAnsi="Times New Roman" w:cs="Times New Roman"/>
                <w:sz w:val="20"/>
                <w:szCs w:val="20"/>
              </w:rPr>
              <w:t>anty-HCV;</w:t>
            </w:r>
          </w:p>
          <w:p w14:paraId="577FAC3A" w14:textId="0C28DB5B" w:rsidR="00BE4A26" w:rsidRPr="00E0638B" w:rsidRDefault="00BE4A26" w:rsidP="00BE10C3">
            <w:pPr>
              <w:numPr>
                <w:ilvl w:val="2"/>
                <w:numId w:val="3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E0638B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obecność</w:t>
            </w:r>
            <w:r w:rsidR="000717FA" w:rsidRPr="00E0638B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 xml:space="preserve"> </w:t>
            </w:r>
            <w:r w:rsidRPr="00E0638B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antygenu</w:t>
            </w:r>
            <w:r w:rsidR="000717FA" w:rsidRPr="00E0638B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 xml:space="preserve"> </w:t>
            </w:r>
            <w:r w:rsidRPr="00E0638B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wirusa</w:t>
            </w:r>
            <w:r w:rsidR="000717FA" w:rsidRPr="00E0638B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 xml:space="preserve"> </w:t>
            </w:r>
            <w:r w:rsidRPr="00E0638B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HIV</w:t>
            </w:r>
            <w:r w:rsidR="000717FA" w:rsidRPr="00E0638B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 xml:space="preserve"> </w:t>
            </w:r>
            <w:r w:rsidRPr="00E0638B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(HIV</w:t>
            </w:r>
            <w:r w:rsidR="000717FA" w:rsidRPr="00E0638B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 xml:space="preserve"> </w:t>
            </w:r>
            <w:r w:rsidRPr="00E0638B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Ag/Ab</w:t>
            </w:r>
            <w:r w:rsidR="000717FA" w:rsidRPr="00E0638B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 xml:space="preserve"> </w:t>
            </w:r>
            <w:r w:rsidRPr="00E0638B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Combo);</w:t>
            </w:r>
          </w:p>
          <w:p w14:paraId="64872A5A" w14:textId="123DFDB6" w:rsidR="00BA5FC4" w:rsidRDefault="00800797" w:rsidP="00BE10C3">
            <w:pPr>
              <w:numPr>
                <w:ilvl w:val="2"/>
                <w:numId w:val="3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00797">
              <w:rPr>
                <w:rFonts w:ascii="Times New Roman" w:hAnsi="Times New Roman" w:cs="Times New Roman"/>
                <w:sz w:val="20"/>
                <w:szCs w:val="20"/>
              </w:rPr>
              <w:t>test ciążowy</w:t>
            </w:r>
            <w:r w:rsidR="002E77FA">
              <w:rPr>
                <w:rFonts w:ascii="Times New Roman" w:hAnsi="Times New Roman" w:cs="Times New Roman"/>
                <w:sz w:val="20"/>
                <w:szCs w:val="20"/>
              </w:rPr>
              <w:t xml:space="preserve"> (u kobiet w wieku rozrodczym)</w:t>
            </w:r>
            <w:r w:rsidR="00BA5FC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27D497E" w14:textId="77777777" w:rsidR="00BA5FC4" w:rsidRPr="00BA5FC4" w:rsidRDefault="00BA5FC4" w:rsidP="00BE10C3">
            <w:pPr>
              <w:numPr>
                <w:ilvl w:val="2"/>
                <w:numId w:val="3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5FC4">
              <w:rPr>
                <w:rFonts w:ascii="Times New Roman" w:hAnsi="Times New Roman" w:cs="Times New Roman"/>
                <w:sz w:val="20"/>
                <w:szCs w:val="20"/>
              </w:rPr>
              <w:t>RTG klatki piersiowej z opisem (maksymalnie do 6 miesięcy przed kwalifikacją);</w:t>
            </w:r>
          </w:p>
          <w:p w14:paraId="0CBE6701" w14:textId="1C087A96" w:rsidR="00800797" w:rsidRPr="007D00DE" w:rsidRDefault="00BA5FC4" w:rsidP="00BE10C3">
            <w:pPr>
              <w:numPr>
                <w:ilvl w:val="2"/>
                <w:numId w:val="3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5FC4">
              <w:rPr>
                <w:rFonts w:ascii="Times New Roman" w:hAnsi="Times New Roman" w:cs="Times New Roman"/>
                <w:sz w:val="20"/>
                <w:szCs w:val="20"/>
              </w:rPr>
              <w:t>EKG.</w:t>
            </w:r>
          </w:p>
          <w:p w14:paraId="5D95203B" w14:textId="7AE7E990" w:rsidR="00F735E1" w:rsidRDefault="00F735E1" w:rsidP="00BE10C3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24C854" w14:textId="59C5236B" w:rsidR="00BE4A26" w:rsidRPr="00CC5C56" w:rsidRDefault="00BE4A26" w:rsidP="00BE10C3">
            <w:pPr>
              <w:numPr>
                <w:ilvl w:val="0"/>
                <w:numId w:val="3"/>
              </w:numPr>
              <w:spacing w:after="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C5C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Monitorowanie</w:t>
            </w:r>
            <w:r w:rsidR="000717FA" w:rsidRPr="00CC5C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C5C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leczenia</w:t>
            </w:r>
          </w:p>
          <w:p w14:paraId="022619EF" w14:textId="76617C10" w:rsidR="00BE4A26" w:rsidRPr="00AC6EC0" w:rsidRDefault="00AC6EC0" w:rsidP="00BE10C3">
            <w:pPr>
              <w:suppressAutoHyphens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BE4A26" w:rsidRPr="00AC6EC0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5872" w:rsidRPr="00AC6EC0">
              <w:rPr>
                <w:rFonts w:ascii="Times New Roman" w:hAnsi="Times New Roman" w:cs="Times New Roman"/>
                <w:sz w:val="20"/>
                <w:szCs w:val="20"/>
              </w:rPr>
              <w:t>16 tygodniach</w:t>
            </w:r>
            <w:r w:rsidR="000717FA" w:rsidRPr="00AC6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C5C56" w:rsidRPr="00AC6EC0">
              <w:rPr>
                <w:rFonts w:ascii="Times New Roman" w:hAnsi="Times New Roman" w:cs="Times New Roman"/>
                <w:sz w:val="20"/>
                <w:szCs w:val="20"/>
              </w:rPr>
              <w:t>(+/- 14 dni</w:t>
            </w:r>
            <w:r w:rsidR="00BE4A26" w:rsidRPr="00AC6EC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0717FA" w:rsidRPr="00AC6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E4A26" w:rsidRPr="00AC6EC0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0717FA" w:rsidRPr="00AC6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E4A26" w:rsidRPr="00AC6EC0">
              <w:rPr>
                <w:rFonts w:ascii="Times New Roman" w:hAnsi="Times New Roman" w:cs="Times New Roman"/>
                <w:sz w:val="20"/>
                <w:szCs w:val="20"/>
              </w:rPr>
              <w:t>pierwszego</w:t>
            </w:r>
            <w:r w:rsidR="000717FA" w:rsidRPr="00AC6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E4A26" w:rsidRPr="00AC6EC0">
              <w:rPr>
                <w:rFonts w:ascii="Times New Roman" w:hAnsi="Times New Roman" w:cs="Times New Roman"/>
                <w:sz w:val="20"/>
                <w:szCs w:val="20"/>
              </w:rPr>
              <w:t>podania</w:t>
            </w:r>
            <w:r w:rsidR="000717FA" w:rsidRPr="00AC6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E4A26" w:rsidRPr="00AC6EC0">
              <w:rPr>
                <w:rFonts w:ascii="Times New Roman" w:hAnsi="Times New Roman" w:cs="Times New Roman"/>
                <w:sz w:val="20"/>
                <w:szCs w:val="20"/>
              </w:rPr>
              <w:t>substancji</w:t>
            </w:r>
            <w:r w:rsidR="000717FA" w:rsidRPr="00AC6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E4A26" w:rsidRPr="00AC6EC0">
              <w:rPr>
                <w:rFonts w:ascii="Times New Roman" w:hAnsi="Times New Roman" w:cs="Times New Roman"/>
                <w:sz w:val="20"/>
                <w:szCs w:val="20"/>
              </w:rPr>
              <w:t>czynnej</w:t>
            </w:r>
            <w:r w:rsidR="000717FA" w:rsidRPr="00AC6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E4A26" w:rsidRPr="00AC6EC0">
              <w:rPr>
                <w:rFonts w:ascii="Times New Roman" w:hAnsi="Times New Roman" w:cs="Times New Roman"/>
                <w:sz w:val="20"/>
                <w:szCs w:val="20"/>
              </w:rPr>
              <w:t>należy</w:t>
            </w:r>
            <w:r w:rsidR="000717FA" w:rsidRPr="00AC6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E4A26" w:rsidRPr="00AC6EC0">
              <w:rPr>
                <w:rFonts w:ascii="Times New Roman" w:hAnsi="Times New Roman" w:cs="Times New Roman"/>
                <w:sz w:val="20"/>
                <w:szCs w:val="20"/>
              </w:rPr>
              <w:t>wykonać:</w:t>
            </w:r>
          </w:p>
          <w:p w14:paraId="0ABD8A05" w14:textId="1C4CE260" w:rsidR="00BE4A26" w:rsidRPr="008B79BF" w:rsidRDefault="00BE4A26" w:rsidP="00BE10C3">
            <w:pPr>
              <w:numPr>
                <w:ilvl w:val="2"/>
                <w:numId w:val="3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79B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morfologię</w:t>
            </w:r>
            <w:r w:rsidR="000717FA" w:rsidRPr="008B79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B79BF">
              <w:rPr>
                <w:rFonts w:ascii="Times New Roman" w:hAnsi="Times New Roman" w:cs="Times New Roman"/>
                <w:sz w:val="20"/>
                <w:szCs w:val="20"/>
              </w:rPr>
              <w:t>krwi;</w:t>
            </w:r>
          </w:p>
          <w:p w14:paraId="24648B08" w14:textId="06AD68FF" w:rsidR="00BE4A26" w:rsidRDefault="001F7B02" w:rsidP="00BE10C3">
            <w:pPr>
              <w:numPr>
                <w:ilvl w:val="2"/>
                <w:numId w:val="3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79BF">
              <w:rPr>
                <w:rFonts w:ascii="Times New Roman" w:hAnsi="Times New Roman" w:cs="Times New Roman"/>
                <w:sz w:val="20"/>
                <w:szCs w:val="20"/>
              </w:rPr>
              <w:t xml:space="preserve">oznaczenie </w:t>
            </w:r>
            <w:r w:rsidR="00BE4A26" w:rsidRPr="008B79BF">
              <w:rPr>
                <w:rFonts w:ascii="Times New Roman" w:hAnsi="Times New Roman" w:cs="Times New Roman"/>
                <w:sz w:val="20"/>
                <w:szCs w:val="20"/>
              </w:rPr>
              <w:t>stężeni</w:t>
            </w:r>
            <w:r w:rsidRPr="008B79BF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0717FA" w:rsidRPr="008B79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E4A26" w:rsidRPr="008B79BF">
              <w:rPr>
                <w:rFonts w:ascii="Times New Roman" w:hAnsi="Times New Roman" w:cs="Times New Roman"/>
                <w:sz w:val="20"/>
                <w:szCs w:val="20"/>
              </w:rPr>
              <w:t>białka</w:t>
            </w:r>
            <w:r w:rsidR="000717FA" w:rsidRPr="008B79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E4A26" w:rsidRPr="008B79BF">
              <w:rPr>
                <w:rFonts w:ascii="Times New Roman" w:hAnsi="Times New Roman" w:cs="Times New Roman"/>
                <w:sz w:val="20"/>
                <w:szCs w:val="20"/>
              </w:rPr>
              <w:t>C-reaktywnego</w:t>
            </w:r>
            <w:r w:rsidR="000717FA" w:rsidRPr="008B79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E4A26" w:rsidRPr="008B79BF">
              <w:rPr>
                <w:rFonts w:ascii="Times New Roman" w:hAnsi="Times New Roman" w:cs="Times New Roman"/>
                <w:sz w:val="20"/>
                <w:szCs w:val="20"/>
              </w:rPr>
              <w:t>(CRP);</w:t>
            </w:r>
          </w:p>
          <w:p w14:paraId="58D439B4" w14:textId="77777777" w:rsidR="00B265E3" w:rsidRPr="00B265E3" w:rsidRDefault="00B265E3" w:rsidP="00BE10C3">
            <w:pPr>
              <w:numPr>
                <w:ilvl w:val="2"/>
                <w:numId w:val="3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65E3">
              <w:rPr>
                <w:rFonts w:ascii="Times New Roman" w:hAnsi="Times New Roman" w:cs="Times New Roman"/>
                <w:sz w:val="20"/>
                <w:szCs w:val="20"/>
              </w:rPr>
              <w:t>oznaczenie aktywności aminotransferazy alaninowej (ALT);</w:t>
            </w:r>
          </w:p>
          <w:p w14:paraId="60B6A410" w14:textId="77777777" w:rsidR="00B265E3" w:rsidRPr="00B265E3" w:rsidRDefault="00B265E3" w:rsidP="00BE10C3">
            <w:pPr>
              <w:numPr>
                <w:ilvl w:val="2"/>
                <w:numId w:val="3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65E3">
              <w:rPr>
                <w:rFonts w:ascii="Times New Roman" w:hAnsi="Times New Roman" w:cs="Times New Roman"/>
                <w:sz w:val="20"/>
                <w:szCs w:val="20"/>
              </w:rPr>
              <w:t>oznaczenie aktywności aminotransferazy asparaginianowej (AST);</w:t>
            </w:r>
          </w:p>
          <w:p w14:paraId="3EAB1ECE" w14:textId="22E1B61E" w:rsidR="00B265E3" w:rsidRPr="00B265E3" w:rsidRDefault="00B265E3" w:rsidP="00BE10C3">
            <w:pPr>
              <w:numPr>
                <w:ilvl w:val="2"/>
                <w:numId w:val="3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65E3">
              <w:rPr>
                <w:rFonts w:ascii="Times New Roman" w:hAnsi="Times New Roman" w:cs="Times New Roman"/>
                <w:sz w:val="20"/>
                <w:szCs w:val="20"/>
              </w:rPr>
              <w:t>stężenie kreatyniny w surowicy;</w:t>
            </w:r>
          </w:p>
          <w:p w14:paraId="09CE9D7E" w14:textId="0C5399AC" w:rsidR="008B79BF" w:rsidRDefault="00AB6997" w:rsidP="00BE10C3">
            <w:pPr>
              <w:numPr>
                <w:ilvl w:val="2"/>
                <w:numId w:val="3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79BF">
              <w:rPr>
                <w:rFonts w:ascii="Times New Roman" w:hAnsi="Times New Roman" w:cs="Times New Roman"/>
                <w:sz w:val="20"/>
                <w:szCs w:val="20"/>
              </w:rPr>
              <w:t>ocen</w:t>
            </w:r>
            <w:r w:rsidR="00AC6EC0" w:rsidRPr="008B79BF">
              <w:rPr>
                <w:rFonts w:ascii="Times New Roman" w:hAnsi="Times New Roman" w:cs="Times New Roman"/>
                <w:sz w:val="20"/>
                <w:szCs w:val="20"/>
              </w:rPr>
              <w:t>ę</w:t>
            </w:r>
            <w:r w:rsidRPr="008B79BF">
              <w:rPr>
                <w:rFonts w:ascii="Times New Roman" w:hAnsi="Times New Roman" w:cs="Times New Roman"/>
                <w:sz w:val="20"/>
                <w:szCs w:val="20"/>
              </w:rPr>
              <w:t xml:space="preserve"> skuteczności zastosowanej terapii</w:t>
            </w:r>
            <w:r w:rsidR="00022A07" w:rsidRPr="00BE10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22A07" w:rsidRPr="008B79BF">
              <w:rPr>
                <w:rFonts w:ascii="Times New Roman" w:hAnsi="Times New Roman" w:cs="Times New Roman"/>
                <w:sz w:val="20"/>
                <w:szCs w:val="20"/>
              </w:rPr>
              <w:t>wg wskaźników</w:t>
            </w:r>
            <w:r w:rsidR="001715B9" w:rsidRPr="008B79B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3A8B5F50" w14:textId="7CE2ACE8" w:rsidR="008B79BF" w:rsidRPr="008B79BF" w:rsidRDefault="001715B9" w:rsidP="00BE10C3">
            <w:pPr>
              <w:pStyle w:val="Akapitzlist"/>
              <w:numPr>
                <w:ilvl w:val="3"/>
                <w:numId w:val="3"/>
              </w:numPr>
              <w:spacing w:after="60"/>
              <w:ind w:left="681" w:hanging="2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79BF">
              <w:rPr>
                <w:rFonts w:ascii="Times New Roman" w:hAnsi="Times New Roman" w:cs="Times New Roman"/>
                <w:sz w:val="20"/>
                <w:szCs w:val="20"/>
              </w:rPr>
              <w:t>ocen</w:t>
            </w:r>
            <w:r w:rsidR="00DA344D">
              <w:rPr>
                <w:rFonts w:ascii="Times New Roman" w:hAnsi="Times New Roman" w:cs="Times New Roman"/>
                <w:sz w:val="20"/>
                <w:szCs w:val="20"/>
              </w:rPr>
              <w:t>ę</w:t>
            </w:r>
            <w:r w:rsidRPr="008B79BF">
              <w:rPr>
                <w:rFonts w:ascii="Times New Roman" w:hAnsi="Times New Roman" w:cs="Times New Roman"/>
                <w:sz w:val="20"/>
                <w:szCs w:val="20"/>
              </w:rPr>
              <w:t xml:space="preserve"> liczby zmian zapalnych (guzków lub ropni) i </w:t>
            </w:r>
            <w:r w:rsidR="008B79BF" w:rsidRPr="008B79BF">
              <w:rPr>
                <w:rFonts w:ascii="Times New Roman" w:hAnsi="Times New Roman" w:cs="Times New Roman"/>
                <w:sz w:val="20"/>
                <w:szCs w:val="20"/>
              </w:rPr>
              <w:t xml:space="preserve">wzrostu </w:t>
            </w:r>
            <w:r w:rsidRPr="008B79BF">
              <w:rPr>
                <w:rFonts w:ascii="Times New Roman" w:hAnsi="Times New Roman" w:cs="Times New Roman"/>
                <w:sz w:val="20"/>
                <w:szCs w:val="20"/>
              </w:rPr>
              <w:t>liczby ropni lub sączących przetok;</w:t>
            </w:r>
          </w:p>
          <w:p w14:paraId="4876364C" w14:textId="77777777" w:rsidR="00EF5B8D" w:rsidRDefault="001715B9" w:rsidP="00BE10C3">
            <w:pPr>
              <w:pStyle w:val="Akapitzlist"/>
              <w:numPr>
                <w:ilvl w:val="3"/>
                <w:numId w:val="3"/>
              </w:numPr>
              <w:spacing w:after="60"/>
              <w:ind w:left="681" w:hanging="2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79BF">
              <w:rPr>
                <w:rFonts w:ascii="Times New Roman" w:hAnsi="Times New Roman" w:cs="Times New Roman"/>
                <w:sz w:val="20"/>
                <w:szCs w:val="20"/>
              </w:rPr>
              <w:t>ocen</w:t>
            </w:r>
            <w:r w:rsidR="00DA344D">
              <w:rPr>
                <w:rFonts w:ascii="Times New Roman" w:hAnsi="Times New Roman" w:cs="Times New Roman"/>
                <w:sz w:val="20"/>
                <w:szCs w:val="20"/>
              </w:rPr>
              <w:t>ę</w:t>
            </w:r>
            <w:r w:rsidRPr="008B79BF">
              <w:rPr>
                <w:rFonts w:ascii="Times New Roman" w:hAnsi="Times New Roman" w:cs="Times New Roman"/>
                <w:sz w:val="20"/>
                <w:szCs w:val="20"/>
              </w:rPr>
              <w:t xml:space="preserve"> nasilenia choroby wg skali IHS4</w:t>
            </w:r>
            <w:r w:rsidR="00EF5B8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2385591" w14:textId="61742252" w:rsidR="001715B9" w:rsidRDefault="00EF5B8D" w:rsidP="00BE10C3">
            <w:pPr>
              <w:pStyle w:val="Akapitzlist"/>
              <w:numPr>
                <w:ilvl w:val="3"/>
                <w:numId w:val="3"/>
              </w:numPr>
              <w:spacing w:after="60"/>
              <w:ind w:left="681" w:hanging="2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F5B8D">
              <w:rPr>
                <w:rFonts w:ascii="Times New Roman" w:hAnsi="Times New Roman" w:cs="Times New Roman"/>
                <w:sz w:val="20"/>
                <w:szCs w:val="20"/>
              </w:rPr>
              <w:t>ocen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ę</w:t>
            </w:r>
            <w:r w:rsidRPr="00EF5B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6693" w:rsidRPr="00C86693">
              <w:rPr>
                <w:rFonts w:ascii="Times New Roman" w:hAnsi="Times New Roman" w:cs="Times New Roman"/>
                <w:sz w:val="20"/>
                <w:szCs w:val="20"/>
              </w:rPr>
              <w:t>jakości życia</w:t>
            </w:r>
            <w:r w:rsidR="00C866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36667">
              <w:rPr>
                <w:rFonts w:ascii="Times New Roman" w:hAnsi="Times New Roman" w:cs="Times New Roman"/>
                <w:sz w:val="20"/>
                <w:szCs w:val="20"/>
              </w:rPr>
              <w:t xml:space="preserve">wg </w:t>
            </w:r>
            <w:r w:rsidRPr="00EF5B8D">
              <w:rPr>
                <w:rFonts w:ascii="Times New Roman" w:hAnsi="Times New Roman" w:cs="Times New Roman"/>
                <w:sz w:val="20"/>
                <w:szCs w:val="20"/>
              </w:rPr>
              <w:t>wskaźni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ka</w:t>
            </w:r>
            <w:r w:rsidRPr="00EF5B8D">
              <w:rPr>
                <w:rFonts w:ascii="Times New Roman" w:hAnsi="Times New Roman" w:cs="Times New Roman"/>
                <w:sz w:val="20"/>
                <w:szCs w:val="20"/>
              </w:rPr>
              <w:t xml:space="preserve"> DLQI</w:t>
            </w:r>
            <w:r w:rsidR="00C6578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070BF43" w14:textId="77777777" w:rsidR="00BE10C3" w:rsidRPr="00BE10C3" w:rsidRDefault="00BE10C3" w:rsidP="00BE10C3">
            <w:pPr>
              <w:spacing w:after="60"/>
              <w:ind w:left="45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A6AF1E" w14:textId="49659E72" w:rsidR="008B79BF" w:rsidRPr="008B79BF" w:rsidRDefault="003D56D4" w:rsidP="00BE10C3">
            <w:pPr>
              <w:pStyle w:val="Akapitzlist"/>
              <w:numPr>
                <w:ilvl w:val="0"/>
                <w:numId w:val="3"/>
              </w:num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79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Monitorowanie skuteczności </w:t>
            </w:r>
            <w:r w:rsidR="008B79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  <w:r w:rsidR="00BE10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B79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bezpieczeństwa</w:t>
            </w:r>
          </w:p>
          <w:p w14:paraId="46643DF9" w14:textId="6B645ADC" w:rsidR="003D56D4" w:rsidRPr="008B79BF" w:rsidRDefault="008B79BF" w:rsidP="00BE10C3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79BF">
              <w:rPr>
                <w:rFonts w:ascii="Times New Roman" w:hAnsi="Times New Roman" w:cs="Times New Roman"/>
                <w:sz w:val="20"/>
                <w:szCs w:val="20"/>
              </w:rPr>
              <w:t>Jeżeli terapia jest kontynuowana należy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wykonać</w:t>
            </w:r>
            <w:r w:rsidRPr="008B79BF">
              <w:rPr>
                <w:rFonts w:ascii="Times New Roman" w:hAnsi="Times New Roman" w:cs="Times New Roman"/>
                <w:sz w:val="20"/>
                <w:szCs w:val="20"/>
              </w:rPr>
              <w:t xml:space="preserve"> co najmniej raz na 6 miesięcy (± 30 dni)</w:t>
            </w:r>
            <w:r w:rsidR="003D56D4" w:rsidRPr="008B79B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1ED19D31" w14:textId="4DAB4B0A" w:rsidR="008B79BF" w:rsidRPr="008B79BF" w:rsidRDefault="008B79BF" w:rsidP="00BE10C3">
            <w:pPr>
              <w:pStyle w:val="Akapitzlist"/>
              <w:numPr>
                <w:ilvl w:val="1"/>
                <w:numId w:val="3"/>
              </w:numPr>
              <w:spacing w:after="60"/>
              <w:ind w:left="45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79BF">
              <w:rPr>
                <w:rFonts w:ascii="Times New Roman" w:hAnsi="Times New Roman" w:cs="Times New Roman"/>
                <w:sz w:val="20"/>
                <w:szCs w:val="20"/>
              </w:rPr>
              <w:t>morfologię krwi;</w:t>
            </w:r>
          </w:p>
          <w:p w14:paraId="6A882A3A" w14:textId="3B437F15" w:rsidR="008B79BF" w:rsidRDefault="008B79BF" w:rsidP="00BE10C3">
            <w:pPr>
              <w:pStyle w:val="Akapitzlist"/>
              <w:numPr>
                <w:ilvl w:val="1"/>
                <w:numId w:val="3"/>
              </w:numPr>
              <w:spacing w:after="60"/>
              <w:ind w:left="45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79BF">
              <w:rPr>
                <w:rFonts w:ascii="Times New Roman" w:hAnsi="Times New Roman" w:cs="Times New Roman"/>
                <w:sz w:val="20"/>
                <w:szCs w:val="20"/>
              </w:rPr>
              <w:t>oznaczenie stężenia białka C-reaktywnego (CRP);</w:t>
            </w:r>
          </w:p>
          <w:p w14:paraId="4D1067C9" w14:textId="77777777" w:rsidR="00B265E3" w:rsidRPr="00B265E3" w:rsidRDefault="00B265E3" w:rsidP="00BE10C3">
            <w:pPr>
              <w:pStyle w:val="Akapitzlist"/>
              <w:numPr>
                <w:ilvl w:val="1"/>
                <w:numId w:val="3"/>
              </w:numPr>
              <w:spacing w:after="60"/>
              <w:ind w:left="45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65E3">
              <w:rPr>
                <w:rFonts w:ascii="Times New Roman" w:hAnsi="Times New Roman" w:cs="Times New Roman"/>
                <w:sz w:val="20"/>
                <w:szCs w:val="20"/>
              </w:rPr>
              <w:t>oznaczenie aktywności aminotransferazy alaninowej (ALT);</w:t>
            </w:r>
          </w:p>
          <w:p w14:paraId="096A777E" w14:textId="77777777" w:rsidR="00B265E3" w:rsidRPr="00B265E3" w:rsidRDefault="00B265E3" w:rsidP="00BE10C3">
            <w:pPr>
              <w:pStyle w:val="Akapitzlist"/>
              <w:numPr>
                <w:ilvl w:val="1"/>
                <w:numId w:val="3"/>
              </w:numPr>
              <w:spacing w:after="60"/>
              <w:ind w:left="45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65E3">
              <w:rPr>
                <w:rFonts w:ascii="Times New Roman" w:hAnsi="Times New Roman" w:cs="Times New Roman"/>
                <w:sz w:val="20"/>
                <w:szCs w:val="20"/>
              </w:rPr>
              <w:t>oznaczenie aktywności aminotransferazy asparaginianowej (AST);</w:t>
            </w:r>
          </w:p>
          <w:p w14:paraId="4FAAACD6" w14:textId="6A141CCA" w:rsidR="00B265E3" w:rsidRPr="00B265E3" w:rsidRDefault="00B265E3" w:rsidP="00BE10C3">
            <w:pPr>
              <w:pStyle w:val="Akapitzlist"/>
              <w:numPr>
                <w:ilvl w:val="1"/>
                <w:numId w:val="3"/>
              </w:numPr>
              <w:spacing w:after="60"/>
              <w:ind w:left="45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65E3">
              <w:rPr>
                <w:rFonts w:ascii="Times New Roman" w:hAnsi="Times New Roman" w:cs="Times New Roman"/>
                <w:sz w:val="20"/>
                <w:szCs w:val="20"/>
              </w:rPr>
              <w:t>stężenie kreatyniny w surowicy;</w:t>
            </w:r>
          </w:p>
          <w:p w14:paraId="04C8F394" w14:textId="546FF0FE" w:rsidR="008B79BF" w:rsidRPr="008B79BF" w:rsidRDefault="008B79BF" w:rsidP="00BE10C3">
            <w:pPr>
              <w:pStyle w:val="Akapitzlist"/>
              <w:numPr>
                <w:ilvl w:val="1"/>
                <w:numId w:val="3"/>
              </w:numPr>
              <w:spacing w:after="60"/>
              <w:ind w:left="45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79BF">
              <w:rPr>
                <w:rFonts w:ascii="Times New Roman" w:hAnsi="Times New Roman" w:cs="Times New Roman"/>
                <w:sz w:val="20"/>
                <w:szCs w:val="20"/>
              </w:rPr>
              <w:t>ocenę skuteczności zastosowanej terapii wg wskaźników:</w:t>
            </w:r>
          </w:p>
          <w:p w14:paraId="2C351596" w14:textId="657D1FBB" w:rsidR="008B79BF" w:rsidRPr="008B79BF" w:rsidRDefault="008B79BF" w:rsidP="00BE10C3">
            <w:pPr>
              <w:pStyle w:val="Akapitzlist"/>
              <w:numPr>
                <w:ilvl w:val="3"/>
                <w:numId w:val="3"/>
              </w:numPr>
              <w:spacing w:after="60"/>
              <w:ind w:left="681" w:hanging="2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79BF">
              <w:rPr>
                <w:rFonts w:ascii="Times New Roman" w:hAnsi="Times New Roman" w:cs="Times New Roman"/>
                <w:sz w:val="20"/>
                <w:szCs w:val="20"/>
              </w:rPr>
              <w:t>ocen</w:t>
            </w:r>
            <w:r w:rsidR="00DA344D">
              <w:rPr>
                <w:rFonts w:ascii="Times New Roman" w:hAnsi="Times New Roman" w:cs="Times New Roman"/>
                <w:sz w:val="20"/>
                <w:szCs w:val="20"/>
              </w:rPr>
              <w:t>ę</w:t>
            </w:r>
            <w:r w:rsidRPr="008B79BF">
              <w:rPr>
                <w:rFonts w:ascii="Times New Roman" w:hAnsi="Times New Roman" w:cs="Times New Roman"/>
                <w:sz w:val="20"/>
                <w:szCs w:val="20"/>
              </w:rPr>
              <w:t xml:space="preserve"> liczby zmian zapalnych (guzków lub ropni);</w:t>
            </w:r>
          </w:p>
          <w:p w14:paraId="6328BDBE" w14:textId="77777777" w:rsidR="00EF5B8D" w:rsidRDefault="008B79BF" w:rsidP="00BE10C3">
            <w:pPr>
              <w:pStyle w:val="Akapitzlist"/>
              <w:numPr>
                <w:ilvl w:val="3"/>
                <w:numId w:val="3"/>
              </w:numPr>
              <w:spacing w:after="60"/>
              <w:ind w:left="681" w:hanging="2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79BF">
              <w:rPr>
                <w:rFonts w:ascii="Times New Roman" w:hAnsi="Times New Roman" w:cs="Times New Roman"/>
                <w:sz w:val="20"/>
                <w:szCs w:val="20"/>
              </w:rPr>
              <w:t>ocen</w:t>
            </w:r>
            <w:r w:rsidR="00DA344D">
              <w:rPr>
                <w:rFonts w:ascii="Times New Roman" w:hAnsi="Times New Roman" w:cs="Times New Roman"/>
                <w:sz w:val="20"/>
                <w:szCs w:val="20"/>
              </w:rPr>
              <w:t>ę</w:t>
            </w:r>
            <w:r w:rsidRPr="008B79BF">
              <w:rPr>
                <w:rFonts w:ascii="Times New Roman" w:hAnsi="Times New Roman" w:cs="Times New Roman"/>
                <w:sz w:val="20"/>
                <w:szCs w:val="20"/>
              </w:rPr>
              <w:t xml:space="preserve"> nasilenia choroby wg skali IHS4</w:t>
            </w:r>
            <w:r w:rsidR="00EF5B8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1855CE5" w14:textId="3499D521" w:rsidR="008B79BF" w:rsidRDefault="00EF5B8D" w:rsidP="00BE10C3">
            <w:pPr>
              <w:pStyle w:val="Akapitzlist"/>
              <w:numPr>
                <w:ilvl w:val="3"/>
                <w:numId w:val="3"/>
              </w:numPr>
              <w:spacing w:after="60"/>
              <w:ind w:left="681" w:hanging="2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F5B8D">
              <w:rPr>
                <w:rFonts w:ascii="Times New Roman" w:hAnsi="Times New Roman" w:cs="Times New Roman"/>
                <w:sz w:val="20"/>
                <w:szCs w:val="20"/>
              </w:rPr>
              <w:t xml:space="preserve">ocenę </w:t>
            </w:r>
            <w:r w:rsidR="00C86693" w:rsidRPr="00C86693">
              <w:rPr>
                <w:rFonts w:ascii="Times New Roman" w:hAnsi="Times New Roman" w:cs="Times New Roman"/>
                <w:sz w:val="20"/>
                <w:szCs w:val="20"/>
              </w:rPr>
              <w:t>jakości życia</w:t>
            </w:r>
            <w:r w:rsidR="00C866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36667">
              <w:rPr>
                <w:rFonts w:ascii="Times New Roman" w:hAnsi="Times New Roman" w:cs="Times New Roman"/>
                <w:sz w:val="20"/>
                <w:szCs w:val="20"/>
              </w:rPr>
              <w:t>wg</w:t>
            </w:r>
            <w:r w:rsidR="00FD067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F5B8D">
              <w:rPr>
                <w:rFonts w:ascii="Times New Roman" w:hAnsi="Times New Roman" w:cs="Times New Roman"/>
                <w:sz w:val="20"/>
                <w:szCs w:val="20"/>
              </w:rPr>
              <w:t>wskaźnika DLQI</w:t>
            </w:r>
            <w:r w:rsidR="000E01B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0C37B1C" w14:textId="77777777" w:rsidR="00BE10C3" w:rsidRPr="00BE10C3" w:rsidRDefault="00BE10C3" w:rsidP="00BE10C3">
            <w:pPr>
              <w:spacing w:after="60"/>
              <w:ind w:left="45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446807" w14:textId="1CFFEF20" w:rsidR="001F7B02" w:rsidRPr="008B79BF" w:rsidRDefault="001F7B02" w:rsidP="00BE10C3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79BF">
              <w:rPr>
                <w:rFonts w:ascii="Times New Roman" w:hAnsi="Times New Roman" w:cs="Times New Roman"/>
                <w:sz w:val="20"/>
                <w:szCs w:val="20"/>
              </w:rPr>
              <w:t xml:space="preserve">Możliwe jest, po wyrażeniu zgody przez lekarza prowadzącego terapię, przeprowadzenie wizyty w programie w formie zdalnej </w:t>
            </w:r>
            <w:r w:rsidRPr="008B79B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konsultacji i przesunięcie wykonania badań w programie na późniejszy okres o ile nie stanowi to zagrożenia dla zdrowia pacjenta i pozostaje bez wpływu na skuteczność i bezpieczeństwo prowadzonej terapii. W takiej sytuacji możliwe jest wydanie leków osobie przez niego upoważnionej w ilości każdorazowo nie większej niż niezbędna do zabezpieczenia 4-6 miesięcy terapii (w zależności od indywidualnego dawkowania). Opisane powyżej postępowanie, w tym wynik zdalnej konsultacji i ocena stanu zdrowia dokonana przez lekarza prowadzącego, powinno zostać odnotowane w dokumentacji medycznej pacjenta oraz </w:t>
            </w:r>
            <w:r w:rsidR="00022A07" w:rsidRPr="008B79BF">
              <w:rPr>
                <w:rFonts w:ascii="Times New Roman" w:hAnsi="Times New Roman" w:cs="Times New Roman"/>
                <w:sz w:val="20"/>
                <w:szCs w:val="20"/>
              </w:rPr>
              <w:t>elektronicznym systemie monitorowania programów lekowych</w:t>
            </w:r>
            <w:r w:rsidRPr="008B79BF">
              <w:rPr>
                <w:rFonts w:ascii="Times New Roman" w:hAnsi="Times New Roman" w:cs="Times New Roman"/>
                <w:sz w:val="20"/>
                <w:szCs w:val="20"/>
              </w:rPr>
              <w:t>. Osobiste stawiennictwo pacjenta w ośrodku prowadzącym terapię nie może być jednak rzadsze niż 2 razy w ciągu każdych kolejnych 12 miesięcy z wyjątkiem sytuacji nadzwyczajnych, w tym zjawisk epidemicznych, kiedy dopuszcza się osobiste stawiennictwo w ośrodku prowadzącym terapię nie rzadziej niż 1 raz w ciągu każdych kolejnych 12 miesięcy.</w:t>
            </w:r>
          </w:p>
          <w:p w14:paraId="32F2299D" w14:textId="77777777" w:rsidR="00451F97" w:rsidRPr="0037382F" w:rsidRDefault="00451F97" w:rsidP="00BE10C3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333624" w14:textId="51BC0577" w:rsidR="004D2757" w:rsidRPr="0037382F" w:rsidRDefault="004D2757" w:rsidP="00BE10C3">
            <w:pPr>
              <w:pStyle w:val="Akapitzlist"/>
              <w:numPr>
                <w:ilvl w:val="0"/>
                <w:numId w:val="3"/>
              </w:numPr>
              <w:spacing w:after="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7382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Monitorowanie</w:t>
            </w:r>
            <w:r w:rsidR="000717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7382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programu</w:t>
            </w:r>
          </w:p>
          <w:p w14:paraId="3AB0CF35" w14:textId="7C5E2395" w:rsidR="004D2757" w:rsidRPr="0037382F" w:rsidRDefault="0050073B" w:rsidP="00BE10C3">
            <w:pPr>
              <w:numPr>
                <w:ilvl w:val="1"/>
                <w:numId w:val="3"/>
              </w:numPr>
              <w:spacing w:after="60"/>
              <w:ind w:left="45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romadzenie</w:t>
            </w:r>
            <w:r w:rsidR="00071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71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dokumentacji</w:t>
            </w:r>
            <w:r w:rsidR="00071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medycznej</w:t>
            </w:r>
            <w:r w:rsidR="00071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pacjenta</w:t>
            </w:r>
            <w:r w:rsidR="00071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danych</w:t>
            </w:r>
            <w:r w:rsidR="00071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dotyczących</w:t>
            </w:r>
            <w:r w:rsidR="00071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monitorowania</w:t>
            </w:r>
            <w:r w:rsidR="00071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71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071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każdorazowe</w:t>
            </w:r>
            <w:r w:rsidR="00071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ich</w:t>
            </w:r>
            <w:r w:rsidR="00071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przedstawianie</w:t>
            </w:r>
            <w:r w:rsidR="00071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71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żądanie</w:t>
            </w:r>
            <w:r w:rsidR="00071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kontrolerów</w:t>
            </w:r>
            <w:r w:rsidR="00071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Narodowego</w:t>
            </w:r>
            <w:r w:rsidR="00071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Funduszu</w:t>
            </w:r>
            <w:r w:rsidR="00071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Zdrowia;</w:t>
            </w:r>
          </w:p>
          <w:p w14:paraId="2C09ECB6" w14:textId="766FD86A" w:rsidR="004D2757" w:rsidRPr="00FF1C5C" w:rsidRDefault="0050073B" w:rsidP="00BE10C3">
            <w:pPr>
              <w:numPr>
                <w:ilvl w:val="1"/>
                <w:numId w:val="3"/>
              </w:numPr>
              <w:spacing w:after="60"/>
              <w:ind w:left="45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zupełnienie</w:t>
            </w:r>
            <w:r w:rsidR="00071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danych</w:t>
            </w:r>
            <w:r w:rsidR="00071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zawartych</w:t>
            </w:r>
            <w:r w:rsidR="00071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71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22A07" w:rsidRPr="00022A07">
              <w:rPr>
                <w:rFonts w:ascii="Times New Roman" w:hAnsi="Times New Roman" w:cs="Times New Roman"/>
                <w:sz w:val="20"/>
                <w:szCs w:val="20"/>
              </w:rPr>
              <w:t>elektronicznym systemie monitorowania programów lekowych</w:t>
            </w:r>
            <w:r w:rsidR="00071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dostępnym</w:t>
            </w:r>
            <w:r w:rsidR="00071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r w:rsidR="00071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pomocą</w:t>
            </w:r>
            <w:r w:rsidR="00071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aplikacji</w:t>
            </w:r>
            <w:r w:rsidR="00071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internetowej</w:t>
            </w:r>
            <w:r w:rsidR="00071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udostępnionej</w:t>
            </w:r>
            <w:r w:rsidR="00071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071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OW</w:t>
            </w:r>
            <w:r w:rsidR="00071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NFZ,</w:t>
            </w:r>
            <w:r w:rsidR="00FF1C5C" w:rsidRPr="00FF1C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F1C5C" w:rsidRPr="00DA344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 tym przekazywanie danych dotyczących wskaźników skuteczności terapii zawartych w punkcie 3.</w:t>
            </w:r>
            <w:r w:rsidR="00FF1C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FF1C5C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491104" w:rsidRPr="00FF1C5C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="004D2757" w:rsidRPr="00FF1C5C">
              <w:rPr>
                <w:rFonts w:ascii="Times New Roman" w:hAnsi="Times New Roman" w:cs="Times New Roman"/>
                <w:sz w:val="20"/>
                <w:szCs w:val="20"/>
              </w:rPr>
              <w:t>częstotliwością</w:t>
            </w:r>
            <w:r w:rsidR="000717FA" w:rsidRPr="00FF1C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FF1C5C">
              <w:rPr>
                <w:rFonts w:ascii="Times New Roman" w:hAnsi="Times New Roman" w:cs="Times New Roman"/>
                <w:sz w:val="20"/>
                <w:szCs w:val="20"/>
              </w:rPr>
              <w:t>zgodną</w:t>
            </w:r>
            <w:r w:rsidR="000717FA" w:rsidRPr="00FF1C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FF1C5C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717FA" w:rsidRPr="00FF1C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FF1C5C">
              <w:rPr>
                <w:rFonts w:ascii="Times New Roman" w:hAnsi="Times New Roman" w:cs="Times New Roman"/>
                <w:sz w:val="20"/>
                <w:szCs w:val="20"/>
              </w:rPr>
              <w:t>opisem</w:t>
            </w:r>
            <w:r w:rsidR="000717FA" w:rsidRPr="00FF1C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FF1C5C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0717FA" w:rsidRPr="00FF1C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FF1C5C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0717FA" w:rsidRPr="00FF1C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FF1C5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717FA" w:rsidRPr="00FF1C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FF1C5C">
              <w:rPr>
                <w:rFonts w:ascii="Times New Roman" w:hAnsi="Times New Roman" w:cs="Times New Roman"/>
                <w:sz w:val="20"/>
                <w:szCs w:val="20"/>
              </w:rPr>
              <w:t>zakończenie</w:t>
            </w:r>
            <w:r w:rsidR="000717FA" w:rsidRPr="00FF1C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FF1C5C">
              <w:rPr>
                <w:rFonts w:ascii="Times New Roman" w:hAnsi="Times New Roman" w:cs="Times New Roman"/>
                <w:sz w:val="20"/>
                <w:szCs w:val="20"/>
              </w:rPr>
              <w:t>leczenia;</w:t>
            </w:r>
          </w:p>
          <w:p w14:paraId="1F0365CD" w14:textId="72DA538F" w:rsidR="004D2757" w:rsidRDefault="0050073B" w:rsidP="00BE10C3">
            <w:pPr>
              <w:numPr>
                <w:ilvl w:val="1"/>
                <w:numId w:val="3"/>
              </w:numPr>
              <w:spacing w:after="60"/>
              <w:ind w:left="45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rzekazywanie</w:t>
            </w:r>
            <w:r w:rsidR="00071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informacji</w:t>
            </w:r>
            <w:r w:rsidR="00071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sprawozdawczo-rozliczeniowych</w:t>
            </w:r>
            <w:r w:rsidR="00071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71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NFZ:</w:t>
            </w:r>
            <w:r w:rsidR="00071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informacje</w:t>
            </w:r>
            <w:r w:rsidR="00071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przekazuje</w:t>
            </w:r>
            <w:r w:rsidR="00071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071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71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NFZ</w:t>
            </w:r>
            <w:r w:rsidR="00071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71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formie</w:t>
            </w:r>
            <w:r w:rsidR="00071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papierowej</w:t>
            </w:r>
            <w:r w:rsidR="00071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71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71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formie</w:t>
            </w:r>
            <w:r w:rsidR="00071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elektronicznej,</w:t>
            </w:r>
            <w:r w:rsidR="00071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071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491104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wymaganiami</w:t>
            </w:r>
            <w:r w:rsidR="00071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opublikowanymi</w:t>
            </w:r>
            <w:r w:rsidR="00071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071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Narodowy</w:t>
            </w:r>
            <w:r w:rsidR="00071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Fundusz</w:t>
            </w:r>
            <w:r w:rsidR="00071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757" w:rsidRPr="0037382F">
              <w:rPr>
                <w:rFonts w:ascii="Times New Roman" w:hAnsi="Times New Roman" w:cs="Times New Roman"/>
                <w:sz w:val="20"/>
                <w:szCs w:val="20"/>
              </w:rPr>
              <w:t>Zdrowia.</w:t>
            </w:r>
          </w:p>
          <w:p w14:paraId="665CCF15" w14:textId="528A1FC9" w:rsidR="00BE10C3" w:rsidRPr="0037382F" w:rsidRDefault="00BE10C3" w:rsidP="00BE10C3">
            <w:pPr>
              <w:spacing w:after="60"/>
              <w:ind w:left="2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6F53AB0" w14:textId="77777777" w:rsidR="00451F97" w:rsidRPr="00EE12C3" w:rsidRDefault="00451F97" w:rsidP="00EE12C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451F97" w:rsidRPr="00EE12C3" w:rsidSect="00B13B80">
      <w:pgSz w:w="16838" w:h="11906" w:orient="landscape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198A8" w14:textId="77777777" w:rsidR="00105C8C" w:rsidRDefault="00105C8C" w:rsidP="00C246EC">
      <w:pPr>
        <w:spacing w:after="0" w:line="240" w:lineRule="auto"/>
      </w:pPr>
      <w:r>
        <w:separator/>
      </w:r>
    </w:p>
  </w:endnote>
  <w:endnote w:type="continuationSeparator" w:id="0">
    <w:p w14:paraId="68D7D868" w14:textId="77777777" w:rsidR="00105C8C" w:rsidRDefault="00105C8C" w:rsidP="00C24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8C76F" w14:textId="77777777" w:rsidR="00105C8C" w:rsidRDefault="00105C8C" w:rsidP="00C246EC">
      <w:pPr>
        <w:spacing w:after="0" w:line="240" w:lineRule="auto"/>
      </w:pPr>
      <w:r>
        <w:separator/>
      </w:r>
    </w:p>
  </w:footnote>
  <w:footnote w:type="continuationSeparator" w:id="0">
    <w:p w14:paraId="44653510" w14:textId="77777777" w:rsidR="00105C8C" w:rsidRDefault="00105C8C" w:rsidP="00C24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54498"/>
    <w:multiLevelType w:val="hybridMultilevel"/>
    <w:tmpl w:val="913C2C52"/>
    <w:lvl w:ilvl="0" w:tplc="C53AFA98">
      <w:start w:val="1"/>
      <w:numFmt w:val="decimal"/>
      <w:suff w:val="space"/>
      <w:lvlText w:val="%1)"/>
      <w:lvlJc w:val="left"/>
      <w:pPr>
        <w:ind w:left="22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21339"/>
    <w:multiLevelType w:val="hybridMultilevel"/>
    <w:tmpl w:val="127ECE6C"/>
    <w:lvl w:ilvl="0" w:tplc="FFFFFFFF">
      <w:start w:val="1"/>
      <w:numFmt w:val="lowerLetter"/>
      <w:suff w:val="space"/>
      <w:lvlText w:val="%1)"/>
      <w:lvlJc w:val="left"/>
      <w:pPr>
        <w:ind w:left="227" w:firstLine="227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11122054"/>
    <w:multiLevelType w:val="hybridMultilevel"/>
    <w:tmpl w:val="F24279A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47023"/>
    <w:multiLevelType w:val="hybridMultilevel"/>
    <w:tmpl w:val="B9545F04"/>
    <w:lvl w:ilvl="0" w:tplc="FFFFFFFF">
      <w:start w:val="3"/>
      <w:numFmt w:val="lowerLetter"/>
      <w:lvlText w:val="%1)"/>
      <w:lvlJc w:val="left"/>
      <w:pPr>
        <w:ind w:left="58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07" w:hanging="360"/>
      </w:pPr>
    </w:lvl>
    <w:lvl w:ilvl="2" w:tplc="FFFFFFFF">
      <w:start w:val="1"/>
      <w:numFmt w:val="lowerRoman"/>
      <w:lvlText w:val="%3."/>
      <w:lvlJc w:val="right"/>
      <w:pPr>
        <w:ind w:left="2027" w:hanging="180"/>
      </w:pPr>
    </w:lvl>
    <w:lvl w:ilvl="3" w:tplc="FFFFFFFF">
      <w:start w:val="1"/>
      <w:numFmt w:val="decimal"/>
      <w:lvlText w:val="%4."/>
      <w:lvlJc w:val="left"/>
      <w:pPr>
        <w:ind w:left="2747" w:hanging="360"/>
      </w:pPr>
    </w:lvl>
    <w:lvl w:ilvl="4" w:tplc="FFFFFFFF">
      <w:start w:val="1"/>
      <w:numFmt w:val="lowerLetter"/>
      <w:lvlText w:val="%5."/>
      <w:lvlJc w:val="left"/>
      <w:pPr>
        <w:ind w:left="3467" w:hanging="360"/>
      </w:pPr>
    </w:lvl>
    <w:lvl w:ilvl="5" w:tplc="FFFFFFFF" w:tentative="1">
      <w:start w:val="1"/>
      <w:numFmt w:val="lowerRoman"/>
      <w:lvlText w:val="%6."/>
      <w:lvlJc w:val="right"/>
      <w:pPr>
        <w:ind w:left="4187" w:hanging="180"/>
      </w:pPr>
    </w:lvl>
    <w:lvl w:ilvl="6" w:tplc="FFFFFFFF" w:tentative="1">
      <w:start w:val="1"/>
      <w:numFmt w:val="decimal"/>
      <w:lvlText w:val="%7."/>
      <w:lvlJc w:val="left"/>
      <w:pPr>
        <w:ind w:left="4907" w:hanging="360"/>
      </w:pPr>
    </w:lvl>
    <w:lvl w:ilvl="7" w:tplc="FFFFFFFF" w:tentative="1">
      <w:start w:val="1"/>
      <w:numFmt w:val="lowerLetter"/>
      <w:lvlText w:val="%8."/>
      <w:lvlJc w:val="left"/>
      <w:pPr>
        <w:ind w:left="5627" w:hanging="360"/>
      </w:pPr>
    </w:lvl>
    <w:lvl w:ilvl="8" w:tplc="FFFFFFFF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4" w15:restartNumberingAfterBreak="0">
    <w:nsid w:val="212C45B0"/>
    <w:multiLevelType w:val="multilevel"/>
    <w:tmpl w:val="2C32C45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2)"/>
      <w:lvlJc w:val="left"/>
      <w:pPr>
        <w:ind w:left="227" w:hanging="227"/>
      </w:pPr>
      <w:rPr>
        <w:rFonts w:ascii="Times New Roman" w:eastAsia="SimSun" w:hAnsi="Times New Roman" w:cs="Times New Roman" w:hint="default"/>
        <w:b w:val="0"/>
        <w:bCs/>
        <w:i w:val="0"/>
        <w:color w:val="auto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ascii="Times New Roman" w:eastAsia="SimSun" w:hAnsi="Times New Roman" w:cs="Times New Roman" w:hint="default"/>
        <w:b w:val="0"/>
        <w:bCs/>
        <w:strike w:val="0"/>
      </w:rPr>
    </w:lvl>
    <w:lvl w:ilvl="3">
      <w:start w:val="1"/>
      <w:numFmt w:val="decimal"/>
      <w:lvlText w:val="%4)"/>
      <w:lvlJc w:val="left"/>
      <w:pPr>
        <w:ind w:left="814" w:hanging="360"/>
      </w:pPr>
      <w:rPr>
        <w:rFonts w:ascii="Times New Roman" w:eastAsia="SimSun" w:hAnsi="Times New Roman" w:cs="Times New Roman" w:hint="default"/>
      </w:rPr>
    </w:lvl>
    <w:lvl w:ilvl="4">
      <w:start w:val="1"/>
      <w:numFmt w:val="lowerLetter"/>
      <w:suff w:val="space"/>
      <w:lvlText w:val="%5)"/>
      <w:lvlJc w:val="left"/>
      <w:pPr>
        <w:ind w:left="907" w:hanging="227"/>
      </w:pPr>
      <w:rPr>
        <w:rFonts w:hint="default"/>
      </w:rPr>
    </w:lvl>
    <w:lvl w:ilvl="5">
      <w:start w:val="1"/>
      <w:numFmt w:val="bullet"/>
      <w:lvlText w:val=""/>
      <w:lvlJc w:val="left"/>
      <w:pPr>
        <w:ind w:left="1134" w:hanging="227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" w15:restartNumberingAfterBreak="0">
    <w:nsid w:val="2178355D"/>
    <w:multiLevelType w:val="multilevel"/>
    <w:tmpl w:val="42426D3A"/>
    <w:lvl w:ilvl="0">
      <w:start w:val="3"/>
      <w:numFmt w:val="decimal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ascii="Times New Roman" w:eastAsia="SimSun" w:hAnsi="Times New Roman" w:cs="Times New Roman" w:hint="default"/>
        <w:b w:val="0"/>
        <w:bCs/>
        <w:strike w:val="0"/>
      </w:rPr>
    </w:lvl>
    <w:lvl w:ilvl="3">
      <w:start w:val="1"/>
      <w:numFmt w:val="decimal"/>
      <w:lvlText w:val="%4)"/>
      <w:lvlJc w:val="left"/>
      <w:pPr>
        <w:ind w:left="814" w:hanging="360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907" w:hanging="227"/>
      </w:pPr>
      <w:rPr>
        <w:rFonts w:hint="default"/>
      </w:rPr>
    </w:lvl>
    <w:lvl w:ilvl="5">
      <w:start w:val="1"/>
      <w:numFmt w:val="bullet"/>
      <w:lvlText w:val=""/>
      <w:lvlJc w:val="left"/>
      <w:pPr>
        <w:ind w:left="1134" w:hanging="227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" w15:restartNumberingAfterBreak="0">
    <w:nsid w:val="2A2F07F9"/>
    <w:multiLevelType w:val="multilevel"/>
    <w:tmpl w:val="1B6676D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2)"/>
      <w:lvlJc w:val="left"/>
      <w:pPr>
        <w:ind w:left="227" w:hanging="227"/>
      </w:pPr>
      <w:rPr>
        <w:rFonts w:ascii="Times New Roman" w:eastAsia="SimSun" w:hAnsi="Times New Roman" w:cs="Times New Roman" w:hint="default"/>
        <w:b w:val="0"/>
        <w:bCs/>
        <w:i w:val="0"/>
        <w:color w:val="auto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ascii="Times New Roman" w:eastAsia="SimSun" w:hAnsi="Times New Roman" w:cs="Times New Roman" w:hint="default"/>
        <w:b w:val="0"/>
        <w:bCs/>
        <w:strike w:val="0"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  <w:color w:val="000000" w:themeColor="text1"/>
      </w:rPr>
    </w:lvl>
    <w:lvl w:ilvl="4">
      <w:start w:val="1"/>
      <w:numFmt w:val="lowerLetter"/>
      <w:suff w:val="space"/>
      <w:lvlText w:val="%5)"/>
      <w:lvlJc w:val="left"/>
      <w:pPr>
        <w:ind w:left="907" w:hanging="227"/>
      </w:pPr>
      <w:rPr>
        <w:rFonts w:hint="default"/>
      </w:rPr>
    </w:lvl>
    <w:lvl w:ilvl="5">
      <w:start w:val="1"/>
      <w:numFmt w:val="bullet"/>
      <w:lvlText w:val=""/>
      <w:lvlJc w:val="left"/>
      <w:pPr>
        <w:ind w:left="1134" w:hanging="227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7" w15:restartNumberingAfterBreak="0">
    <w:nsid w:val="2A8575A7"/>
    <w:multiLevelType w:val="multilevel"/>
    <w:tmpl w:val="F6385826"/>
    <w:lvl w:ilvl="0">
      <w:start w:val="2"/>
      <w:numFmt w:val="decimal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ascii="Times New Roman" w:eastAsia="SimSun" w:hAnsi="Times New Roman" w:cs="Times New Roman" w:hint="default"/>
        <w:b w:val="0"/>
        <w:bCs/>
        <w:strike w:val="0"/>
      </w:rPr>
    </w:lvl>
    <w:lvl w:ilvl="3">
      <w:start w:val="1"/>
      <w:numFmt w:val="decimal"/>
      <w:lvlText w:val="%4)"/>
      <w:lvlJc w:val="left"/>
      <w:pPr>
        <w:ind w:left="814" w:hanging="360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907" w:hanging="227"/>
      </w:pPr>
      <w:rPr>
        <w:rFonts w:hint="default"/>
      </w:rPr>
    </w:lvl>
    <w:lvl w:ilvl="5">
      <w:start w:val="1"/>
      <w:numFmt w:val="bullet"/>
      <w:lvlText w:val=""/>
      <w:lvlJc w:val="left"/>
      <w:pPr>
        <w:ind w:left="1134" w:hanging="227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8" w15:restartNumberingAfterBreak="0">
    <w:nsid w:val="30C354F7"/>
    <w:multiLevelType w:val="hybridMultilevel"/>
    <w:tmpl w:val="ABEC2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660C6"/>
    <w:multiLevelType w:val="hybridMultilevel"/>
    <w:tmpl w:val="F586D1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A168B"/>
    <w:multiLevelType w:val="multilevel"/>
    <w:tmpl w:val="2C32C45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2)"/>
      <w:lvlJc w:val="left"/>
      <w:pPr>
        <w:ind w:left="227" w:hanging="227"/>
      </w:pPr>
      <w:rPr>
        <w:rFonts w:ascii="Times New Roman" w:eastAsia="SimSun" w:hAnsi="Times New Roman" w:cs="Times New Roman" w:hint="default"/>
        <w:b w:val="0"/>
        <w:bCs/>
        <w:i w:val="0"/>
        <w:color w:val="auto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ascii="Times New Roman" w:eastAsia="SimSun" w:hAnsi="Times New Roman" w:cs="Times New Roman" w:hint="default"/>
        <w:b w:val="0"/>
        <w:bCs/>
        <w:strike w:val="0"/>
      </w:rPr>
    </w:lvl>
    <w:lvl w:ilvl="3">
      <w:start w:val="1"/>
      <w:numFmt w:val="decimal"/>
      <w:lvlText w:val="%4)"/>
      <w:lvlJc w:val="left"/>
      <w:pPr>
        <w:ind w:left="814" w:hanging="360"/>
      </w:pPr>
      <w:rPr>
        <w:rFonts w:ascii="Times New Roman" w:eastAsia="SimSun" w:hAnsi="Times New Roman" w:cs="Times New Roman" w:hint="default"/>
      </w:rPr>
    </w:lvl>
    <w:lvl w:ilvl="4">
      <w:start w:val="1"/>
      <w:numFmt w:val="lowerLetter"/>
      <w:suff w:val="space"/>
      <w:lvlText w:val="%5)"/>
      <w:lvlJc w:val="left"/>
      <w:pPr>
        <w:ind w:left="907" w:hanging="227"/>
      </w:pPr>
      <w:rPr>
        <w:rFonts w:hint="default"/>
      </w:rPr>
    </w:lvl>
    <w:lvl w:ilvl="5">
      <w:start w:val="1"/>
      <w:numFmt w:val="bullet"/>
      <w:lvlText w:val=""/>
      <w:lvlJc w:val="left"/>
      <w:pPr>
        <w:ind w:left="1134" w:hanging="227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1" w15:restartNumberingAfterBreak="0">
    <w:nsid w:val="43B96330"/>
    <w:multiLevelType w:val="multilevel"/>
    <w:tmpl w:val="5908ED3E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2."/>
      <w:lvlJc w:val="left"/>
      <w:pPr>
        <w:ind w:left="227" w:hanging="227"/>
      </w:pPr>
      <w:rPr>
        <w:rFonts w:hint="default"/>
        <w:b w:val="0"/>
        <w:bCs/>
        <w:i w:val="0"/>
        <w:color w:val="auto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  <w:strike w:val="0"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907" w:hanging="227"/>
      </w:pPr>
      <w:rPr>
        <w:rFonts w:hint="default"/>
      </w:rPr>
    </w:lvl>
    <w:lvl w:ilvl="5">
      <w:start w:val="1"/>
      <w:numFmt w:val="bullet"/>
      <w:lvlText w:val=""/>
      <w:lvlJc w:val="left"/>
      <w:pPr>
        <w:ind w:left="1134" w:hanging="227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2" w15:restartNumberingAfterBreak="0">
    <w:nsid w:val="4D004985"/>
    <w:multiLevelType w:val="hybridMultilevel"/>
    <w:tmpl w:val="B9545F04"/>
    <w:lvl w:ilvl="0" w:tplc="24E6E97C">
      <w:start w:val="3"/>
      <w:numFmt w:val="lowerLetter"/>
      <w:lvlText w:val="%1)"/>
      <w:lvlJc w:val="left"/>
      <w:pPr>
        <w:ind w:left="587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307" w:hanging="360"/>
      </w:pPr>
    </w:lvl>
    <w:lvl w:ilvl="2" w:tplc="0415001B">
      <w:start w:val="1"/>
      <w:numFmt w:val="lowerRoman"/>
      <w:lvlText w:val="%3."/>
      <w:lvlJc w:val="right"/>
      <w:pPr>
        <w:ind w:left="2027" w:hanging="180"/>
      </w:pPr>
    </w:lvl>
    <w:lvl w:ilvl="3" w:tplc="0415000F">
      <w:start w:val="1"/>
      <w:numFmt w:val="decimal"/>
      <w:lvlText w:val="%4."/>
      <w:lvlJc w:val="left"/>
      <w:pPr>
        <w:ind w:left="2747" w:hanging="360"/>
      </w:pPr>
    </w:lvl>
    <w:lvl w:ilvl="4" w:tplc="04150019">
      <w:start w:val="1"/>
      <w:numFmt w:val="lowerLetter"/>
      <w:lvlText w:val="%5."/>
      <w:lvlJc w:val="left"/>
      <w:pPr>
        <w:ind w:left="3467" w:hanging="360"/>
      </w:pPr>
    </w:lvl>
    <w:lvl w:ilvl="5" w:tplc="0415001B" w:tentative="1">
      <w:start w:val="1"/>
      <w:numFmt w:val="lowerRoman"/>
      <w:lvlText w:val="%6."/>
      <w:lvlJc w:val="right"/>
      <w:pPr>
        <w:ind w:left="4187" w:hanging="180"/>
      </w:pPr>
    </w:lvl>
    <w:lvl w:ilvl="6" w:tplc="0415000F" w:tentative="1">
      <w:start w:val="1"/>
      <w:numFmt w:val="decimal"/>
      <w:lvlText w:val="%7."/>
      <w:lvlJc w:val="left"/>
      <w:pPr>
        <w:ind w:left="4907" w:hanging="360"/>
      </w:pPr>
    </w:lvl>
    <w:lvl w:ilvl="7" w:tplc="04150019" w:tentative="1">
      <w:start w:val="1"/>
      <w:numFmt w:val="lowerLetter"/>
      <w:lvlText w:val="%8."/>
      <w:lvlJc w:val="left"/>
      <w:pPr>
        <w:ind w:left="5627" w:hanging="360"/>
      </w:pPr>
    </w:lvl>
    <w:lvl w:ilvl="8" w:tplc="0415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3" w15:restartNumberingAfterBreak="0">
    <w:nsid w:val="5205592E"/>
    <w:multiLevelType w:val="hybridMultilevel"/>
    <w:tmpl w:val="1EF64B4E"/>
    <w:lvl w:ilvl="0" w:tplc="FFFFFFFF">
      <w:start w:val="3"/>
      <w:numFmt w:val="lowerLetter"/>
      <w:lvlText w:val="%1)"/>
      <w:lvlJc w:val="left"/>
      <w:pPr>
        <w:ind w:left="58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460AAD"/>
    <w:multiLevelType w:val="hybridMultilevel"/>
    <w:tmpl w:val="127ECE6C"/>
    <w:lvl w:ilvl="0" w:tplc="8B5CBC42">
      <w:start w:val="1"/>
      <w:numFmt w:val="lowerLetter"/>
      <w:suff w:val="space"/>
      <w:lvlText w:val="%1)"/>
      <w:lvlJc w:val="left"/>
      <w:pPr>
        <w:ind w:left="227" w:firstLine="227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 w15:restartNumberingAfterBreak="0">
    <w:nsid w:val="583A7189"/>
    <w:multiLevelType w:val="multilevel"/>
    <w:tmpl w:val="387E959A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  <w:b/>
      </w:rPr>
    </w:lvl>
    <w:lvl w:ilvl="1">
      <w:start w:val="3"/>
      <w:numFmt w:val="decimal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ascii="Times New Roman" w:eastAsia="SimSun" w:hAnsi="Times New Roman" w:cs="Times New Roman" w:hint="default"/>
        <w:b w:val="0"/>
        <w:bCs/>
        <w:strike w:val="0"/>
      </w:rPr>
    </w:lvl>
    <w:lvl w:ilvl="3">
      <w:start w:val="1"/>
      <w:numFmt w:val="decimal"/>
      <w:lvlText w:val="%4)"/>
      <w:lvlJc w:val="left"/>
      <w:pPr>
        <w:ind w:left="814" w:hanging="360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907" w:hanging="227"/>
      </w:pPr>
      <w:rPr>
        <w:rFonts w:hint="default"/>
      </w:rPr>
    </w:lvl>
    <w:lvl w:ilvl="5">
      <w:start w:val="1"/>
      <w:numFmt w:val="bullet"/>
      <w:lvlText w:val=""/>
      <w:lvlJc w:val="left"/>
      <w:pPr>
        <w:ind w:left="1134" w:hanging="227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6" w15:restartNumberingAfterBreak="0">
    <w:nsid w:val="621341E8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7" w15:restartNumberingAfterBreak="0">
    <w:nsid w:val="6B322680"/>
    <w:multiLevelType w:val="multilevel"/>
    <w:tmpl w:val="2C32C45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2)"/>
      <w:lvlJc w:val="left"/>
      <w:pPr>
        <w:ind w:left="227" w:hanging="227"/>
      </w:pPr>
      <w:rPr>
        <w:rFonts w:ascii="Times New Roman" w:eastAsia="SimSun" w:hAnsi="Times New Roman" w:cs="Times New Roman" w:hint="default"/>
        <w:b w:val="0"/>
        <w:bCs/>
        <w:i w:val="0"/>
        <w:color w:val="auto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ascii="Times New Roman" w:eastAsia="SimSun" w:hAnsi="Times New Roman" w:cs="Times New Roman" w:hint="default"/>
        <w:b w:val="0"/>
        <w:bCs/>
        <w:strike w:val="0"/>
      </w:rPr>
    </w:lvl>
    <w:lvl w:ilvl="3">
      <w:start w:val="1"/>
      <w:numFmt w:val="decimal"/>
      <w:lvlText w:val="%4)"/>
      <w:lvlJc w:val="left"/>
      <w:pPr>
        <w:ind w:left="814" w:hanging="360"/>
      </w:pPr>
      <w:rPr>
        <w:rFonts w:ascii="Times New Roman" w:eastAsia="SimSun" w:hAnsi="Times New Roman" w:cs="Times New Roman" w:hint="default"/>
      </w:rPr>
    </w:lvl>
    <w:lvl w:ilvl="4">
      <w:start w:val="1"/>
      <w:numFmt w:val="lowerLetter"/>
      <w:suff w:val="space"/>
      <w:lvlText w:val="%5)"/>
      <w:lvlJc w:val="left"/>
      <w:pPr>
        <w:ind w:left="907" w:hanging="227"/>
      </w:pPr>
      <w:rPr>
        <w:rFonts w:hint="default"/>
      </w:rPr>
    </w:lvl>
    <w:lvl w:ilvl="5">
      <w:start w:val="1"/>
      <w:numFmt w:val="bullet"/>
      <w:lvlText w:val=""/>
      <w:lvlJc w:val="left"/>
      <w:pPr>
        <w:ind w:left="1134" w:hanging="227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8" w15:restartNumberingAfterBreak="0">
    <w:nsid w:val="71011142"/>
    <w:multiLevelType w:val="hybridMultilevel"/>
    <w:tmpl w:val="812274E2"/>
    <w:lvl w:ilvl="0" w:tplc="04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num w:numId="1" w16cid:durableId="71855888">
    <w:abstractNumId w:val="17"/>
  </w:num>
  <w:num w:numId="2" w16cid:durableId="816730283">
    <w:abstractNumId w:val="11"/>
  </w:num>
  <w:num w:numId="3" w16cid:durableId="89350981">
    <w:abstractNumId w:val="6"/>
  </w:num>
  <w:num w:numId="4" w16cid:durableId="813062864">
    <w:abstractNumId w:val="9"/>
  </w:num>
  <w:num w:numId="5" w16cid:durableId="176232298">
    <w:abstractNumId w:val="18"/>
  </w:num>
  <w:num w:numId="6" w16cid:durableId="1582257809">
    <w:abstractNumId w:val="8"/>
  </w:num>
  <w:num w:numId="7" w16cid:durableId="1322196284">
    <w:abstractNumId w:val="16"/>
  </w:num>
  <w:num w:numId="8" w16cid:durableId="521869051">
    <w:abstractNumId w:val="12"/>
  </w:num>
  <w:num w:numId="9" w16cid:durableId="1975746067">
    <w:abstractNumId w:val="14"/>
  </w:num>
  <w:num w:numId="10" w16cid:durableId="483008719">
    <w:abstractNumId w:val="3"/>
  </w:num>
  <w:num w:numId="11" w16cid:durableId="844368471">
    <w:abstractNumId w:val="13"/>
  </w:num>
  <w:num w:numId="12" w16cid:durableId="1486387183">
    <w:abstractNumId w:val="15"/>
  </w:num>
  <w:num w:numId="13" w16cid:durableId="1560944936">
    <w:abstractNumId w:val="7"/>
  </w:num>
  <w:num w:numId="14" w16cid:durableId="2138138269">
    <w:abstractNumId w:val="5"/>
  </w:num>
  <w:num w:numId="15" w16cid:durableId="1877623645">
    <w:abstractNumId w:val="2"/>
  </w:num>
  <w:num w:numId="16" w16cid:durableId="1961302041">
    <w:abstractNumId w:val="0"/>
  </w:num>
  <w:num w:numId="17" w16cid:durableId="149257450">
    <w:abstractNumId w:val="10"/>
  </w:num>
  <w:num w:numId="18" w16cid:durableId="633827820">
    <w:abstractNumId w:val="4"/>
  </w:num>
  <w:num w:numId="19" w16cid:durableId="47333321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075"/>
    <w:rsid w:val="00001CFA"/>
    <w:rsid w:val="000035D8"/>
    <w:rsid w:val="000100FC"/>
    <w:rsid w:val="00021CCC"/>
    <w:rsid w:val="00022A07"/>
    <w:rsid w:val="00027FCC"/>
    <w:rsid w:val="00030C5A"/>
    <w:rsid w:val="00032E6A"/>
    <w:rsid w:val="00034B8E"/>
    <w:rsid w:val="00050ACD"/>
    <w:rsid w:val="00053DD5"/>
    <w:rsid w:val="00053FA7"/>
    <w:rsid w:val="00063EFE"/>
    <w:rsid w:val="00064570"/>
    <w:rsid w:val="000652F1"/>
    <w:rsid w:val="0006640B"/>
    <w:rsid w:val="00066FB1"/>
    <w:rsid w:val="000677B4"/>
    <w:rsid w:val="000717FA"/>
    <w:rsid w:val="00073C2C"/>
    <w:rsid w:val="000747F3"/>
    <w:rsid w:val="00074E7F"/>
    <w:rsid w:val="0008029E"/>
    <w:rsid w:val="00081377"/>
    <w:rsid w:val="0008474E"/>
    <w:rsid w:val="00095649"/>
    <w:rsid w:val="000960D3"/>
    <w:rsid w:val="000A248D"/>
    <w:rsid w:val="000B07A6"/>
    <w:rsid w:val="000B2365"/>
    <w:rsid w:val="000D139D"/>
    <w:rsid w:val="000D5B73"/>
    <w:rsid w:val="000E01BF"/>
    <w:rsid w:val="000E0F2B"/>
    <w:rsid w:val="000E351C"/>
    <w:rsid w:val="000E5D5E"/>
    <w:rsid w:val="000F39AA"/>
    <w:rsid w:val="000F4927"/>
    <w:rsid w:val="000F53CE"/>
    <w:rsid w:val="001010A7"/>
    <w:rsid w:val="001011E0"/>
    <w:rsid w:val="00102830"/>
    <w:rsid w:val="00105C8C"/>
    <w:rsid w:val="00106800"/>
    <w:rsid w:val="00122ECA"/>
    <w:rsid w:val="00123A92"/>
    <w:rsid w:val="00132B88"/>
    <w:rsid w:val="00135D07"/>
    <w:rsid w:val="001362F6"/>
    <w:rsid w:val="0013694B"/>
    <w:rsid w:val="00142B74"/>
    <w:rsid w:val="001433A0"/>
    <w:rsid w:val="00152529"/>
    <w:rsid w:val="0016191A"/>
    <w:rsid w:val="00164498"/>
    <w:rsid w:val="00166F1B"/>
    <w:rsid w:val="001715B9"/>
    <w:rsid w:val="00172EA3"/>
    <w:rsid w:val="0017671A"/>
    <w:rsid w:val="001836B5"/>
    <w:rsid w:val="00192CA6"/>
    <w:rsid w:val="001958DB"/>
    <w:rsid w:val="00197DCA"/>
    <w:rsid w:val="001A5E67"/>
    <w:rsid w:val="001A7575"/>
    <w:rsid w:val="001B05AA"/>
    <w:rsid w:val="001B22A9"/>
    <w:rsid w:val="001B2B1C"/>
    <w:rsid w:val="001B2E3B"/>
    <w:rsid w:val="001B300B"/>
    <w:rsid w:val="001B507C"/>
    <w:rsid w:val="001B695E"/>
    <w:rsid w:val="001B7E2F"/>
    <w:rsid w:val="001C11F6"/>
    <w:rsid w:val="001C1E0F"/>
    <w:rsid w:val="001C35CC"/>
    <w:rsid w:val="001C7E00"/>
    <w:rsid w:val="001D16DA"/>
    <w:rsid w:val="001D474B"/>
    <w:rsid w:val="001D6BB6"/>
    <w:rsid w:val="001D7928"/>
    <w:rsid w:val="001E289D"/>
    <w:rsid w:val="001E40C7"/>
    <w:rsid w:val="001F29C2"/>
    <w:rsid w:val="001F6587"/>
    <w:rsid w:val="001F7B02"/>
    <w:rsid w:val="002035CF"/>
    <w:rsid w:val="00206D99"/>
    <w:rsid w:val="002077BD"/>
    <w:rsid w:val="00207FB7"/>
    <w:rsid w:val="002103AF"/>
    <w:rsid w:val="00214679"/>
    <w:rsid w:val="002146AF"/>
    <w:rsid w:val="0021495F"/>
    <w:rsid w:val="00215F95"/>
    <w:rsid w:val="00223E0C"/>
    <w:rsid w:val="00224632"/>
    <w:rsid w:val="00226892"/>
    <w:rsid w:val="00233AB6"/>
    <w:rsid w:val="002364CE"/>
    <w:rsid w:val="0024732C"/>
    <w:rsid w:val="002476C8"/>
    <w:rsid w:val="002509A1"/>
    <w:rsid w:val="002571F6"/>
    <w:rsid w:val="002575EB"/>
    <w:rsid w:val="00265A75"/>
    <w:rsid w:val="00267B43"/>
    <w:rsid w:val="00267D51"/>
    <w:rsid w:val="00274B5E"/>
    <w:rsid w:val="002808A2"/>
    <w:rsid w:val="00282D65"/>
    <w:rsid w:val="002840EE"/>
    <w:rsid w:val="0028491C"/>
    <w:rsid w:val="00294B41"/>
    <w:rsid w:val="0029582F"/>
    <w:rsid w:val="002960D5"/>
    <w:rsid w:val="002A2000"/>
    <w:rsid w:val="002A29A3"/>
    <w:rsid w:val="002B3415"/>
    <w:rsid w:val="002B3C38"/>
    <w:rsid w:val="002C4608"/>
    <w:rsid w:val="002C535B"/>
    <w:rsid w:val="002D3204"/>
    <w:rsid w:val="002D4470"/>
    <w:rsid w:val="002E575C"/>
    <w:rsid w:val="002E77FA"/>
    <w:rsid w:val="002F1A30"/>
    <w:rsid w:val="002F479D"/>
    <w:rsid w:val="002F5DD8"/>
    <w:rsid w:val="003006BB"/>
    <w:rsid w:val="00305F03"/>
    <w:rsid w:val="003062CB"/>
    <w:rsid w:val="00306ABB"/>
    <w:rsid w:val="00315EE9"/>
    <w:rsid w:val="00316C40"/>
    <w:rsid w:val="0032054D"/>
    <w:rsid w:val="003321A5"/>
    <w:rsid w:val="00334385"/>
    <w:rsid w:val="003345D4"/>
    <w:rsid w:val="003359AF"/>
    <w:rsid w:val="00341DA2"/>
    <w:rsid w:val="00362E8B"/>
    <w:rsid w:val="00366356"/>
    <w:rsid w:val="0036638F"/>
    <w:rsid w:val="00367342"/>
    <w:rsid w:val="0036741A"/>
    <w:rsid w:val="0037213B"/>
    <w:rsid w:val="0037382F"/>
    <w:rsid w:val="00384DA1"/>
    <w:rsid w:val="00387C98"/>
    <w:rsid w:val="003A5114"/>
    <w:rsid w:val="003B0430"/>
    <w:rsid w:val="003B7DE0"/>
    <w:rsid w:val="003C0332"/>
    <w:rsid w:val="003C3CFB"/>
    <w:rsid w:val="003D239F"/>
    <w:rsid w:val="003D56D4"/>
    <w:rsid w:val="003E1EA2"/>
    <w:rsid w:val="003E3337"/>
    <w:rsid w:val="003E45EA"/>
    <w:rsid w:val="003E7ACE"/>
    <w:rsid w:val="003F6595"/>
    <w:rsid w:val="003F67D1"/>
    <w:rsid w:val="0040428F"/>
    <w:rsid w:val="00406090"/>
    <w:rsid w:val="00412869"/>
    <w:rsid w:val="00423B72"/>
    <w:rsid w:val="00423F75"/>
    <w:rsid w:val="00425075"/>
    <w:rsid w:val="00425BD7"/>
    <w:rsid w:val="0043071E"/>
    <w:rsid w:val="00431043"/>
    <w:rsid w:val="00431045"/>
    <w:rsid w:val="00437D43"/>
    <w:rsid w:val="00444253"/>
    <w:rsid w:val="00451F97"/>
    <w:rsid w:val="00454354"/>
    <w:rsid w:val="004547B0"/>
    <w:rsid w:val="00455ABE"/>
    <w:rsid w:val="00457E80"/>
    <w:rsid w:val="00465318"/>
    <w:rsid w:val="00465AB5"/>
    <w:rsid w:val="00465B6C"/>
    <w:rsid w:val="00467DB8"/>
    <w:rsid w:val="00471199"/>
    <w:rsid w:val="00472407"/>
    <w:rsid w:val="0047479B"/>
    <w:rsid w:val="004774DE"/>
    <w:rsid w:val="00482E8A"/>
    <w:rsid w:val="004852F9"/>
    <w:rsid w:val="00491104"/>
    <w:rsid w:val="00496B21"/>
    <w:rsid w:val="00496D3F"/>
    <w:rsid w:val="004A6F46"/>
    <w:rsid w:val="004B0265"/>
    <w:rsid w:val="004B0718"/>
    <w:rsid w:val="004B1C6F"/>
    <w:rsid w:val="004C4506"/>
    <w:rsid w:val="004C6C3D"/>
    <w:rsid w:val="004D2757"/>
    <w:rsid w:val="004D34FA"/>
    <w:rsid w:val="004D3C49"/>
    <w:rsid w:val="004D5872"/>
    <w:rsid w:val="004D5DAD"/>
    <w:rsid w:val="004D6A69"/>
    <w:rsid w:val="004E3102"/>
    <w:rsid w:val="004F7B9F"/>
    <w:rsid w:val="0050073B"/>
    <w:rsid w:val="00502095"/>
    <w:rsid w:val="005053EC"/>
    <w:rsid w:val="005115A9"/>
    <w:rsid w:val="0051233B"/>
    <w:rsid w:val="00513607"/>
    <w:rsid w:val="00513D8D"/>
    <w:rsid w:val="005140ED"/>
    <w:rsid w:val="00515877"/>
    <w:rsid w:val="0052135C"/>
    <w:rsid w:val="00522384"/>
    <w:rsid w:val="00523529"/>
    <w:rsid w:val="00527876"/>
    <w:rsid w:val="00532E1F"/>
    <w:rsid w:val="00540E49"/>
    <w:rsid w:val="00543B63"/>
    <w:rsid w:val="005443BA"/>
    <w:rsid w:val="005611F4"/>
    <w:rsid w:val="005703BC"/>
    <w:rsid w:val="00571C4C"/>
    <w:rsid w:val="00574616"/>
    <w:rsid w:val="0057486F"/>
    <w:rsid w:val="00580A0C"/>
    <w:rsid w:val="00581D14"/>
    <w:rsid w:val="00586E68"/>
    <w:rsid w:val="0058705F"/>
    <w:rsid w:val="00590684"/>
    <w:rsid w:val="005A647F"/>
    <w:rsid w:val="005B0A0A"/>
    <w:rsid w:val="005B0B23"/>
    <w:rsid w:val="005B6B9D"/>
    <w:rsid w:val="005B7E8C"/>
    <w:rsid w:val="005C270D"/>
    <w:rsid w:val="005C30B4"/>
    <w:rsid w:val="005D2F6E"/>
    <w:rsid w:val="005D311B"/>
    <w:rsid w:val="005D4071"/>
    <w:rsid w:val="005D426F"/>
    <w:rsid w:val="005D4CF8"/>
    <w:rsid w:val="005D50DA"/>
    <w:rsid w:val="005D533E"/>
    <w:rsid w:val="005D6155"/>
    <w:rsid w:val="005E0BA2"/>
    <w:rsid w:val="005E228D"/>
    <w:rsid w:val="005F1829"/>
    <w:rsid w:val="005F6E07"/>
    <w:rsid w:val="006028DA"/>
    <w:rsid w:val="0060645B"/>
    <w:rsid w:val="00606A3C"/>
    <w:rsid w:val="006119EC"/>
    <w:rsid w:val="00615148"/>
    <w:rsid w:val="00615964"/>
    <w:rsid w:val="00621D09"/>
    <w:rsid w:val="00630BDE"/>
    <w:rsid w:val="006316A7"/>
    <w:rsid w:val="00636423"/>
    <w:rsid w:val="00636C49"/>
    <w:rsid w:val="006415B5"/>
    <w:rsid w:val="0064244D"/>
    <w:rsid w:val="00644518"/>
    <w:rsid w:val="0064528C"/>
    <w:rsid w:val="00646A3E"/>
    <w:rsid w:val="00651C69"/>
    <w:rsid w:val="00651D1E"/>
    <w:rsid w:val="00652559"/>
    <w:rsid w:val="006572C1"/>
    <w:rsid w:val="00661F31"/>
    <w:rsid w:val="00662523"/>
    <w:rsid w:val="00662CB1"/>
    <w:rsid w:val="00672B14"/>
    <w:rsid w:val="0067484E"/>
    <w:rsid w:val="006803AF"/>
    <w:rsid w:val="0068282F"/>
    <w:rsid w:val="00682D87"/>
    <w:rsid w:val="00683D8F"/>
    <w:rsid w:val="00685EB0"/>
    <w:rsid w:val="0068606A"/>
    <w:rsid w:val="00690F4C"/>
    <w:rsid w:val="006946D1"/>
    <w:rsid w:val="00695D0C"/>
    <w:rsid w:val="00697A28"/>
    <w:rsid w:val="006B56EA"/>
    <w:rsid w:val="006B6BA1"/>
    <w:rsid w:val="006C3244"/>
    <w:rsid w:val="006C346C"/>
    <w:rsid w:val="006C3FDF"/>
    <w:rsid w:val="006D0CF4"/>
    <w:rsid w:val="006D13FF"/>
    <w:rsid w:val="006D140F"/>
    <w:rsid w:val="006D6125"/>
    <w:rsid w:val="006D7762"/>
    <w:rsid w:val="006E103D"/>
    <w:rsid w:val="006E279E"/>
    <w:rsid w:val="006E5957"/>
    <w:rsid w:val="006F1BBE"/>
    <w:rsid w:val="006F3BE8"/>
    <w:rsid w:val="006F4E5E"/>
    <w:rsid w:val="006F5CE1"/>
    <w:rsid w:val="006F6DE8"/>
    <w:rsid w:val="006F7F0D"/>
    <w:rsid w:val="00701582"/>
    <w:rsid w:val="00702192"/>
    <w:rsid w:val="007032DA"/>
    <w:rsid w:val="00704741"/>
    <w:rsid w:val="00705B3B"/>
    <w:rsid w:val="00706F7B"/>
    <w:rsid w:val="00711215"/>
    <w:rsid w:val="00714840"/>
    <w:rsid w:val="00723A27"/>
    <w:rsid w:val="00723CEA"/>
    <w:rsid w:val="00723F80"/>
    <w:rsid w:val="00726248"/>
    <w:rsid w:val="00727DFA"/>
    <w:rsid w:val="007307ED"/>
    <w:rsid w:val="00731CA1"/>
    <w:rsid w:val="00732458"/>
    <w:rsid w:val="00735592"/>
    <w:rsid w:val="007436CB"/>
    <w:rsid w:val="00752D68"/>
    <w:rsid w:val="007531E5"/>
    <w:rsid w:val="0075330A"/>
    <w:rsid w:val="00753CC3"/>
    <w:rsid w:val="00754D71"/>
    <w:rsid w:val="00756A24"/>
    <w:rsid w:val="007579AA"/>
    <w:rsid w:val="00762346"/>
    <w:rsid w:val="007663CD"/>
    <w:rsid w:val="00766F45"/>
    <w:rsid w:val="0076729C"/>
    <w:rsid w:val="00767A98"/>
    <w:rsid w:val="00776983"/>
    <w:rsid w:val="007774B8"/>
    <w:rsid w:val="00780662"/>
    <w:rsid w:val="00782058"/>
    <w:rsid w:val="007822F8"/>
    <w:rsid w:val="0078395A"/>
    <w:rsid w:val="00784C39"/>
    <w:rsid w:val="007868F6"/>
    <w:rsid w:val="00790191"/>
    <w:rsid w:val="00795181"/>
    <w:rsid w:val="007A120C"/>
    <w:rsid w:val="007A2014"/>
    <w:rsid w:val="007A24D6"/>
    <w:rsid w:val="007A4A9F"/>
    <w:rsid w:val="007A5ED2"/>
    <w:rsid w:val="007B1D95"/>
    <w:rsid w:val="007B32A1"/>
    <w:rsid w:val="007B34F3"/>
    <w:rsid w:val="007C1BD9"/>
    <w:rsid w:val="007C34BD"/>
    <w:rsid w:val="007C4361"/>
    <w:rsid w:val="007C489F"/>
    <w:rsid w:val="007D00DE"/>
    <w:rsid w:val="007D5A8B"/>
    <w:rsid w:val="007E71A5"/>
    <w:rsid w:val="007F75EB"/>
    <w:rsid w:val="00800797"/>
    <w:rsid w:val="00815255"/>
    <w:rsid w:val="00821291"/>
    <w:rsid w:val="00825005"/>
    <w:rsid w:val="008314EF"/>
    <w:rsid w:val="00831CDA"/>
    <w:rsid w:val="00834508"/>
    <w:rsid w:val="00836C82"/>
    <w:rsid w:val="008425A6"/>
    <w:rsid w:val="008521A2"/>
    <w:rsid w:val="0085537E"/>
    <w:rsid w:val="00855F0A"/>
    <w:rsid w:val="00855F85"/>
    <w:rsid w:val="00872033"/>
    <w:rsid w:val="008775BC"/>
    <w:rsid w:val="00881B30"/>
    <w:rsid w:val="008840AA"/>
    <w:rsid w:val="00885CD9"/>
    <w:rsid w:val="00890144"/>
    <w:rsid w:val="008A0AA8"/>
    <w:rsid w:val="008A2BDE"/>
    <w:rsid w:val="008A34B1"/>
    <w:rsid w:val="008A367C"/>
    <w:rsid w:val="008A44B7"/>
    <w:rsid w:val="008A4E3E"/>
    <w:rsid w:val="008B4DB7"/>
    <w:rsid w:val="008B79BF"/>
    <w:rsid w:val="008C108F"/>
    <w:rsid w:val="008C351C"/>
    <w:rsid w:val="008D0C70"/>
    <w:rsid w:val="008D5827"/>
    <w:rsid w:val="008D5FEF"/>
    <w:rsid w:val="008D753E"/>
    <w:rsid w:val="008E0C11"/>
    <w:rsid w:val="008E4712"/>
    <w:rsid w:val="008E5779"/>
    <w:rsid w:val="008E7B5B"/>
    <w:rsid w:val="008F0919"/>
    <w:rsid w:val="008F4875"/>
    <w:rsid w:val="00902665"/>
    <w:rsid w:val="00907F20"/>
    <w:rsid w:val="009162D2"/>
    <w:rsid w:val="0092317C"/>
    <w:rsid w:val="00924F84"/>
    <w:rsid w:val="00930A42"/>
    <w:rsid w:val="00931786"/>
    <w:rsid w:val="00933C69"/>
    <w:rsid w:val="00943C27"/>
    <w:rsid w:val="009478C0"/>
    <w:rsid w:val="009560A3"/>
    <w:rsid w:val="009568EA"/>
    <w:rsid w:val="00973DC2"/>
    <w:rsid w:val="00974F05"/>
    <w:rsid w:val="00977A57"/>
    <w:rsid w:val="00986963"/>
    <w:rsid w:val="00987021"/>
    <w:rsid w:val="00987660"/>
    <w:rsid w:val="00996747"/>
    <w:rsid w:val="00997CC8"/>
    <w:rsid w:val="009A1B37"/>
    <w:rsid w:val="009A1F00"/>
    <w:rsid w:val="009A5224"/>
    <w:rsid w:val="009B1D7D"/>
    <w:rsid w:val="009B2293"/>
    <w:rsid w:val="009B6660"/>
    <w:rsid w:val="009C7CC9"/>
    <w:rsid w:val="009D26A0"/>
    <w:rsid w:val="009D3B6E"/>
    <w:rsid w:val="009E18F3"/>
    <w:rsid w:val="009E461A"/>
    <w:rsid w:val="009E4EA0"/>
    <w:rsid w:val="009E685A"/>
    <w:rsid w:val="009F2594"/>
    <w:rsid w:val="009F737F"/>
    <w:rsid w:val="00A01986"/>
    <w:rsid w:val="00A038E3"/>
    <w:rsid w:val="00A04DA5"/>
    <w:rsid w:val="00A0578D"/>
    <w:rsid w:val="00A11A6A"/>
    <w:rsid w:val="00A14D47"/>
    <w:rsid w:val="00A16BCF"/>
    <w:rsid w:val="00A336FB"/>
    <w:rsid w:val="00A35FAC"/>
    <w:rsid w:val="00A45FB9"/>
    <w:rsid w:val="00A52169"/>
    <w:rsid w:val="00A6192D"/>
    <w:rsid w:val="00A627C6"/>
    <w:rsid w:val="00A62847"/>
    <w:rsid w:val="00A64E91"/>
    <w:rsid w:val="00A7420F"/>
    <w:rsid w:val="00A75039"/>
    <w:rsid w:val="00A81034"/>
    <w:rsid w:val="00A84C6C"/>
    <w:rsid w:val="00A85971"/>
    <w:rsid w:val="00A936AD"/>
    <w:rsid w:val="00A97F74"/>
    <w:rsid w:val="00AB2A5B"/>
    <w:rsid w:val="00AB3EAC"/>
    <w:rsid w:val="00AB410C"/>
    <w:rsid w:val="00AB57D7"/>
    <w:rsid w:val="00AB6997"/>
    <w:rsid w:val="00AC6EC0"/>
    <w:rsid w:val="00AC7BA2"/>
    <w:rsid w:val="00AC7C6D"/>
    <w:rsid w:val="00AD5E18"/>
    <w:rsid w:val="00AF1ABD"/>
    <w:rsid w:val="00AF2F95"/>
    <w:rsid w:val="00AF3C09"/>
    <w:rsid w:val="00AF5823"/>
    <w:rsid w:val="00B00E16"/>
    <w:rsid w:val="00B113D3"/>
    <w:rsid w:val="00B11779"/>
    <w:rsid w:val="00B13B80"/>
    <w:rsid w:val="00B14B55"/>
    <w:rsid w:val="00B200AC"/>
    <w:rsid w:val="00B20FB0"/>
    <w:rsid w:val="00B24F7E"/>
    <w:rsid w:val="00B263F5"/>
    <w:rsid w:val="00B265E3"/>
    <w:rsid w:val="00B339D5"/>
    <w:rsid w:val="00B35326"/>
    <w:rsid w:val="00B36667"/>
    <w:rsid w:val="00B4135E"/>
    <w:rsid w:val="00B4174A"/>
    <w:rsid w:val="00B46CAD"/>
    <w:rsid w:val="00B476DF"/>
    <w:rsid w:val="00B52227"/>
    <w:rsid w:val="00B52EAB"/>
    <w:rsid w:val="00B5316C"/>
    <w:rsid w:val="00B61661"/>
    <w:rsid w:val="00B63379"/>
    <w:rsid w:val="00B709F7"/>
    <w:rsid w:val="00B7188C"/>
    <w:rsid w:val="00B723C5"/>
    <w:rsid w:val="00B75828"/>
    <w:rsid w:val="00B81307"/>
    <w:rsid w:val="00B81E1A"/>
    <w:rsid w:val="00B83432"/>
    <w:rsid w:val="00B85470"/>
    <w:rsid w:val="00B95C81"/>
    <w:rsid w:val="00B97F90"/>
    <w:rsid w:val="00BA0579"/>
    <w:rsid w:val="00BA27C7"/>
    <w:rsid w:val="00BA5FC4"/>
    <w:rsid w:val="00BA6A47"/>
    <w:rsid w:val="00BB6192"/>
    <w:rsid w:val="00BB6882"/>
    <w:rsid w:val="00BB7075"/>
    <w:rsid w:val="00BB7978"/>
    <w:rsid w:val="00BB7CE9"/>
    <w:rsid w:val="00BC06E9"/>
    <w:rsid w:val="00BC1582"/>
    <w:rsid w:val="00BC4112"/>
    <w:rsid w:val="00BC4407"/>
    <w:rsid w:val="00BC5C7B"/>
    <w:rsid w:val="00BC7AB6"/>
    <w:rsid w:val="00BD4A2A"/>
    <w:rsid w:val="00BE10C3"/>
    <w:rsid w:val="00BE12A9"/>
    <w:rsid w:val="00BE1D5D"/>
    <w:rsid w:val="00BE4A26"/>
    <w:rsid w:val="00BF04E5"/>
    <w:rsid w:val="00C00629"/>
    <w:rsid w:val="00C03171"/>
    <w:rsid w:val="00C037CC"/>
    <w:rsid w:val="00C0517B"/>
    <w:rsid w:val="00C12490"/>
    <w:rsid w:val="00C14425"/>
    <w:rsid w:val="00C246EC"/>
    <w:rsid w:val="00C321E0"/>
    <w:rsid w:val="00C33ADE"/>
    <w:rsid w:val="00C34B14"/>
    <w:rsid w:val="00C4039E"/>
    <w:rsid w:val="00C417FD"/>
    <w:rsid w:val="00C41EBE"/>
    <w:rsid w:val="00C44DA0"/>
    <w:rsid w:val="00C50868"/>
    <w:rsid w:val="00C51A8D"/>
    <w:rsid w:val="00C53DF8"/>
    <w:rsid w:val="00C55B19"/>
    <w:rsid w:val="00C5670B"/>
    <w:rsid w:val="00C602B2"/>
    <w:rsid w:val="00C62B48"/>
    <w:rsid w:val="00C63DBD"/>
    <w:rsid w:val="00C64143"/>
    <w:rsid w:val="00C65782"/>
    <w:rsid w:val="00C6764A"/>
    <w:rsid w:val="00C7759C"/>
    <w:rsid w:val="00C82987"/>
    <w:rsid w:val="00C82CF9"/>
    <w:rsid w:val="00C83B4D"/>
    <w:rsid w:val="00C86693"/>
    <w:rsid w:val="00C926C3"/>
    <w:rsid w:val="00C941A0"/>
    <w:rsid w:val="00CA1304"/>
    <w:rsid w:val="00CA5BA5"/>
    <w:rsid w:val="00CB0FED"/>
    <w:rsid w:val="00CB7374"/>
    <w:rsid w:val="00CC4E04"/>
    <w:rsid w:val="00CC5C56"/>
    <w:rsid w:val="00CC790E"/>
    <w:rsid w:val="00CD69EB"/>
    <w:rsid w:val="00CE1517"/>
    <w:rsid w:val="00CE5533"/>
    <w:rsid w:val="00CE664A"/>
    <w:rsid w:val="00CF525B"/>
    <w:rsid w:val="00CF71C9"/>
    <w:rsid w:val="00CF743E"/>
    <w:rsid w:val="00CF7B78"/>
    <w:rsid w:val="00D00BEB"/>
    <w:rsid w:val="00D03DE5"/>
    <w:rsid w:val="00D06B45"/>
    <w:rsid w:val="00D10EDD"/>
    <w:rsid w:val="00D133D2"/>
    <w:rsid w:val="00D173A7"/>
    <w:rsid w:val="00D21EAB"/>
    <w:rsid w:val="00D277B4"/>
    <w:rsid w:val="00D3134C"/>
    <w:rsid w:val="00D44B01"/>
    <w:rsid w:val="00D52C3E"/>
    <w:rsid w:val="00D75C60"/>
    <w:rsid w:val="00D75D7F"/>
    <w:rsid w:val="00D81068"/>
    <w:rsid w:val="00D81C30"/>
    <w:rsid w:val="00D90A5D"/>
    <w:rsid w:val="00D9171E"/>
    <w:rsid w:val="00D93493"/>
    <w:rsid w:val="00D952C5"/>
    <w:rsid w:val="00DA344D"/>
    <w:rsid w:val="00DA4E64"/>
    <w:rsid w:val="00DA7EE7"/>
    <w:rsid w:val="00DB27F6"/>
    <w:rsid w:val="00DB2A58"/>
    <w:rsid w:val="00DB5627"/>
    <w:rsid w:val="00DC7FF5"/>
    <w:rsid w:val="00DD1C7C"/>
    <w:rsid w:val="00DD33EE"/>
    <w:rsid w:val="00DD61D2"/>
    <w:rsid w:val="00DD680E"/>
    <w:rsid w:val="00DE2FCA"/>
    <w:rsid w:val="00DE356D"/>
    <w:rsid w:val="00DF07A1"/>
    <w:rsid w:val="00DF4087"/>
    <w:rsid w:val="00DF7BB0"/>
    <w:rsid w:val="00E02839"/>
    <w:rsid w:val="00E03D14"/>
    <w:rsid w:val="00E0620E"/>
    <w:rsid w:val="00E0638B"/>
    <w:rsid w:val="00E132C1"/>
    <w:rsid w:val="00E13C9B"/>
    <w:rsid w:val="00E14625"/>
    <w:rsid w:val="00E14B26"/>
    <w:rsid w:val="00E303B1"/>
    <w:rsid w:val="00E30A2A"/>
    <w:rsid w:val="00E30D81"/>
    <w:rsid w:val="00E36ACB"/>
    <w:rsid w:val="00E37E6A"/>
    <w:rsid w:val="00E41200"/>
    <w:rsid w:val="00E43323"/>
    <w:rsid w:val="00E5065F"/>
    <w:rsid w:val="00E56B8E"/>
    <w:rsid w:val="00E57FAD"/>
    <w:rsid w:val="00E607B8"/>
    <w:rsid w:val="00E6147D"/>
    <w:rsid w:val="00E66812"/>
    <w:rsid w:val="00E71021"/>
    <w:rsid w:val="00E77011"/>
    <w:rsid w:val="00E77891"/>
    <w:rsid w:val="00E8229F"/>
    <w:rsid w:val="00E92D33"/>
    <w:rsid w:val="00E96E26"/>
    <w:rsid w:val="00E97D29"/>
    <w:rsid w:val="00EA0BDD"/>
    <w:rsid w:val="00EA26AA"/>
    <w:rsid w:val="00EB24BE"/>
    <w:rsid w:val="00EB32D9"/>
    <w:rsid w:val="00EB5E92"/>
    <w:rsid w:val="00ED22FE"/>
    <w:rsid w:val="00EE12C3"/>
    <w:rsid w:val="00EE2933"/>
    <w:rsid w:val="00EE39F8"/>
    <w:rsid w:val="00EE4F56"/>
    <w:rsid w:val="00EF1ADB"/>
    <w:rsid w:val="00EF40ED"/>
    <w:rsid w:val="00EF5B8D"/>
    <w:rsid w:val="00EF7FCD"/>
    <w:rsid w:val="00F036EC"/>
    <w:rsid w:val="00F1181B"/>
    <w:rsid w:val="00F14780"/>
    <w:rsid w:val="00F16496"/>
    <w:rsid w:val="00F30C12"/>
    <w:rsid w:val="00F32166"/>
    <w:rsid w:val="00F435DF"/>
    <w:rsid w:val="00F43D66"/>
    <w:rsid w:val="00F44660"/>
    <w:rsid w:val="00F4491D"/>
    <w:rsid w:val="00F54468"/>
    <w:rsid w:val="00F61479"/>
    <w:rsid w:val="00F735E1"/>
    <w:rsid w:val="00F76405"/>
    <w:rsid w:val="00F812F0"/>
    <w:rsid w:val="00F93C18"/>
    <w:rsid w:val="00F96F7C"/>
    <w:rsid w:val="00F97C45"/>
    <w:rsid w:val="00FA0C62"/>
    <w:rsid w:val="00FA3677"/>
    <w:rsid w:val="00FB08A5"/>
    <w:rsid w:val="00FB5B5E"/>
    <w:rsid w:val="00FB7B10"/>
    <w:rsid w:val="00FC057C"/>
    <w:rsid w:val="00FC21B8"/>
    <w:rsid w:val="00FC44AA"/>
    <w:rsid w:val="00FC4CBB"/>
    <w:rsid w:val="00FD0675"/>
    <w:rsid w:val="00FD0B08"/>
    <w:rsid w:val="00FD0BBE"/>
    <w:rsid w:val="00FD1AFA"/>
    <w:rsid w:val="00FD72F3"/>
    <w:rsid w:val="00FD7E9B"/>
    <w:rsid w:val="00FE0B34"/>
    <w:rsid w:val="00FE503E"/>
    <w:rsid w:val="00FF1C5C"/>
    <w:rsid w:val="00FF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04A24CB"/>
  <w15:docId w15:val="{32B42405-01ED-4726-AC98-694AE96A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B7075"/>
    <w:pPr>
      <w:suppressAutoHyphens/>
      <w:spacing w:after="200" w:line="276" w:lineRule="auto"/>
    </w:pPr>
    <w:rPr>
      <w:rFonts w:eastAsia="SimSun" w:cs="Calibri"/>
      <w:kern w:val="1"/>
      <w:lang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aliases w:val="Styl moj,Akapit z listą11,podpunkt ankietyy,Bullet List,Table Legend,Bullet1,aotm_załączniki,Dot pt,F5 List Paragraph,List Paragraph1,No Spacing1,List Paragraph Char Char Char,Indicator Text,Colorful List - Accent 11,Numbered Para 1"/>
    <w:basedOn w:val="Normalny"/>
    <w:link w:val="AkapitzlistZnak"/>
    <w:uiPriority w:val="34"/>
    <w:qFormat/>
    <w:rsid w:val="00BB7075"/>
  </w:style>
  <w:style w:type="paragraph" w:styleId="Tekstdymka">
    <w:name w:val="Balloon Text"/>
    <w:basedOn w:val="Normalny"/>
    <w:link w:val="TekstdymkaZnak"/>
    <w:uiPriority w:val="99"/>
    <w:semiHidden/>
    <w:rsid w:val="00233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locked/>
    <w:rsid w:val="00233AB6"/>
    <w:rPr>
      <w:rFonts w:ascii="Tahoma" w:eastAsia="SimSun" w:hAnsi="Tahoma" w:cs="Tahoma"/>
      <w:kern w:val="1"/>
      <w:sz w:val="16"/>
      <w:szCs w:val="16"/>
      <w:lang w:eastAsia="ar-SA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246E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246EC"/>
    <w:rPr>
      <w:rFonts w:eastAsia="SimSun" w:cs="Calibri"/>
      <w:kern w:val="1"/>
      <w:sz w:val="20"/>
      <w:szCs w:val="20"/>
      <w:lang w:eastAsia="ar-SA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246EC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C45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C4506"/>
    <w:rPr>
      <w:rFonts w:eastAsia="SimSun" w:cs="Calibri"/>
      <w:kern w:val="1"/>
      <w:lang w:eastAsia="ar-SA"/>
    </w:rPr>
  </w:style>
  <w:style w:type="paragraph" w:styleId="Stopka">
    <w:name w:val="footer"/>
    <w:basedOn w:val="Normalny"/>
    <w:link w:val="StopkaZnak"/>
    <w:uiPriority w:val="99"/>
    <w:unhideWhenUsed/>
    <w:rsid w:val="004C45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C4506"/>
    <w:rPr>
      <w:rFonts w:eastAsia="SimSun" w:cs="Calibri"/>
      <w:kern w:val="1"/>
      <w:lang w:eastAsia="ar-SA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C790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CC790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CC790E"/>
    <w:rPr>
      <w:rFonts w:eastAsia="SimSun" w:cs="Calibri"/>
      <w:kern w:val="1"/>
      <w:sz w:val="20"/>
      <w:szCs w:val="20"/>
      <w:lang w:eastAsia="ar-SA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C790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C790E"/>
    <w:rPr>
      <w:rFonts w:eastAsia="SimSun" w:cs="Calibri"/>
      <w:b/>
      <w:bCs/>
      <w:kern w:val="1"/>
      <w:sz w:val="20"/>
      <w:szCs w:val="20"/>
      <w:lang w:eastAsia="ar-SA"/>
    </w:rPr>
  </w:style>
  <w:style w:type="paragraph" w:styleId="Poprawka">
    <w:name w:val="Revision"/>
    <w:hidden/>
    <w:uiPriority w:val="99"/>
    <w:semiHidden/>
    <w:rsid w:val="001362F6"/>
    <w:rPr>
      <w:rFonts w:eastAsia="SimSun" w:cs="Calibri"/>
      <w:kern w:val="1"/>
      <w:lang w:eastAsia="ar-SA"/>
    </w:rPr>
  </w:style>
  <w:style w:type="paragraph" w:customStyle="1" w:styleId="Default">
    <w:name w:val="Default"/>
    <w:uiPriority w:val="99"/>
    <w:rsid w:val="006F6DE8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/>
    </w:rPr>
  </w:style>
  <w:style w:type="character" w:styleId="Hipercze">
    <w:name w:val="Hyperlink"/>
    <w:basedOn w:val="Domylnaczcionkaakapitu"/>
    <w:uiPriority w:val="99"/>
    <w:unhideWhenUsed/>
    <w:rsid w:val="008775BC"/>
    <w:rPr>
      <w:color w:val="0000FF" w:themeColor="hyperlink"/>
      <w:u w:val="single"/>
    </w:rPr>
  </w:style>
  <w:style w:type="character" w:customStyle="1" w:styleId="AkapitzlistZnak">
    <w:name w:val="Akapit z listą Znak"/>
    <w:aliases w:val="Styl moj Znak,Akapit z listą11 Znak,podpunkt ankietyy Znak,Bullet List Znak,Table Legend Znak,Bullet1 Znak,aotm_załączniki Znak,Dot pt Znak,F5 List Paragraph Znak,List Paragraph1 Znak,No Spacing1 Znak,List Paragraph Char Char Char Zn"/>
    <w:link w:val="Akapitzlist"/>
    <w:uiPriority w:val="99"/>
    <w:qFormat/>
    <w:locked/>
    <w:rsid w:val="00B24F7E"/>
    <w:rPr>
      <w:rFonts w:eastAsia="SimSun" w:cs="Calibri"/>
      <w:kern w:val="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2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058C5BEC041B4199EAA54ACF623616" ma:contentTypeVersion="13" ma:contentTypeDescription="Create a new document." ma:contentTypeScope="" ma:versionID="ac9501da318c9603fef68c2ccac29f6e">
  <xsd:schema xmlns:xsd="http://www.w3.org/2001/XMLSchema" xmlns:xs="http://www.w3.org/2001/XMLSchema" xmlns:p="http://schemas.microsoft.com/office/2006/metadata/properties" xmlns:ns3="634b6060-396a-48ae-b395-fb57b26dd433" xmlns:ns4="e0547def-30a8-47cd-bbba-5d2ae7ab9bf6" targetNamespace="http://schemas.microsoft.com/office/2006/metadata/properties" ma:root="true" ma:fieldsID="772f072b631dac0b2124ef38fec687c2" ns3:_="" ns4:_="">
    <xsd:import namespace="634b6060-396a-48ae-b395-fb57b26dd433"/>
    <xsd:import namespace="e0547def-30a8-47cd-bbba-5d2ae7ab9b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4b6060-396a-48ae-b395-fb57b26dd4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47def-30a8-47cd-bbba-5d2ae7ab9bf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5983A-41AD-4774-9D0E-D54DF8A182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00EE60-A431-4070-9530-9129291E1E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4b6060-396a-48ae-b395-fb57b26dd433"/>
    <ds:schemaRef ds:uri="e0547def-30a8-47cd-bbba-5d2ae7ab9b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70AF28-092A-41EA-8731-0A48FE77A1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0E5FC4E-5F58-48B3-A459-416E5010F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1077</Words>
  <Characters>6907</Characters>
  <Application>Microsoft Office Word</Application>
  <DocSecurity>0</DocSecurity>
  <Lines>57</Lines>
  <Paragraphs>15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Bołzan Renata</dc:creator>
  <cp:lastModifiedBy>Wilk Justyna</cp:lastModifiedBy>
  <cp:revision>8</cp:revision>
  <cp:lastPrinted>2023-06-29T08:39:00Z</cp:lastPrinted>
  <dcterms:created xsi:type="dcterms:W3CDTF">2024-06-05T12:41:00Z</dcterms:created>
  <dcterms:modified xsi:type="dcterms:W3CDTF">2024-06-05T19:45:00Z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iteId">
    <vt:lpwstr>f35a6974-607f-47d4-82d7-ff31d7dc53a5</vt:lpwstr>
  </property>
  <property fmtid="{D5CDD505-2E9C-101B-9397-08002B2CF9AE}" pid="4" name="MSIP_Label_4929bff8-5b33-42aa-95d2-28f72e792cb0_Ref">
    <vt:lpwstr>https://api.informationprotection.azure.com/api/f35a6974-607f-47d4-82d7-ff31d7dc53a5</vt:lpwstr>
  </property>
  <property fmtid="{D5CDD505-2E9C-101B-9397-08002B2CF9AE}" pid="5" name="MSIP_Label_4929bff8-5b33-42aa-95d2-28f72e792cb0_Owner">
    <vt:lpwstr>PLEBAMA1@novartis.net</vt:lpwstr>
  </property>
  <property fmtid="{D5CDD505-2E9C-101B-9397-08002B2CF9AE}" pid="6" name="MSIP_Label_4929bff8-5b33-42aa-95d2-28f72e792cb0_SetDate">
    <vt:lpwstr>2018-08-09T18:28:51.9162516+02:00</vt:lpwstr>
  </property>
  <property fmtid="{D5CDD505-2E9C-101B-9397-08002B2CF9AE}" pid="7" name="MSIP_Label_4929bff8-5b33-42aa-95d2-28f72e792cb0_Name">
    <vt:lpwstr>Business Use Only</vt:lpwstr>
  </property>
  <property fmtid="{D5CDD505-2E9C-101B-9397-08002B2CF9AE}" pid="8" name="MSIP_Label_4929bff8-5b33-42aa-95d2-28f72e792cb0_Application">
    <vt:lpwstr>Microsoft Azure Information Protection</vt:lpwstr>
  </property>
  <property fmtid="{D5CDD505-2E9C-101B-9397-08002B2CF9AE}" pid="9" name="MSIP_Label_4929bff8-5b33-42aa-95d2-28f72e792cb0_Extended_MSFT_Method">
    <vt:lpwstr>Automatic</vt:lpwstr>
  </property>
  <property fmtid="{D5CDD505-2E9C-101B-9397-08002B2CF9AE}" pid="10" name="Confidentiality">
    <vt:lpwstr>Business Use Only</vt:lpwstr>
  </property>
  <property fmtid="{D5CDD505-2E9C-101B-9397-08002B2CF9AE}" pid="11" name="ContentTypeId">
    <vt:lpwstr>0x01010083058C5BEC041B4199EAA54ACF623616</vt:lpwstr>
  </property>
</Properties>
</file>