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5A03" w14:textId="0AFF35B6" w:rsidR="00675180" w:rsidRPr="00E434F0" w:rsidRDefault="00675180" w:rsidP="00675180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434F0">
        <w:rPr>
          <w:rFonts w:ascii="Times New Roman" w:eastAsia="Times New Roman" w:hAnsi="Times New Roman" w:cs="Times New Roman"/>
          <w:lang w:eastAsia="pl-PL"/>
        </w:rPr>
        <w:t>Załącznik B.50.</w:t>
      </w:r>
    </w:p>
    <w:p w14:paraId="47DE1E2C" w14:textId="77777777" w:rsidR="00675180" w:rsidRPr="00E434F0" w:rsidRDefault="00675180" w:rsidP="00675180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2F386C35" w14:textId="77777777" w:rsidR="00675180" w:rsidRPr="00E434F0" w:rsidRDefault="00675180" w:rsidP="006751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E434F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LECZENIE CHORYCH NA RAKA JAJNIKA, RAKA JAJOWODU LUB RAKA OTRZEWNEJ (ICD-10: C56, C57, C48)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4296"/>
        <w:gridCol w:w="4293"/>
      </w:tblGrid>
      <w:tr w:rsidR="00675180" w:rsidRPr="00E434F0" w14:paraId="5225CACD" w14:textId="77777777" w:rsidTr="001230E5">
        <w:trPr>
          <w:trHeight w:val="567"/>
        </w:trPr>
        <w:tc>
          <w:tcPr>
            <w:tcW w:w="5000" w:type="pct"/>
            <w:gridSpan w:val="3"/>
            <w:vAlign w:val="center"/>
          </w:tcPr>
          <w:p w14:paraId="229BE826" w14:textId="77777777" w:rsidR="00675180" w:rsidRPr="00E434F0" w:rsidRDefault="00675180" w:rsidP="001230E5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  <w:t>ZAKRES ŚWIADCZENIA GWARANTOWANEGO</w:t>
            </w:r>
          </w:p>
        </w:tc>
      </w:tr>
      <w:tr w:rsidR="00675180" w:rsidRPr="00E434F0" w14:paraId="1A5A35DE" w14:textId="77777777" w:rsidTr="008171AF">
        <w:trPr>
          <w:trHeight w:val="567"/>
        </w:trPr>
        <w:tc>
          <w:tcPr>
            <w:tcW w:w="2209" w:type="pct"/>
            <w:vAlign w:val="center"/>
          </w:tcPr>
          <w:p w14:paraId="0EE201E1" w14:textId="77777777" w:rsidR="00675180" w:rsidRPr="00E434F0" w:rsidRDefault="00675180" w:rsidP="001230E5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  <w:t>ŚWIADCZENIOBIORCY</w:t>
            </w:r>
          </w:p>
        </w:tc>
        <w:tc>
          <w:tcPr>
            <w:tcW w:w="1396" w:type="pct"/>
            <w:vAlign w:val="center"/>
          </w:tcPr>
          <w:p w14:paraId="0F6EBB54" w14:textId="77777777" w:rsidR="00675180" w:rsidRPr="00E434F0" w:rsidRDefault="00675180" w:rsidP="001230E5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  <w:t xml:space="preserve">SCHEMAT DAWKOWANIA LEKÓW </w:t>
            </w:r>
            <w:r w:rsidRPr="00E434F0"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  <w:br/>
              <w:t>W PROGRAMIE</w:t>
            </w:r>
          </w:p>
        </w:tc>
        <w:tc>
          <w:tcPr>
            <w:tcW w:w="1395" w:type="pct"/>
            <w:vAlign w:val="center"/>
          </w:tcPr>
          <w:p w14:paraId="26154DE6" w14:textId="77777777" w:rsidR="00675180" w:rsidRPr="00E434F0" w:rsidRDefault="00675180" w:rsidP="001230E5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sz w:val="20"/>
                <w:szCs w:val="20"/>
                <w:lang w:eastAsia="zh-TW"/>
              </w:rPr>
              <w:t>BADANIA DIAGNOSTYCZNE WYKONYWANE W RAMACH PROGRAMU</w:t>
            </w:r>
          </w:p>
        </w:tc>
      </w:tr>
      <w:tr w:rsidR="00675180" w:rsidRPr="00572AC2" w14:paraId="5999F930" w14:textId="77777777" w:rsidTr="008171AF">
        <w:tc>
          <w:tcPr>
            <w:tcW w:w="2209" w:type="pct"/>
          </w:tcPr>
          <w:p w14:paraId="11D139CD" w14:textId="61BF4069" w:rsidR="00675180" w:rsidRPr="00E434F0" w:rsidRDefault="002C6EE3" w:rsidP="001230E5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W programie finansuje się tylko jedną linię leczenia podtrzymującego inhibitor</w:t>
            </w:r>
            <w:r w:rsidR="00430D56"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em</w:t>
            </w: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PARP niskozróżnicowanego raka jajnika, raka jajowodu lub pierwotnego raka otrzewnej substancjami:</w:t>
            </w:r>
          </w:p>
          <w:p w14:paraId="22A33123" w14:textId="77777777" w:rsidR="00675180" w:rsidRPr="00E434F0" w:rsidRDefault="00675180" w:rsidP="00E76AF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olaparyb;</w:t>
            </w:r>
          </w:p>
          <w:p w14:paraId="69A0C003" w14:textId="77777777" w:rsidR="00675180" w:rsidRPr="00E434F0" w:rsidRDefault="00675180" w:rsidP="00E76AF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niraparyb;</w:t>
            </w:r>
          </w:p>
          <w:p w14:paraId="56F32B0D" w14:textId="13AE0DDE" w:rsidR="00675180" w:rsidRPr="00E434F0" w:rsidRDefault="00675180" w:rsidP="00E76AF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rukaparyb</w:t>
            </w:r>
            <w:r w:rsidR="00E173EE"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;</w:t>
            </w:r>
          </w:p>
          <w:p w14:paraId="4FC3C749" w14:textId="7F769246" w:rsidR="009D007F" w:rsidRPr="00E434F0" w:rsidRDefault="009D007F" w:rsidP="00634D8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oraz jedną linię leczenia (od II do IV linii) opornego na platynę, surowiczego, o wysokim stopniu złośliwości nabłonkowego raka jajnika, raka jajowodu lub pierwotnego raka otrzewnej substancją:</w:t>
            </w:r>
          </w:p>
          <w:p w14:paraId="74DE5E65" w14:textId="358818E1" w:rsidR="00E173EE" w:rsidRPr="00B13132" w:rsidRDefault="00E173EE" w:rsidP="00E76AFE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mirwetuksymab sorawtanzyna.</w:t>
            </w:r>
          </w:p>
          <w:p w14:paraId="210F1CD1" w14:textId="77777777" w:rsidR="0086376B" w:rsidRPr="00B13132" w:rsidRDefault="0086376B" w:rsidP="0086376B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</w:p>
          <w:p w14:paraId="49C76425" w14:textId="77777777" w:rsidR="00675180" w:rsidRPr="00E434F0" w:rsidRDefault="00675180" w:rsidP="001230E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W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leczeniu nowo zdiagnozowanego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zaawansowanego raka jajnika, raka jajowodu lub pierwotnego raka otrzewnej stosuje się:</w:t>
            </w:r>
          </w:p>
          <w:p w14:paraId="0159B1CB" w14:textId="77777777" w:rsidR="00675180" w:rsidRPr="00E434F0" w:rsidRDefault="00675180" w:rsidP="00E76AFE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 xml:space="preserve">w monoterapii: </w:t>
            </w:r>
          </w:p>
          <w:p w14:paraId="69065DC2" w14:textId="77777777" w:rsidR="00675180" w:rsidRPr="00E434F0" w:rsidRDefault="00675180" w:rsidP="00E76AFE">
            <w:pPr>
              <w:pStyle w:val="Akapitzlist"/>
              <w:numPr>
                <w:ilvl w:val="4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olaparyb</w:t>
            </w: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u pacjentek z obecnością mutacji w genach BRCA1/2,</w:t>
            </w:r>
          </w:p>
          <w:p w14:paraId="3447D157" w14:textId="77777777" w:rsidR="00675180" w:rsidRPr="00E434F0" w:rsidRDefault="00675180" w:rsidP="007C39B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albo </w:t>
            </w:r>
          </w:p>
          <w:p w14:paraId="4236D132" w14:textId="77777777" w:rsidR="00675180" w:rsidRPr="00E434F0" w:rsidRDefault="00675180" w:rsidP="00E76AFE">
            <w:pPr>
              <w:pStyle w:val="Akapitzlist"/>
              <w:numPr>
                <w:ilvl w:val="4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niraparyb lub rukaparyb u pacjentek z obecnością mutacji w genach BRCA1/2 lub z brakiem obecności mutacji w genach BRCA1/2, u pacjentek z potwierdzonym niedoborem homologicznej rekombinacji (HRD) lub z brakiem potwierdzenia niedoboru homologicznej rekombinacji (HRD);</w:t>
            </w:r>
          </w:p>
          <w:p w14:paraId="4C0435CB" w14:textId="77777777" w:rsidR="00675180" w:rsidRPr="00E434F0" w:rsidRDefault="00675180" w:rsidP="00E76AFE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lastRenderedPageBreak/>
              <w:t xml:space="preserve">w skojarzeniu: </w:t>
            </w:r>
          </w:p>
          <w:p w14:paraId="58908349" w14:textId="77777777" w:rsidR="00675180" w:rsidRPr="00E434F0" w:rsidRDefault="00675180" w:rsidP="00E76AFE">
            <w:pPr>
              <w:pStyle w:val="Akapitzlist"/>
              <w:numPr>
                <w:ilvl w:val="4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olaparyb z bewacyzumabem u pacjentek</w:t>
            </w: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 z obecnością mutacji w genach BRCA1/2 lub potwierdzonym niedoborem homologicznej rekombinacji (HRD);</w:t>
            </w:r>
          </w:p>
          <w:p w14:paraId="3B097FDB" w14:textId="77777777" w:rsidR="00675180" w:rsidRPr="00E434F0" w:rsidRDefault="00675180" w:rsidP="006512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W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leczeniu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nawrotowego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raka jajnika </w:t>
            </w:r>
            <w:r w:rsidRPr="00E434F0">
              <w:rPr>
                <w:rFonts w:ascii="Times New Roman" w:eastAsia="PMingLiU" w:hAnsi="Times New Roman" w:cs="Times New Roman"/>
                <w:bCs/>
                <w:sz w:val="20"/>
                <w:szCs w:val="20"/>
                <w:lang w:eastAsia="zh-TW"/>
              </w:rPr>
              <w:t xml:space="preserve">o niskim stopniu zróżnicowania (G2 lub G3), 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raka jajowodu lub pierwotnego raka otrzewnej stosuje się:</w:t>
            </w:r>
          </w:p>
          <w:p w14:paraId="767AC375" w14:textId="77777777" w:rsidR="00675180" w:rsidRPr="00E434F0" w:rsidRDefault="00675180" w:rsidP="00E76AFE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w monoterapii:</w:t>
            </w:r>
          </w:p>
          <w:p w14:paraId="1E9384ED" w14:textId="62ECF620" w:rsidR="00675180" w:rsidRPr="00E434F0" w:rsidRDefault="00675180" w:rsidP="00E76AFE">
            <w:pPr>
              <w:numPr>
                <w:ilvl w:val="4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olaparyb u pacjentek z </w:t>
            </w: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obecnością </w:t>
            </w: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mutacji w genach BRCA 1/2 lub z brakiem obecności mutacji w genach BRCA1/2, </w:t>
            </w: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po wcześniejszym zastosowaniu przynajmniej dwóch linii chemioterapii z udziałem pochodnych platyny (nawrót choroby w okresie nie wcześniej niż 6 miesięcy od zakończenia leczenia pochodnymi platyny).</w:t>
            </w:r>
          </w:p>
          <w:p w14:paraId="6557611D" w14:textId="1C9594F8" w:rsidR="006158FE" w:rsidRPr="00B13132" w:rsidRDefault="006158FE" w:rsidP="006158F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W leczeniu opornego na platynę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, surowiczego, o wysokim stopniu złośliwości nabłonkowego raka jajnika, jajowodu lub pierwotnego raka otrzewnej stosuje się:</w:t>
            </w:r>
          </w:p>
          <w:p w14:paraId="317AD06A" w14:textId="24714ADD" w:rsidR="006158FE" w:rsidRPr="00B13132" w:rsidRDefault="006158FE" w:rsidP="00E76AFE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w monoterapii:</w:t>
            </w:r>
          </w:p>
          <w:p w14:paraId="6A10E014" w14:textId="71135721" w:rsidR="006158FE" w:rsidRPr="00B13132" w:rsidRDefault="006158FE" w:rsidP="00E76AFE">
            <w:pPr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mirwetuksymab sorawtanzyna</w:t>
            </w:r>
            <w:r w:rsidR="000C4483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 pacjentek z dodatnim receptorem folianowym alfa (FRα), które otrzymały wcześniej od jednego do trzech schematów leczenia systemowego (w tym co najmniej jedna linia chemioterapii z udziałem pochodnych platyny).</w:t>
            </w:r>
          </w:p>
          <w:p w14:paraId="681A5CCA" w14:textId="77777777" w:rsidR="006158FE" w:rsidRPr="00E434F0" w:rsidRDefault="006158FE" w:rsidP="006512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BA7061A" w14:textId="2B08FA4B" w:rsidR="00675180" w:rsidRPr="00E434F0" w:rsidRDefault="00634D88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 programie istnieje jednorazowa możliwość leczenia inhibitorem PARP 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i jednorazowa możliwość leczenia mirwetuksymabem sorawtanzyny.</w:t>
            </w:r>
          </w:p>
          <w:p w14:paraId="48F6BC0C" w14:textId="77777777" w:rsidR="00634D88" w:rsidRPr="00E434F0" w:rsidRDefault="00634D88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FE033B" w14:textId="77777777" w:rsidR="001604B3" w:rsidRPr="00B13132" w:rsidRDefault="001604B3" w:rsidP="00E76AFE">
            <w:pPr>
              <w:pStyle w:val="Akapitzlist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B13132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Kryteria kwalifikacji </w:t>
            </w:r>
          </w:p>
          <w:p w14:paraId="12CEB83E" w14:textId="77777777" w:rsidR="001604B3" w:rsidRPr="00E434F0" w:rsidRDefault="001604B3" w:rsidP="001604B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Muszą zostać spełnione łącznie kryteria ogólne (1.1.) oraz kryteria szczegółowe (1.2.) dla poszczególnych substancji czynnych.</w:t>
            </w:r>
          </w:p>
          <w:p w14:paraId="547C6DA5" w14:textId="77777777" w:rsidR="001604B3" w:rsidRPr="00E434F0" w:rsidRDefault="001604B3" w:rsidP="001604B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72A347" w14:textId="77777777" w:rsidR="001604B3" w:rsidRPr="00B13132" w:rsidRDefault="001604B3" w:rsidP="00E76AFE">
            <w:pPr>
              <w:pStyle w:val="Akapitzlist"/>
              <w:numPr>
                <w:ilvl w:val="1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31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Ogólne kryteria kwalifikacji</w:t>
            </w:r>
          </w:p>
          <w:p w14:paraId="439D2DF6" w14:textId="77777777" w:rsidR="001604B3" w:rsidRPr="00B13132" w:rsidRDefault="001604B3" w:rsidP="00E76AFE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wiek 18 lat i powyżej;</w:t>
            </w:r>
          </w:p>
          <w:p w14:paraId="7FF913B9" w14:textId="77777777" w:rsidR="001604B3" w:rsidRPr="00B13132" w:rsidRDefault="001604B3" w:rsidP="00E76AFE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adekwatna wydolność narządowa określona na podstawie wyników badań laboratoryjnych krwi zgodnie z zapisami aktualnej Charakterystyki Produktu Leczniczego (ChPL);</w:t>
            </w:r>
          </w:p>
          <w:p w14:paraId="1176ACDA" w14:textId="77777777" w:rsidR="001604B3" w:rsidRPr="00B13132" w:rsidRDefault="001604B3" w:rsidP="00E76AFE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leku zgodnie z zapisami aktualnej ChPL;</w:t>
            </w:r>
          </w:p>
          <w:p w14:paraId="10D1D86D" w14:textId="77777777" w:rsidR="001604B3" w:rsidRPr="00B13132" w:rsidRDefault="001604B3" w:rsidP="00E76AFE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nieobecność istotnych schorzeń współistniejących lub stanów klinicznych stanowiących przeciwskazanie do terapii stwierdzone przez lekarza prowadzącego w oparciu o aktualną ChPL;</w:t>
            </w:r>
          </w:p>
          <w:p w14:paraId="5D688E09" w14:textId="77777777" w:rsidR="001604B3" w:rsidRPr="00B13132" w:rsidRDefault="001604B3" w:rsidP="00E76AFE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nieobecność innych nowotworów niekontrolowanych leczeniem;</w:t>
            </w:r>
          </w:p>
          <w:p w14:paraId="0F1DD134" w14:textId="77777777" w:rsidR="001604B3" w:rsidRPr="00B13132" w:rsidRDefault="001604B3" w:rsidP="00E76AFE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zgoda pacjentki na prowadzenie antykoncepcji zgodnie z aktualną ChPL;</w:t>
            </w:r>
          </w:p>
          <w:p w14:paraId="05EF7AE1" w14:textId="77777777" w:rsidR="001604B3" w:rsidRPr="00B13132" w:rsidRDefault="001604B3" w:rsidP="00E76AFE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wykluczenie ciąży i okresu karmienia piersią.</w:t>
            </w:r>
          </w:p>
          <w:p w14:paraId="1F7ED2C8" w14:textId="77777777" w:rsidR="001604B3" w:rsidRPr="00E434F0" w:rsidRDefault="001604B3" w:rsidP="001604B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7684D" w14:textId="574372F3" w:rsidR="001604B3" w:rsidRPr="00B13132" w:rsidRDefault="00E116BE" w:rsidP="00E76AFE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31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Szczegółowe kryteria kwalifikacji</w:t>
            </w:r>
          </w:p>
          <w:p w14:paraId="21A1C919" w14:textId="626D119A" w:rsidR="00675180" w:rsidRPr="00E434F0" w:rsidRDefault="00675180" w:rsidP="00E76AFE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34F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nowo zdiagnozowanego raka jajnika, raka jajowodu lub pierwotnego raka otrzewnej</w:t>
            </w:r>
          </w:p>
          <w:p w14:paraId="56AC79A8" w14:textId="77777777" w:rsidR="00675180" w:rsidRPr="00E434F0" w:rsidRDefault="00675180" w:rsidP="00E76AFE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histologiczne rozpoznanie zaawansowanego (w stopniu III- IV wg FIGO) raka jajnika o niskim stopniu zróżnicowania (ang. high grade, G2 lub G3) raka jajowodu lub pierwotnego raka otrzewnej:</w:t>
            </w:r>
          </w:p>
          <w:p w14:paraId="31C3F700" w14:textId="77777777" w:rsidR="00675180" w:rsidRPr="00E434F0" w:rsidRDefault="00675180" w:rsidP="00E76AFE">
            <w:pPr>
              <w:pStyle w:val="Akapitzlist"/>
              <w:numPr>
                <w:ilvl w:val="4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 przypadku leczenia olaparybem albo niraparybem albo rukaparybem w monoterapii</w:t>
            </w: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 stopień zaawansowania choroby (FIGO) - spełnienie jednego z poniższych kryteriów:</w:t>
            </w:r>
          </w:p>
          <w:p w14:paraId="45E79417" w14:textId="77777777" w:rsidR="00675180" w:rsidRPr="00E434F0" w:rsidRDefault="00675180" w:rsidP="00E76AFE">
            <w:pPr>
              <w:pStyle w:val="Akapitzlist"/>
              <w:numPr>
                <w:ilvl w:val="5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FIGO III u chorych z mutacją patogenną lub prawdopodobnie patogenną w genach </w:t>
            </w:r>
            <w:r w:rsidRPr="00E434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BRCA1/2</w:t>
            </w: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 bez względu na chorobę resztkową i/lub zabieg cytoredukcji (w przypadku olaparybu albo niraparybu albo rukaparybu),</w:t>
            </w:r>
          </w:p>
          <w:p w14:paraId="60290F12" w14:textId="77777777" w:rsidR="00675180" w:rsidRPr="00E434F0" w:rsidRDefault="00675180" w:rsidP="007C39B4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23401C7" w14:textId="77777777" w:rsidR="00675180" w:rsidRPr="00E434F0" w:rsidRDefault="00675180" w:rsidP="00E76AFE">
            <w:pPr>
              <w:pStyle w:val="Akapitzlist"/>
              <w:numPr>
                <w:ilvl w:val="5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FIGO III u chorych po pierwotnym zabiegu cytoredukcyjnym (w przypadku niraparybu albo rukaparybu),</w:t>
            </w:r>
          </w:p>
          <w:p w14:paraId="4034F9C6" w14:textId="77777777" w:rsidR="00675180" w:rsidRPr="00E434F0" w:rsidRDefault="00675180" w:rsidP="007C39B4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B5EE989" w14:textId="77777777" w:rsidR="00675180" w:rsidRPr="00E434F0" w:rsidRDefault="00675180" w:rsidP="00E76AFE">
            <w:pPr>
              <w:pStyle w:val="Akapitzlist"/>
              <w:numPr>
                <w:ilvl w:val="5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FIGO III lub IV po zastosowaniu chemioterapii neoadjuwantowej u chorych z mutacją patogenną lub prawdopodobnie patogenną w genach </w:t>
            </w:r>
            <w:r w:rsidRPr="00E434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BRCA 1/2</w:t>
            </w: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34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w przypadku olaparybu albo niraparybu albo rukaparybu) albo bez mutacji (w przypadku niraparybu albo rukaparybu),</w:t>
            </w:r>
          </w:p>
          <w:p w14:paraId="133206FC" w14:textId="77777777" w:rsidR="00675180" w:rsidRPr="00E434F0" w:rsidRDefault="00675180" w:rsidP="007C39B4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0142BFB4" w14:textId="77777777" w:rsidR="00675180" w:rsidRPr="00E434F0" w:rsidRDefault="00675180" w:rsidP="00E76AFE">
            <w:pPr>
              <w:pStyle w:val="Akapitzlist"/>
              <w:numPr>
                <w:ilvl w:val="5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FIGO IV (w przypadku olaparybu albo niraparybu albo rukaparybu);</w:t>
            </w:r>
          </w:p>
          <w:p w14:paraId="78C0FACF" w14:textId="77777777" w:rsidR="00675180" w:rsidRPr="00E434F0" w:rsidRDefault="00675180" w:rsidP="007C39B4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1E62CDAA" w14:textId="4055CEAC" w:rsidR="00675180" w:rsidRPr="00E434F0" w:rsidRDefault="00675180" w:rsidP="00E76AFE">
            <w:pPr>
              <w:pStyle w:val="Akapitzlist"/>
              <w:numPr>
                <w:ilvl w:val="4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 przypadku leczenia olaparybem w skojarzeniu z bewacyzumabem</w:t>
            </w: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 histologiczne rozpoznanie zaawansowanego (w stopniu III- IV wg FIGO) raka jajnika o niskim stopniu zróżnicowania (ang. high grade, G2 lub G3) raka jajowodu lub pierwotnego raka otrzewnej bez względu na chorobę resztkową lub zabieg cytoredukcji;</w:t>
            </w:r>
          </w:p>
          <w:p w14:paraId="4F78B884" w14:textId="77777777" w:rsidR="00675180" w:rsidRPr="00E434F0" w:rsidRDefault="00675180" w:rsidP="00E76AFE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zidentyfikowana patogenna lub prawdopodobnie patogenna mutacja w genach BRCA1/2 (dziedziczna lub somatyczna) w przypadku leczenia olaparybem w monoterapii albo w skojarzeniu z bewacyzumabem lub zidentyfikowane zaburzenia rekombinacji homologicznej (z ang. homologous recombination deficiency, HRD) w przypadku leczenia olaparybem w skojarzeniu z bewacyzumabem;</w:t>
            </w:r>
          </w:p>
          <w:p w14:paraId="0CEBCC63" w14:textId="77777777" w:rsidR="00E116BE" w:rsidRPr="00E434F0" w:rsidRDefault="00675180" w:rsidP="00E76AFE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stan sprawności ogólnej w stopniach 0-1 według klasyfikacji ECOG; </w:t>
            </w:r>
          </w:p>
          <w:p w14:paraId="507D77E2" w14:textId="6103DB42" w:rsidR="00E116BE" w:rsidRDefault="00675180" w:rsidP="00B13132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całkowita lub częściowa wg aktualnie obowiązujących kryteriów RECIST odpowiedź na chemioterapię pierwszego rzutu opartą o leczenie zawierające pochodne platyny; </w:t>
            </w:r>
          </w:p>
          <w:p w14:paraId="7FFC7408" w14:textId="77777777" w:rsidR="00BB2A40" w:rsidRPr="00BB2A40" w:rsidRDefault="00BB2A40" w:rsidP="00BB2A40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7B4317" w14:textId="0D491D09" w:rsidR="00675180" w:rsidRPr="00BB2A40" w:rsidRDefault="00675180" w:rsidP="00BB2A40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BB2A4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nawrotowego raka jajnika, raka jajowodu lub pierwotnego raka otrzewnej</w:t>
            </w:r>
          </w:p>
          <w:p w14:paraId="66C9CF40" w14:textId="77777777" w:rsidR="00675180" w:rsidRPr="00E434F0" w:rsidRDefault="00675180" w:rsidP="00E76AFE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bookmarkStart w:id="0" w:name="_Hlk115096912"/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histologiczne rozpoznanie raka jajnika o niskim stopniu zróżnicowania (ang. high grade, G2 lub G3), raka jajowodu lub pierwotnego raka otrzewnej;</w:t>
            </w:r>
          </w:p>
          <w:p w14:paraId="6720BADD" w14:textId="77777777" w:rsidR="00675180" w:rsidRPr="00E434F0" w:rsidRDefault="00675180" w:rsidP="00E76AFE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platynowrażliwy nawrotowy rak jajnika (nawrót choroby w okresie nie wcześniej niż 6 miesięcy od zakończenia leczenia pochodnymi platyny); </w:t>
            </w:r>
          </w:p>
          <w:p w14:paraId="6DADB0B6" w14:textId="77777777" w:rsidR="00675180" w:rsidRPr="00E434F0" w:rsidRDefault="00675180" w:rsidP="00E76AFE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wcześniejsze zastosowanie przynajmniej dwóch linii chemioterapii z udziałem pochodnych platyny;</w:t>
            </w:r>
          </w:p>
          <w:p w14:paraId="3B611CB2" w14:textId="77777777" w:rsidR="00675180" w:rsidRPr="00E434F0" w:rsidRDefault="00675180" w:rsidP="00E76AFE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stan sprawności ogólnej w stopniach 0-2 według klasyfikacji ECOG;</w:t>
            </w:r>
          </w:p>
          <w:p w14:paraId="1796A5C5" w14:textId="77777777" w:rsidR="00675180" w:rsidRPr="00E434F0" w:rsidRDefault="00675180" w:rsidP="00E76AFE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całkowita lub częściowa wg aktualnie obowiązujących kryteriów RECIST odpowiedź na leczenie po ostatnim schemacie leczenia zawierającym pochodne platyny;</w:t>
            </w:r>
          </w:p>
          <w:bookmarkEnd w:id="0"/>
          <w:p w14:paraId="7FB505BF" w14:textId="77777777" w:rsidR="00A91C1B" w:rsidRPr="00E434F0" w:rsidRDefault="00A91C1B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9DF62E3" w14:textId="48EB9ED0" w:rsidR="00A91C1B" w:rsidRPr="00BB2A40" w:rsidRDefault="00A91C1B" w:rsidP="00BB2A40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BB2A40">
              <w:rPr>
                <w:rFonts w:ascii="Times New Roman" w:eastAsia="PMingLiU" w:hAnsi="Times New Roman" w:cs="Times New Roman"/>
                <w:b/>
                <w:color w:val="000000" w:themeColor="text1"/>
                <w:sz w:val="20"/>
                <w:szCs w:val="20"/>
                <w:lang w:eastAsia="zh-TW"/>
              </w:rPr>
              <w:t>opornego na platynę raka jajnika, jajowodu lub pierwotnego raka otrzewnej</w:t>
            </w:r>
          </w:p>
          <w:p w14:paraId="3925E4D5" w14:textId="77777777" w:rsidR="00A91C1B" w:rsidRPr="00B13132" w:rsidRDefault="00A91C1B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histologiczne rozpoznanie surowiczego niskozróżnicowananego o wysokim stopniu złośliwości nabłonkowego rak jajnika, raka  jajowodu lub pierwotnego raka otrzewnej;</w:t>
            </w:r>
          </w:p>
          <w:p w14:paraId="7DC88715" w14:textId="77777777" w:rsidR="00A91C1B" w:rsidRPr="00B13132" w:rsidRDefault="00A91C1B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platynoporność zdefiniowana jako nawrót choroby w okresie ≤6 miesięcy od daty podania ostatniej dawki platyny z wyjątkiem pacjentów, u których progresja po podaniu pierwszej linii chemioterapii opartej o związki platyny wystąpiła w czasie ≤3 miesięcy;</w:t>
            </w:r>
          </w:p>
          <w:p w14:paraId="10F32A51" w14:textId="77777777" w:rsidR="00A91C1B" w:rsidRPr="00B13132" w:rsidRDefault="00A91C1B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wcześniejsze zastosowanie co najmniej 1, ale nie więcej niż 3 linii leczenia systemowego (w tym co najmniej jedna linia chemioterapii z udziałem pochodnych platyny);</w:t>
            </w:r>
          </w:p>
          <w:p w14:paraId="5BAB184D" w14:textId="389FF788" w:rsidR="00A91C1B" w:rsidRPr="00B13132" w:rsidRDefault="00A91C1B" w:rsidP="00BB2A40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odsetek komórek nowotworowych z ekspresją FRα zdefiniowany jako ≥75% żywych komórek nowotworowych przy umiarkowanym (2+) i (lub) silnym (3+) zabarwieniu błony w badaniu IHC potwierdzony z wykorzystaniem zwalidowanego te</w:t>
            </w:r>
            <w:r w:rsidRPr="00B13132">
              <w:rPr>
                <w:rFonts w:ascii="Times New Roman" w:eastAsia="PMingLiU" w:hAnsi="Times New Roman" w:cs="Times New Roman"/>
                <w:bCs/>
                <w:sz w:val="20"/>
                <w:szCs w:val="20"/>
                <w:lang w:eastAsia="zh-TW"/>
              </w:rPr>
              <w:t>stu</w:t>
            </w:r>
            <w:r w:rsidR="007230B4" w:rsidRPr="00B13132">
              <w:rPr>
                <w:rFonts w:ascii="Times New Roman" w:eastAsia="PMingLiU" w:hAnsi="Times New Roman" w:cs="Times New Roman"/>
                <w:bCs/>
                <w:sz w:val="20"/>
                <w:szCs w:val="20"/>
                <w:lang w:eastAsia="zh-TW"/>
              </w:rPr>
              <w:t>;</w:t>
            </w:r>
          </w:p>
          <w:p w14:paraId="4DD028A0" w14:textId="77777777" w:rsidR="00A91C1B" w:rsidRPr="00B13132" w:rsidRDefault="00A91C1B" w:rsidP="00BB2A40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możliwa ocena odpowiedzi na leczenie zmian nowotworowych według aktualnej klasyfikacji RECIST; </w:t>
            </w:r>
          </w:p>
          <w:p w14:paraId="45B3561F" w14:textId="77777777" w:rsidR="00A91C1B" w:rsidRPr="00B13132" w:rsidRDefault="00A91C1B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stan sprawności ogólnej w stopniach 0-1 według klasyfikacji ECOG;</w:t>
            </w:r>
          </w:p>
          <w:p w14:paraId="5EEC445B" w14:textId="77777777" w:rsidR="00675180" w:rsidRPr="00E434F0" w:rsidRDefault="00675180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907425C" w14:textId="77777777" w:rsidR="00675180" w:rsidRPr="00E434F0" w:rsidRDefault="00675180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Ponadto do programu lekowego kwalifikowani są również pacjenci wymagający kontynuacji leczenia, którzy byli leczeni substancjami czynnymi finansowanymi w programie lekowym w ramach innego sposobu finansowania terapii, za wyjątkiem trwających badań klinicznych tych leków, pod warunkiem, że w chwili rozpoczęcia leczenia spełniali kryteria kwalifikacji do programu lekowego.</w:t>
            </w:r>
          </w:p>
          <w:p w14:paraId="16897B19" w14:textId="77777777" w:rsidR="00675180" w:rsidRPr="00E434F0" w:rsidRDefault="00675180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441FFC" w14:textId="77777777" w:rsidR="00675180" w:rsidRPr="00E434F0" w:rsidRDefault="00675180" w:rsidP="00BB2A40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 czasu leczenia w programie</w:t>
            </w:r>
          </w:p>
          <w:p w14:paraId="578BDF56" w14:textId="7777777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leczenie chorych olaparybem w monoterapii albo w skojarzeniu z bewacyzumabem na nowo zdiagnozowanego raka jajnika, raka jajowodu lub pierwotnego raka otrzewnej:</w:t>
            </w:r>
          </w:p>
          <w:p w14:paraId="2C03C973" w14:textId="77777777" w:rsidR="00675180" w:rsidRPr="00E434F0" w:rsidRDefault="00675180" w:rsidP="00BB2A40">
            <w:pPr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w przypadku uzyskania całkowitej odpowiedzi na leczenie (CR wg aktualnych kryteriów RECIST) – 24 miesiące,</w:t>
            </w:r>
          </w:p>
          <w:p w14:paraId="28540723" w14:textId="77777777" w:rsidR="00675180" w:rsidRPr="00E434F0" w:rsidRDefault="00675180" w:rsidP="00BB2A40">
            <w:pPr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w przypadku uzyskania częściowej odpowiedzi na leczenie (PR wg aktualnych kryteriów RECIST– pacjenci z częściową odpowiedzią po 2 latach, którzy w opinii lekarza prowadzącego mogą odnieść korzyści z dalszego leczenia mogą kontynuować je powyżej 2 lat,</w:t>
            </w:r>
          </w:p>
          <w:p w14:paraId="3AA292B2" w14:textId="77777777" w:rsidR="00675180" w:rsidRPr="00E434F0" w:rsidRDefault="00675180" w:rsidP="00BB2A40">
            <w:pPr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do czasu wystąpienia progresji choroby podstawowej zgodnie z aktualnymi kryteriami RECIST, </w:t>
            </w:r>
          </w:p>
          <w:p w14:paraId="09E28D5C" w14:textId="77777777" w:rsidR="00675180" w:rsidRPr="00E434F0" w:rsidRDefault="00675180" w:rsidP="00BB2A40">
            <w:pPr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do czasu wystąpienia </w:t>
            </w: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niemożliwej do zaakceptowania toksyczności;</w:t>
            </w:r>
          </w:p>
          <w:p w14:paraId="5355BBF7" w14:textId="7777777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leczenie chorych niraparybem na nowo zdiagnozowanego rak jajnika, rak jajowodu lub pierwotnego raka otrzewnej:</w:t>
            </w:r>
          </w:p>
          <w:p w14:paraId="1B18DFC1" w14:textId="77777777" w:rsidR="00675180" w:rsidRPr="00E434F0" w:rsidRDefault="00675180" w:rsidP="00BB2A40">
            <w:pPr>
              <w:pStyle w:val="Akapitzlist"/>
              <w:numPr>
                <w:ilvl w:val="4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36 miesięcy,</w:t>
            </w:r>
          </w:p>
          <w:p w14:paraId="244CAD9B" w14:textId="77777777" w:rsidR="00675180" w:rsidRPr="00E434F0" w:rsidRDefault="00675180" w:rsidP="00BB2A40">
            <w:pPr>
              <w:pStyle w:val="Akapitzlist"/>
              <w:numPr>
                <w:ilvl w:val="4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do czasu wystąpienia progresji choroby podstawowej zgodnie z aktualnymi kryteriami RECIST, </w:t>
            </w:r>
          </w:p>
          <w:p w14:paraId="2CACD985" w14:textId="77777777" w:rsidR="00675180" w:rsidRPr="00E434F0" w:rsidRDefault="00675180" w:rsidP="00BB2A40">
            <w:pPr>
              <w:pStyle w:val="Akapitzlist"/>
              <w:numPr>
                <w:ilvl w:val="4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do czasu wystąpienia niemożliwej do zaakceptowania toksyczności;</w:t>
            </w:r>
          </w:p>
          <w:p w14:paraId="77CD0387" w14:textId="77777777" w:rsidR="00E116BE" w:rsidRPr="00E434F0" w:rsidRDefault="00E116BE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leczenie chorych rukaparybem na nowo zdiagnozowanego rak jajnika, rak jajowodu lub pierwotnego raka otrzewnej:</w:t>
            </w:r>
          </w:p>
          <w:p w14:paraId="0F0D54CC" w14:textId="77777777" w:rsidR="00E116BE" w:rsidRPr="00E434F0" w:rsidRDefault="00E116BE" w:rsidP="00BB2A40">
            <w:pPr>
              <w:pStyle w:val="Akapitzlist"/>
              <w:numPr>
                <w:ilvl w:val="4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24 miesiące,</w:t>
            </w:r>
          </w:p>
          <w:p w14:paraId="0D7AC83D" w14:textId="77777777" w:rsidR="00E116BE" w:rsidRPr="00E434F0" w:rsidRDefault="00E116BE" w:rsidP="00BB2A40">
            <w:pPr>
              <w:pStyle w:val="Akapitzlist"/>
              <w:numPr>
                <w:ilvl w:val="4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lastRenderedPageBreak/>
              <w:t xml:space="preserve">do czasu wystąpienia progresji choroby podstawowej zgodnie z aktualnymi kryteriami RECIST, </w:t>
            </w:r>
          </w:p>
          <w:p w14:paraId="27778B7A" w14:textId="4B653475" w:rsidR="00E116BE" w:rsidRPr="00E434F0" w:rsidRDefault="00E116BE" w:rsidP="00BB2A40">
            <w:pPr>
              <w:pStyle w:val="Akapitzlist"/>
              <w:numPr>
                <w:ilvl w:val="4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do czasu wystąpienia niemożliwej do zaakceptowania toksyczności.</w:t>
            </w:r>
          </w:p>
          <w:p w14:paraId="7E217E5B" w14:textId="0D98516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leczenie chorych olaparybem na nawrotowego raka jajnika, raka jajowodu lub pierwotnego raka otrzewnej:</w:t>
            </w:r>
          </w:p>
          <w:p w14:paraId="65F96E5B" w14:textId="77777777" w:rsidR="00675180" w:rsidRPr="00E434F0" w:rsidRDefault="00675180" w:rsidP="00BB2A40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do czasu wystąpienia progresji choroby podstawowej zgodnie z aktualnymi kryteriami RECIST,</w:t>
            </w:r>
          </w:p>
          <w:p w14:paraId="2D0B784B" w14:textId="2FB43567" w:rsidR="00675180" w:rsidRPr="00E434F0" w:rsidRDefault="00675180" w:rsidP="00BB2A40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do czasu wystąpienia niemożliwej do zaakceptowania toksyczności,</w:t>
            </w:r>
          </w:p>
          <w:p w14:paraId="61B63DBB" w14:textId="503424A8" w:rsidR="00F42DA8" w:rsidRPr="00B13132" w:rsidRDefault="00F42DA8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leczenie chorych mirwetuksymabem sorawtanzyn</w:t>
            </w:r>
            <w:r w:rsidR="00180604" w:rsidRPr="00B1313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ą</w:t>
            </w:r>
            <w:r w:rsidRPr="00B1313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na opornego na platynę raka jajnika, jajowodu lub pierwotnego raka otrzewnej trwa do czasu podjęcia przez lekarza prowadzącego decyzji o wyłączeniu świadczeniobiorcy z programu zgodnie z kryteriami wyłączenia.</w:t>
            </w:r>
          </w:p>
          <w:p w14:paraId="546D0D32" w14:textId="77777777" w:rsidR="00675180" w:rsidRPr="00E434F0" w:rsidRDefault="00675180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  <w:p w14:paraId="76A02BD3" w14:textId="77777777" w:rsidR="00675180" w:rsidRPr="00E434F0" w:rsidRDefault="00675180" w:rsidP="00BB2A40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434F0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Kryteria wyłączenia z programu</w:t>
            </w:r>
          </w:p>
          <w:p w14:paraId="79BE36BC" w14:textId="5A3973E2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wystąpienie objawów nadwrażliwości </w:t>
            </w:r>
            <w:r w:rsidRPr="00E434F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na lek (olaparyb albo niraparyb albo rukaparyb</w:t>
            </w:r>
            <w:r w:rsidR="00F42DA8" w:rsidRPr="00E434F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42DA8" w:rsidRPr="00B1313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albo mirwetuksymab sorawtanzyna</w:t>
            </w:r>
            <w:r w:rsidRPr="00E434F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lub na którąkolwiek substancję pomocniczą;</w:t>
            </w:r>
          </w:p>
          <w:p w14:paraId="1146B885" w14:textId="7777777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progresja choroby nowotworowej oceniona zgodnie z aktualnie obowiązującymi kryteriami RECIST;</w:t>
            </w:r>
          </w:p>
          <w:p w14:paraId="61218149" w14:textId="7777777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wystąpienie toksyczności wymagającej zakończenia leczenia w opinii lekarza prowadzącego lub zgodnie z aktualnie obowiązującą ChPL;</w:t>
            </w:r>
          </w:p>
          <w:p w14:paraId="5D69A57C" w14:textId="7777777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434F0">
              <w:rPr>
                <w:rFonts w:ascii="Times New Roman" w:hAnsi="Times New Roman"/>
                <w:sz w:val="20"/>
                <w:szCs w:val="20"/>
              </w:rPr>
              <w:t>utrzymujące się pogorszenie stanu sprawności ogólnej:</w:t>
            </w:r>
          </w:p>
          <w:p w14:paraId="38FE6954" w14:textId="77777777" w:rsidR="00675180" w:rsidRPr="00E434F0" w:rsidRDefault="00675180" w:rsidP="00BB2A40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w przypadku leczenia nowo zdiagnozowanego raka jajnika, raka jajowodu lub pierwotnego raka otrzewnej: do stopnia ≥ 2 według kryteriów ECOG;</w:t>
            </w:r>
          </w:p>
          <w:p w14:paraId="131B88D8" w14:textId="77777777" w:rsidR="00675180" w:rsidRPr="00E434F0" w:rsidRDefault="00675180" w:rsidP="00BB2A40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w przypadku leczenia nawrotowego raka jajnika, raka jajowodu lub pierwotnego raka otrzewnej: do stopnia ≥ 3 według kryteriów ECOG;</w:t>
            </w:r>
          </w:p>
          <w:p w14:paraId="7824D76B" w14:textId="1382DEBE" w:rsidR="00F42DA8" w:rsidRPr="00B13132" w:rsidRDefault="00F42DA8" w:rsidP="00BB2A40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w przypadku leczenia opornego na platynę raka jajnika, raka jajowodu lub pierwotnego raka otrzewnej: do stopnia ≥ 2 według kryteriów ECOG;</w:t>
            </w:r>
          </w:p>
          <w:p w14:paraId="225D8B54" w14:textId="7777777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wystąpienie chorób lub stanów, które w opinii lekarza prowadzącego uniemożliwiają prowadzenie leczenia;</w:t>
            </w:r>
          </w:p>
          <w:p w14:paraId="79B6EC94" w14:textId="77777777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pogorszenie jakości życia o istotnym znaczeniu według oceny lekarza;</w:t>
            </w:r>
          </w:p>
          <w:p w14:paraId="77F4D343" w14:textId="77777777" w:rsidR="00E116BE" w:rsidRPr="00E434F0" w:rsidRDefault="00675180" w:rsidP="00BB2A40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karmienie piersią podczas leczenia oraz 1 miesiąc po przyjęciu ostatniej dawki leku;</w:t>
            </w:r>
          </w:p>
          <w:p w14:paraId="60E45C71" w14:textId="79DEEB46" w:rsidR="00675180" w:rsidRPr="00E434F0" w:rsidRDefault="00675180" w:rsidP="00BB2A40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  <w:lang w:eastAsia="zh-TW"/>
              </w:rPr>
              <w:t>brak współpracy lub nieprzestrzeganie zaleceń lekarskich, w tym zwłaszcza dotyczących okresowych badań kontrolnych oceniających skuteczność i bezpieczeństwo leczenia ze strony świadczeniobiorcy.</w:t>
            </w:r>
          </w:p>
          <w:p w14:paraId="33BB48D2" w14:textId="77777777" w:rsidR="00675180" w:rsidRPr="00E434F0" w:rsidRDefault="00675180" w:rsidP="001230E5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96" w:type="pct"/>
          </w:tcPr>
          <w:p w14:paraId="32E57E1A" w14:textId="77777777" w:rsidR="00675180" w:rsidRPr="00E434F0" w:rsidRDefault="00675180" w:rsidP="00E76AFE">
            <w:pPr>
              <w:pStyle w:val="Akapitzlist"/>
              <w:numPr>
                <w:ilvl w:val="0"/>
                <w:numId w:val="1"/>
              </w:numPr>
              <w:spacing w:before="120" w:after="60"/>
              <w:contextualSpacing w:val="0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lastRenderedPageBreak/>
              <w:t>Dawkowanie</w:t>
            </w:r>
          </w:p>
          <w:p w14:paraId="29236ECF" w14:textId="77777777" w:rsidR="00675180" w:rsidRPr="00E434F0" w:rsidRDefault="00675180" w:rsidP="00E76AFE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olaparyb w monoterapii:</w:t>
            </w:r>
          </w:p>
          <w:p w14:paraId="4F5EB9FD" w14:textId="77777777" w:rsidR="00675180" w:rsidRPr="00E434F0" w:rsidRDefault="00675180" w:rsidP="007C39B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maksymalna całkowita dawka dobowa: 600 mg.</w:t>
            </w:r>
          </w:p>
          <w:p w14:paraId="001200FF" w14:textId="77777777" w:rsidR="00675180" w:rsidRPr="00E434F0" w:rsidRDefault="00675180" w:rsidP="00E76AFE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niraparyb</w:t>
            </w: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 </w:t>
            </w: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w monoterapii:</w:t>
            </w:r>
          </w:p>
          <w:p w14:paraId="4DBCE132" w14:textId="77777777" w:rsidR="00675180" w:rsidRPr="00E434F0" w:rsidRDefault="00675180" w:rsidP="007C39B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maksymalna całkowita dawka dobowa: 300 mg.</w:t>
            </w:r>
          </w:p>
          <w:p w14:paraId="62181B99" w14:textId="77777777" w:rsidR="00675180" w:rsidRPr="00E434F0" w:rsidRDefault="00675180" w:rsidP="00E76AFE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rukaparyb</w:t>
            </w: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 </w:t>
            </w: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w monoterapii:</w:t>
            </w:r>
          </w:p>
          <w:p w14:paraId="51E79B4A" w14:textId="77777777" w:rsidR="00675180" w:rsidRPr="00E434F0" w:rsidRDefault="00675180" w:rsidP="007C39B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maksymalna całkowita dawka dobowa: 1200 mg.  </w:t>
            </w:r>
          </w:p>
          <w:p w14:paraId="3D3D5680" w14:textId="77777777" w:rsidR="00675180" w:rsidRPr="00E434F0" w:rsidRDefault="00675180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Leczenie inhibitorami PARP należy rozpocząć najpóźniej do 12 tygodni od zakończenia leczenia chemioterapią.</w:t>
            </w: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 </w:t>
            </w:r>
          </w:p>
          <w:p w14:paraId="752C4690" w14:textId="77777777" w:rsidR="00675180" w:rsidRPr="00E434F0" w:rsidRDefault="00675180" w:rsidP="00E76AFE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 xml:space="preserve">olaparyb w skojarzeniu z bewacyzumabem: </w:t>
            </w:r>
          </w:p>
          <w:p w14:paraId="3E9BE8E4" w14:textId="77777777" w:rsidR="00675180" w:rsidRPr="00E434F0" w:rsidRDefault="00675180" w:rsidP="007C39B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 xml:space="preserve">bewacyzumab - </w:t>
            </w: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15 mg/kg masy ciała dożylnie, rytm: co 3 tygodnie, do 22 cykli łącznie.</w:t>
            </w:r>
          </w:p>
          <w:p w14:paraId="7E423FED" w14:textId="77777777" w:rsidR="00675180" w:rsidRPr="00E434F0" w:rsidRDefault="00675180" w:rsidP="007C39B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Leczenie należy rozpocząć nie później niż podczas trzech ostatnich cykli chemioterapii.</w:t>
            </w:r>
          </w:p>
          <w:p w14:paraId="4E9B63C7" w14:textId="77777777" w:rsidR="00675180" w:rsidRPr="00E434F0" w:rsidRDefault="00675180" w:rsidP="007C39B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olaparyb</w:t>
            </w: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 - maksymalna całkowita dawka dobowa: 600 mg.</w:t>
            </w:r>
          </w:p>
          <w:p w14:paraId="1DA21079" w14:textId="1C1F7F04" w:rsidR="00675180" w:rsidRPr="00E434F0" w:rsidRDefault="00675180" w:rsidP="00E116BE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Leczenie należy rozpocząć nie wcześniej niż 3 tygodnie i nie później niż 12 tygodni po </w:t>
            </w: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lastRenderedPageBreak/>
              <w:t>zakończeniu chemioterapii opartej na związkach platyny w skojarzeniu z bewacyzumabem.</w:t>
            </w:r>
          </w:p>
          <w:p w14:paraId="4DC239BA" w14:textId="77777777" w:rsidR="00E116BE" w:rsidRPr="00B13132" w:rsidRDefault="00E116BE" w:rsidP="00E76AFE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mirwetuksymab sorawtanzyna w monoterapii:</w:t>
            </w:r>
          </w:p>
          <w:p w14:paraId="2F2D6292" w14:textId="68F8C37A" w:rsidR="00E116BE" w:rsidRPr="00B13132" w:rsidRDefault="00E116BE" w:rsidP="00E116B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zalecana dawka wynosi 6 mg/kg skorygowanej należnej masy ciała (ang. adjusted ideal body weight, AIBW), podawana raz na 3 tygodnie (cykl 21-dniowy) w postaci infuzji dożylnej. </w:t>
            </w:r>
          </w:p>
          <w:p w14:paraId="7B2B583F" w14:textId="77777777" w:rsidR="00E116BE" w:rsidRPr="00B13132" w:rsidRDefault="00E116BE" w:rsidP="00E116B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Wzór:</w:t>
            </w:r>
          </w:p>
          <w:p w14:paraId="61201D90" w14:textId="109079F4" w:rsidR="007D5695" w:rsidRPr="00E434F0" w:rsidRDefault="007D5695" w:rsidP="00E116B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IBW kobiety [kg] = 0,9*wzrost [cm] – 92</w:t>
            </w:r>
          </w:p>
          <w:p w14:paraId="48E56797" w14:textId="77777777" w:rsidR="00E116BE" w:rsidRPr="00B13132" w:rsidRDefault="00E116BE" w:rsidP="00E116B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B13132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AIBW = należna masa ciała (IBW [kg]) + 0,4*(rzeczywista masa ciała [kg] – IBW)</w:t>
            </w:r>
          </w:p>
          <w:p w14:paraId="2AF8822A" w14:textId="77777777" w:rsidR="00E116BE" w:rsidRPr="00E434F0" w:rsidRDefault="00E116BE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</w:pPr>
          </w:p>
          <w:p w14:paraId="6D5EAE92" w14:textId="77777777" w:rsidR="00675180" w:rsidRPr="00E434F0" w:rsidRDefault="00675180" w:rsidP="00E76AFE">
            <w:pPr>
              <w:pStyle w:val="Akapitzlist"/>
              <w:numPr>
                <w:ilvl w:val="0"/>
                <w:numId w:val="1"/>
              </w:numPr>
              <w:spacing w:after="60" w:line="276" w:lineRule="auto"/>
              <w:contextualSpacing w:val="0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TW"/>
              </w:rPr>
              <w:t>Modyfikacja dawkowania leków</w:t>
            </w:r>
          </w:p>
          <w:p w14:paraId="645C1537" w14:textId="77777777" w:rsidR="00675180" w:rsidRPr="00E434F0" w:rsidRDefault="00675180" w:rsidP="007C39B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  <w:p w14:paraId="752FAA55" w14:textId="77777777" w:rsidR="00675180" w:rsidRPr="00E434F0" w:rsidRDefault="00675180" w:rsidP="001230E5">
            <w:pPr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95" w:type="pct"/>
          </w:tcPr>
          <w:p w14:paraId="40A6835A" w14:textId="77777777" w:rsidR="00675180" w:rsidRPr="00E434F0" w:rsidRDefault="00675180" w:rsidP="00E76AFE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434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Badania przy kwalifikacji</w:t>
            </w:r>
          </w:p>
          <w:p w14:paraId="4F09F2EE" w14:textId="25B2177E" w:rsidR="00675180" w:rsidRPr="00E434F0" w:rsidRDefault="00675180" w:rsidP="00BB2A40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w celu potwierdzenia uzyskania obiektywnej odpowiedzi (całkowitej lub częściowej) na leczenia schematem chemioterapii zawierającym pochodne platyny należy wykonać badanie tomografii komputerowej lub rezonansu magnetycznego jamy brzusznej i miednicy oraz innych okolic ciała w zależności od wskazań klinicznych;</w:t>
            </w:r>
          </w:p>
          <w:p w14:paraId="4BB96921" w14:textId="77777777" w:rsidR="00675180" w:rsidRPr="00E434F0" w:rsidRDefault="00675180" w:rsidP="00BB2A40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morfologia krwi z rozmazem;</w:t>
            </w:r>
          </w:p>
          <w:p w14:paraId="2302FA92" w14:textId="6402B989" w:rsidR="00675180" w:rsidRPr="00E434F0" w:rsidRDefault="00675180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oznaczenia stężenia kreatyniny</w:t>
            </w:r>
            <w:r w:rsidR="007230B4"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30B4" w:rsidRPr="00B13132">
              <w:rPr>
                <w:rFonts w:ascii="Times New Roman" w:hAnsi="Times New Roman" w:cs="Times New Roman"/>
                <w:sz w:val="20"/>
                <w:szCs w:val="20"/>
              </w:rPr>
              <w:t>i klirensu kreatyniny</w:t>
            </w: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45375E0" w14:textId="580D2C21" w:rsidR="00675180" w:rsidRPr="00E434F0" w:rsidRDefault="00675180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oznaczenie stężenia bilirubiny</w:t>
            </w:r>
            <w:r w:rsidR="007230B4"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30B4" w:rsidRPr="00B13132">
              <w:rPr>
                <w:rFonts w:ascii="Times New Roman" w:hAnsi="Times New Roman" w:cs="Times New Roman"/>
                <w:sz w:val="20"/>
                <w:szCs w:val="20"/>
              </w:rPr>
              <w:t>całkowitej i bezpośredniej</w:t>
            </w: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DDED1D" w14:textId="77777777" w:rsidR="00675180" w:rsidRPr="00E434F0" w:rsidRDefault="00675180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alaninowej;</w:t>
            </w:r>
          </w:p>
          <w:p w14:paraId="6CDE4A19" w14:textId="77777777" w:rsidR="00675180" w:rsidRPr="00E434F0" w:rsidRDefault="00675180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asparaginianowej;</w:t>
            </w:r>
          </w:p>
          <w:p w14:paraId="10395A46" w14:textId="44608B36" w:rsidR="00933623" w:rsidRPr="00E434F0" w:rsidRDefault="00675180" w:rsidP="00BB2A40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oznaczenie stężenia CA125;</w:t>
            </w:r>
          </w:p>
          <w:p w14:paraId="0F04E70A" w14:textId="5E8A12A5" w:rsidR="00430D56" w:rsidRPr="00B13132" w:rsidRDefault="00430D56" w:rsidP="00BB2A40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badanie TK lub MR jamy brzusznej i miednicy oraz innych okolic ciała w zależności od wskazań klinicznych w 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przypadku zastosowania mirwetuksymabu sorawtanzyny;</w:t>
            </w:r>
          </w:p>
          <w:p w14:paraId="258EA01F" w14:textId="44DCB715" w:rsidR="00A734C7" w:rsidRPr="00E434F0" w:rsidRDefault="00A734C7" w:rsidP="00BB2A40">
            <w:pPr>
              <w:pStyle w:val="Akapitzlist"/>
              <w:numPr>
                <w:ilvl w:val="3"/>
                <w:numId w:val="2"/>
              </w:numPr>
              <w:spacing w:after="60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EKG 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w przypadku leczenia mirwetuksymabem sorawtanzyn</w:t>
            </w:r>
            <w:r w:rsidR="007D5695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ą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277E472B" w14:textId="62688076" w:rsidR="00A734C7" w:rsidRPr="00E434F0" w:rsidRDefault="00A734C7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konsultacja okulistyczna 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w przypadku leczenia mirwetuksymabem sorawtanzyn</w:t>
            </w:r>
            <w:r w:rsidR="007D5695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ą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496F939D" w14:textId="379FBD45" w:rsidR="00A734C7" w:rsidRPr="00E434F0" w:rsidRDefault="00675180" w:rsidP="00BB2A40">
            <w:pPr>
              <w:numPr>
                <w:ilvl w:val="3"/>
                <w:numId w:val="2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jeżeli zachodzi konieczność wykluczenia ciąży wykonuje się próbę ciążową;</w:t>
            </w:r>
          </w:p>
          <w:p w14:paraId="097940E7" w14:textId="77777777" w:rsidR="00675180" w:rsidRPr="00E434F0" w:rsidRDefault="00675180" w:rsidP="00BB2A40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inne badania w razie wskazań klinicznych.</w:t>
            </w:r>
          </w:p>
          <w:p w14:paraId="0BBB94B2" w14:textId="77777777" w:rsidR="00675180" w:rsidRPr="00E434F0" w:rsidRDefault="00675180" w:rsidP="00BB2A4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DE6795C" w14:textId="0878945C" w:rsidR="00675180" w:rsidRPr="00E434F0" w:rsidRDefault="00675180" w:rsidP="00BB2A4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Monitorowanie bezpieczeństwa</w:t>
            </w:r>
          </w:p>
          <w:p w14:paraId="3DCAC37F" w14:textId="77777777" w:rsidR="00675180" w:rsidRPr="00E434F0" w:rsidRDefault="00675180" w:rsidP="00BB2A40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morfologia krwi z rozmazem;</w:t>
            </w:r>
          </w:p>
          <w:p w14:paraId="1B840F8B" w14:textId="77777777" w:rsidR="005D5C7C" w:rsidRPr="00E434F0" w:rsidRDefault="005D5C7C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oznaczenia stężenia kreatyniny </w:t>
            </w: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i klirensu kreatyniny;</w:t>
            </w:r>
          </w:p>
          <w:p w14:paraId="3454F8DE" w14:textId="77777777" w:rsidR="005D5C7C" w:rsidRPr="00E434F0" w:rsidRDefault="005D5C7C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bilirubiny </w:t>
            </w:r>
            <w:r w:rsidRPr="00B13132">
              <w:rPr>
                <w:rFonts w:ascii="Times New Roman" w:hAnsi="Times New Roman" w:cs="Times New Roman"/>
                <w:sz w:val="20"/>
                <w:szCs w:val="20"/>
              </w:rPr>
              <w:t>całkowitej i bezpośredniej;</w:t>
            </w:r>
          </w:p>
          <w:p w14:paraId="645051E7" w14:textId="77777777" w:rsidR="00675180" w:rsidRPr="00E434F0" w:rsidRDefault="00675180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alaninowej;</w:t>
            </w:r>
          </w:p>
          <w:p w14:paraId="7862FE4E" w14:textId="77777777" w:rsidR="00675180" w:rsidRPr="00E434F0" w:rsidRDefault="00675180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asparaginianowej;</w:t>
            </w:r>
          </w:p>
          <w:p w14:paraId="6E41CE53" w14:textId="32F80171" w:rsidR="00933623" w:rsidRPr="00B13132" w:rsidRDefault="00933623" w:rsidP="00BB2A4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konsultacja okulistyczna </w:t>
            </w:r>
            <w:r w:rsidR="00E82935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 przypadku stosowania mirwetuksymabu sorawtanzyny i 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stwierdzenia nowych działań niepożądanych ze strony narządu wzroku lub w stopniu większym lub równym G2 zgodnie z aktualną Charakterystyką Produktu Leczniczego; </w:t>
            </w:r>
          </w:p>
          <w:p w14:paraId="106D8EAF" w14:textId="0BD32822" w:rsidR="00E82935" w:rsidRPr="00E434F0" w:rsidRDefault="00675180" w:rsidP="00BB2A40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inne badanie w razie wskazań klinicznych.</w:t>
            </w:r>
          </w:p>
          <w:p w14:paraId="4B248E32" w14:textId="77777777" w:rsidR="00BB2A40" w:rsidRDefault="00BB2A40" w:rsidP="00BB2A4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53F3932" w14:textId="4B670B2D" w:rsidR="00933623" w:rsidRPr="00E434F0" w:rsidRDefault="00675180" w:rsidP="00BB2A4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Badania wykonuje</w:t>
            </w:r>
            <w:r w:rsidR="00816C8D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się w przypadku leczenia</w:t>
            </w:r>
            <w:r w:rsidR="00933623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38E66FFC" w14:textId="1418EEB2" w:rsidR="00675180" w:rsidRPr="00E434F0" w:rsidRDefault="00816C8D" w:rsidP="00E76AF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olaparybem albo niraparybem albo ru</w:t>
            </w:r>
            <w:r w:rsidR="007230B4"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k</w:t>
            </w: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aparybem </w:t>
            </w:r>
            <w:r w:rsidR="00675180"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co 1 miesiąc</w:t>
            </w:r>
            <w:r w:rsidR="00933623"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</w:p>
          <w:p w14:paraId="25B4A4CB" w14:textId="5E1514EB" w:rsidR="00933623" w:rsidRPr="00B13132" w:rsidRDefault="00933623" w:rsidP="00E76AF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mirwetuksymab</w:t>
            </w:r>
            <w:r w:rsidR="007D5695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em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sorawtanzyn</w:t>
            </w:r>
            <w:r w:rsidR="007D5695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ą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co 3 tygodnie (tzn. przed każdym podaniem leku) przez pierwsze 3 miesiące leczenia i następnie co 3 miesiące.</w:t>
            </w:r>
          </w:p>
          <w:p w14:paraId="7B62F866" w14:textId="77777777" w:rsidR="00675180" w:rsidRPr="00E434F0" w:rsidRDefault="00675180" w:rsidP="001230E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W przypadku niraparybu w pierwszym miesiącu leczenia zaleca się kontrolę morfologii krwi raz na tydzień i w razie konieczności modyfikację dawkowania.</w:t>
            </w:r>
          </w:p>
          <w:p w14:paraId="1EE069CD" w14:textId="77777777" w:rsidR="00675180" w:rsidRPr="00E434F0" w:rsidRDefault="00675180" w:rsidP="001230E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bookmarkStart w:id="1" w:name="_Hlk8748575"/>
          </w:p>
          <w:p w14:paraId="2247A3FB" w14:textId="77777777" w:rsidR="00675180" w:rsidRPr="00E434F0" w:rsidRDefault="00675180" w:rsidP="00091B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Monitorowanie skuteczności </w:t>
            </w:r>
          </w:p>
          <w:p w14:paraId="316AAB1A" w14:textId="18173827" w:rsidR="00675180" w:rsidRPr="00E434F0" w:rsidRDefault="00675180" w:rsidP="00E76AFE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badanie tomografii komputerowej lub rezonansu magnetycznego jamy brzusznej i miednicy oraz innych okolic ciała w zależności od wskazań klinicznych</w:t>
            </w:r>
            <w:r w:rsidR="00B54D11"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B54D11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wykonuje się w przypadku leczenia:</w:t>
            </w:r>
            <w:r w:rsidR="00B54D11"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02BDCB5E" w14:textId="72A026F7" w:rsidR="00B54D11" w:rsidRPr="00E434F0" w:rsidRDefault="00B54D11" w:rsidP="00E76AFE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olaparybem albo niraparybem albo ru</w:t>
            </w:r>
            <w:r w:rsidR="005D3A72"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k</w:t>
            </w: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aparybem nie rzadziej niż co 6 miesięcy, </w:t>
            </w:r>
          </w:p>
          <w:p w14:paraId="1141C8E3" w14:textId="28B6C194" w:rsidR="00B54D11" w:rsidRPr="00B13132" w:rsidRDefault="00B54D11" w:rsidP="00E76AFE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mirwetuksymab</w:t>
            </w:r>
            <w:r w:rsidR="007D5695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em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sorawtanzyn</w:t>
            </w:r>
            <w:r w:rsidR="007D5695"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>ą</w:t>
            </w:r>
            <w:r w:rsidRPr="00B1313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nie rzadziej niż co 3 miesiące, przy czym pierwsze badanie monitorujące wykonuje się najpóźniej w 9 tygodniu leczenia.</w:t>
            </w:r>
          </w:p>
          <w:p w14:paraId="6432D2E5" w14:textId="478ABAC5" w:rsidR="00675180" w:rsidRPr="00E434F0" w:rsidRDefault="00675180" w:rsidP="00091B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oznaczenie stężenia CA125 </w:t>
            </w:r>
            <w:r w:rsidRPr="00E434F0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co 1 miesiąc lub w przypadku podejrzenia progresji choroby nowotworowej</w:t>
            </w:r>
            <w:r w:rsidR="00B54D11" w:rsidRPr="00E434F0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przy wzroście stężenia CA125 - przekraczającym 2-krotną wartość nadiru (u chorych z wartością wyjściową poza zakresem normy) lub 2-krotnie górną granicę normy stwierdzonym w dwóch </w:t>
            </w:r>
            <w:r w:rsidR="00B54D11" w:rsidRPr="00E434F0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lastRenderedPageBreak/>
              <w:t xml:space="preserve">kolejnych oznaczeniach, dokonanych w odstępie, co najmniej 1 tygodnia. Natomiast w przypadku braku objawów progresji w badaniu obrazowym (TK/RMI) kolejne badanie obrazowe wykonuje się nie wcześniej niż za 3 miesiące, chyba że wcześniej wystąpią objawy kliniczne progresji choroby nowotworowej. </w:t>
            </w:r>
          </w:p>
          <w:p w14:paraId="0CD17BDA" w14:textId="77777777" w:rsidR="00675180" w:rsidRPr="00E434F0" w:rsidRDefault="00675180" w:rsidP="00E76AFE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inne badania w razie wskazań klinicznych.</w:t>
            </w:r>
          </w:p>
          <w:p w14:paraId="30B26A5D" w14:textId="77777777" w:rsidR="00B54D11" w:rsidRPr="00E434F0" w:rsidRDefault="00B54D11" w:rsidP="00B54D11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97A0CF" w14:textId="77777777" w:rsidR="00675180" w:rsidRPr="00E434F0" w:rsidRDefault="00675180" w:rsidP="001230E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Oceny skuteczności leczenia dokonuje się zgodnie z aktualnymi kryteriami RECIST.</w:t>
            </w:r>
            <w:bookmarkEnd w:id="1"/>
          </w:p>
          <w:p w14:paraId="5D00F5E5" w14:textId="77777777" w:rsidR="00675180" w:rsidRPr="00E434F0" w:rsidRDefault="00675180" w:rsidP="001230E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 celu monitorowania skuteczności leczenia lekarz prowadzący określa dla indywidualnego pacjenta wskaźniki odpowiedzi na leczenie, w tym: </w:t>
            </w:r>
          </w:p>
          <w:p w14:paraId="08E64416" w14:textId="77777777" w:rsidR="00675180" w:rsidRPr="00E434F0" w:rsidRDefault="00675180" w:rsidP="00E76AFE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całkowitą (CR) lub częściową odpowiedź (PR) na leczenie,</w:t>
            </w:r>
          </w:p>
          <w:p w14:paraId="04CEB712" w14:textId="77777777" w:rsidR="00675180" w:rsidRPr="00E434F0" w:rsidRDefault="00675180" w:rsidP="00E76AFE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stabilizację (SD) lub progresję choroby (PD),</w:t>
            </w:r>
          </w:p>
          <w:p w14:paraId="0951CE10" w14:textId="77777777" w:rsidR="00675180" w:rsidRPr="00E434F0" w:rsidRDefault="00675180" w:rsidP="00E76AFE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sz w:val="20"/>
                <w:szCs w:val="20"/>
              </w:rPr>
              <w:t>całkowite przeżycie (OS) i czas do progresji (PFS).</w:t>
            </w:r>
          </w:p>
          <w:p w14:paraId="225AE8D9" w14:textId="77777777" w:rsidR="00675180" w:rsidRPr="00E434F0" w:rsidRDefault="00675180" w:rsidP="001230E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  <w:p w14:paraId="14A386AE" w14:textId="77777777" w:rsidR="00675180" w:rsidRPr="00E434F0" w:rsidRDefault="00675180" w:rsidP="00E76AF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34F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Monitorowanie programu</w:t>
            </w:r>
          </w:p>
          <w:p w14:paraId="60727D60" w14:textId="77777777" w:rsidR="00675180" w:rsidRPr="00E434F0" w:rsidRDefault="00675180" w:rsidP="00E76AFE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gromadzenie w dokumentacji medycznej danych dotyczących monitorowania leczenia i każdorazowe ich przedstawianie na żądanie kontrolerów Narodowego Funduszu Zdrowia (NFZ);</w:t>
            </w:r>
          </w:p>
          <w:p w14:paraId="2340C69C" w14:textId="59BAEA15" w:rsidR="00675180" w:rsidRPr="00E434F0" w:rsidRDefault="00675180" w:rsidP="00E76AFE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uzupełnianie danych zawartych w elektronicznym systemie monitorowania programów lekowych, w tym również parametrów dotyczących skuteczności </w:t>
            </w: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lastRenderedPageBreak/>
              <w:t>leczenia (całkowita (CR) lub częściowa odpowiedz (PR), stabilizacja (SD) lub progresja choroby (PD) oraz czas do progresji (PFS) i całkowite przeżycie (OS)), dostępnym za pomocą aplikacji internetowej udostępnionej przez OW NFZ, z częstotliwością zgodną z opisem programu oraz na zakończenie leczenia;</w:t>
            </w:r>
          </w:p>
          <w:p w14:paraId="07101662" w14:textId="77777777" w:rsidR="00675180" w:rsidRPr="00E434F0" w:rsidRDefault="00675180" w:rsidP="00E76AFE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E434F0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przekazywanie informacji sprawozdawczo-rozliczeniowych do NFZ (informacje przekazuje się do NFZ w formie papierowej lub w formie elektronicznej) zgodnie z wymaganiami opublikowanymi przez NFZ.</w:t>
            </w:r>
          </w:p>
          <w:p w14:paraId="0F375A90" w14:textId="77777777" w:rsidR="00675180" w:rsidRPr="00572AC2" w:rsidRDefault="00675180" w:rsidP="001230E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2F98D18" w14:textId="77777777" w:rsidR="00675180" w:rsidRPr="00796D93" w:rsidRDefault="00675180" w:rsidP="00675180">
      <w:pPr>
        <w:rPr>
          <w:sz w:val="2"/>
          <w:szCs w:val="2"/>
        </w:rPr>
      </w:pPr>
    </w:p>
    <w:p w14:paraId="120DA131" w14:textId="77777777" w:rsidR="00424304" w:rsidRPr="00C75228" w:rsidRDefault="00424304"/>
    <w:sectPr w:rsidR="00424304" w:rsidRPr="00C75228" w:rsidSect="00675180">
      <w:headerReference w:type="default" r:id="rId11"/>
      <w:footerReference w:type="default" r:id="rId12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BE519" w14:textId="77777777" w:rsidR="003D59E7" w:rsidRDefault="003D59E7" w:rsidP="000058B5">
      <w:pPr>
        <w:spacing w:after="0" w:line="240" w:lineRule="auto"/>
      </w:pPr>
      <w:r>
        <w:separator/>
      </w:r>
    </w:p>
  </w:endnote>
  <w:endnote w:type="continuationSeparator" w:id="0">
    <w:p w14:paraId="69F71752" w14:textId="77777777" w:rsidR="003D59E7" w:rsidRDefault="003D59E7" w:rsidP="000058B5">
      <w:pPr>
        <w:spacing w:after="0" w:line="240" w:lineRule="auto"/>
      </w:pPr>
      <w:r>
        <w:continuationSeparator/>
      </w:r>
    </w:p>
  </w:endnote>
  <w:endnote w:type="continuationNotice" w:id="1">
    <w:p w14:paraId="7C28F676" w14:textId="77777777" w:rsidR="003D59E7" w:rsidRDefault="003D5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C72E5" w14:textId="77777777" w:rsidR="000058B5" w:rsidRDefault="000058B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374FA" w14:textId="77777777" w:rsidR="003D59E7" w:rsidRDefault="003D59E7" w:rsidP="000058B5">
      <w:pPr>
        <w:spacing w:after="0" w:line="240" w:lineRule="auto"/>
      </w:pPr>
      <w:r>
        <w:separator/>
      </w:r>
    </w:p>
  </w:footnote>
  <w:footnote w:type="continuationSeparator" w:id="0">
    <w:p w14:paraId="2D91028C" w14:textId="77777777" w:rsidR="003D59E7" w:rsidRDefault="003D59E7" w:rsidP="000058B5">
      <w:pPr>
        <w:spacing w:after="0" w:line="240" w:lineRule="auto"/>
      </w:pPr>
      <w:r>
        <w:continuationSeparator/>
      </w:r>
    </w:p>
  </w:footnote>
  <w:footnote w:type="continuationNotice" w:id="1">
    <w:p w14:paraId="4A5EB2D4" w14:textId="77777777" w:rsidR="003D59E7" w:rsidRDefault="003D59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88265" w14:textId="77777777" w:rsidR="000058B5" w:rsidRDefault="000058B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594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EEF25DF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7B8294B"/>
    <w:multiLevelType w:val="hybridMultilevel"/>
    <w:tmpl w:val="98AC8EE2"/>
    <w:lvl w:ilvl="0" w:tplc="D824755E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6537"/>
    <w:multiLevelType w:val="multilevel"/>
    <w:tmpl w:val="CEECB85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BD70206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34514F7A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4083315C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472F10C1"/>
    <w:multiLevelType w:val="hybridMultilevel"/>
    <w:tmpl w:val="E6B201E6"/>
    <w:lvl w:ilvl="0" w:tplc="CC6CE96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2660D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9A90491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5BF9262B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67782AF9"/>
    <w:multiLevelType w:val="multilevel"/>
    <w:tmpl w:val="CEECB85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6AEC1CDA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485633632">
    <w:abstractNumId w:val="6"/>
  </w:num>
  <w:num w:numId="2" w16cid:durableId="1072191406">
    <w:abstractNumId w:val="10"/>
  </w:num>
  <w:num w:numId="3" w16cid:durableId="1287201831">
    <w:abstractNumId w:val="7"/>
  </w:num>
  <w:num w:numId="4" w16cid:durableId="605885251">
    <w:abstractNumId w:val="9"/>
  </w:num>
  <w:num w:numId="5" w16cid:durableId="811752773">
    <w:abstractNumId w:val="3"/>
  </w:num>
  <w:num w:numId="6" w16cid:durableId="2036735574">
    <w:abstractNumId w:val="0"/>
  </w:num>
  <w:num w:numId="7" w16cid:durableId="18632007">
    <w:abstractNumId w:val="12"/>
  </w:num>
  <w:num w:numId="8" w16cid:durableId="1183320670">
    <w:abstractNumId w:val="8"/>
  </w:num>
  <w:num w:numId="9" w16cid:durableId="290524522">
    <w:abstractNumId w:val="1"/>
  </w:num>
  <w:num w:numId="10" w16cid:durableId="1681540300">
    <w:abstractNumId w:val="2"/>
  </w:num>
  <w:num w:numId="11" w16cid:durableId="1146432211">
    <w:abstractNumId w:val="11"/>
  </w:num>
  <w:num w:numId="12" w16cid:durableId="926840165">
    <w:abstractNumId w:val="5"/>
  </w:num>
  <w:num w:numId="13" w16cid:durableId="159555145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8"/>
    <w:rsid w:val="000058B5"/>
    <w:rsid w:val="00007613"/>
    <w:rsid w:val="0001011E"/>
    <w:rsid w:val="00013210"/>
    <w:rsid w:val="00017AB8"/>
    <w:rsid w:val="0002145D"/>
    <w:rsid w:val="0002599D"/>
    <w:rsid w:val="00040AFA"/>
    <w:rsid w:val="00046C32"/>
    <w:rsid w:val="0005093B"/>
    <w:rsid w:val="000532AF"/>
    <w:rsid w:val="00061666"/>
    <w:rsid w:val="00062B8E"/>
    <w:rsid w:val="0006514A"/>
    <w:rsid w:val="00091BF8"/>
    <w:rsid w:val="000A0070"/>
    <w:rsid w:val="000A04E0"/>
    <w:rsid w:val="000C4483"/>
    <w:rsid w:val="000C73C7"/>
    <w:rsid w:val="000D50B2"/>
    <w:rsid w:val="000D567E"/>
    <w:rsid w:val="000D5963"/>
    <w:rsid w:val="000D7ED5"/>
    <w:rsid w:val="000E260C"/>
    <w:rsid w:val="000F3C6B"/>
    <w:rsid w:val="000F5794"/>
    <w:rsid w:val="000F6B09"/>
    <w:rsid w:val="000F73D7"/>
    <w:rsid w:val="00102AB5"/>
    <w:rsid w:val="0010494C"/>
    <w:rsid w:val="001121DF"/>
    <w:rsid w:val="001168A9"/>
    <w:rsid w:val="001206FF"/>
    <w:rsid w:val="00132F47"/>
    <w:rsid w:val="001409AD"/>
    <w:rsid w:val="0014687D"/>
    <w:rsid w:val="00154B2A"/>
    <w:rsid w:val="00154F91"/>
    <w:rsid w:val="00155C2A"/>
    <w:rsid w:val="0015616D"/>
    <w:rsid w:val="0015722D"/>
    <w:rsid w:val="001604B3"/>
    <w:rsid w:val="00172D31"/>
    <w:rsid w:val="0017593B"/>
    <w:rsid w:val="00180604"/>
    <w:rsid w:val="00194BEB"/>
    <w:rsid w:val="001959CC"/>
    <w:rsid w:val="00195F8B"/>
    <w:rsid w:val="001968AD"/>
    <w:rsid w:val="001A0E7E"/>
    <w:rsid w:val="001B5848"/>
    <w:rsid w:val="001B5C2F"/>
    <w:rsid w:val="001B79C5"/>
    <w:rsid w:val="001D010E"/>
    <w:rsid w:val="001D2AA2"/>
    <w:rsid w:val="001E2A25"/>
    <w:rsid w:val="001E4863"/>
    <w:rsid w:val="001E53EF"/>
    <w:rsid w:val="001F004C"/>
    <w:rsid w:val="001F395F"/>
    <w:rsid w:val="00213FE1"/>
    <w:rsid w:val="00215F0C"/>
    <w:rsid w:val="0022077B"/>
    <w:rsid w:val="00226612"/>
    <w:rsid w:val="00227A3C"/>
    <w:rsid w:val="002335DC"/>
    <w:rsid w:val="00236085"/>
    <w:rsid w:val="002525A7"/>
    <w:rsid w:val="0025496E"/>
    <w:rsid w:val="00255AF5"/>
    <w:rsid w:val="00262294"/>
    <w:rsid w:val="0027649E"/>
    <w:rsid w:val="00280023"/>
    <w:rsid w:val="00281A62"/>
    <w:rsid w:val="0028544D"/>
    <w:rsid w:val="002918E0"/>
    <w:rsid w:val="002C36E0"/>
    <w:rsid w:val="002C3BB8"/>
    <w:rsid w:val="002C6EE3"/>
    <w:rsid w:val="002C7BE2"/>
    <w:rsid w:val="002D279F"/>
    <w:rsid w:val="002F1106"/>
    <w:rsid w:val="002F15E9"/>
    <w:rsid w:val="002F272E"/>
    <w:rsid w:val="002F33E1"/>
    <w:rsid w:val="002F623C"/>
    <w:rsid w:val="00311F33"/>
    <w:rsid w:val="00313368"/>
    <w:rsid w:val="00314E53"/>
    <w:rsid w:val="00320906"/>
    <w:rsid w:val="0032280B"/>
    <w:rsid w:val="00327AC9"/>
    <w:rsid w:val="00327DF0"/>
    <w:rsid w:val="00342ABC"/>
    <w:rsid w:val="003440BC"/>
    <w:rsid w:val="00344C41"/>
    <w:rsid w:val="00351DF3"/>
    <w:rsid w:val="00357461"/>
    <w:rsid w:val="00357798"/>
    <w:rsid w:val="0036661E"/>
    <w:rsid w:val="00383303"/>
    <w:rsid w:val="00385C45"/>
    <w:rsid w:val="0039430C"/>
    <w:rsid w:val="00394DE9"/>
    <w:rsid w:val="0039796C"/>
    <w:rsid w:val="003A1911"/>
    <w:rsid w:val="003A486A"/>
    <w:rsid w:val="003B3BC6"/>
    <w:rsid w:val="003C5E6F"/>
    <w:rsid w:val="003C6511"/>
    <w:rsid w:val="003D59E7"/>
    <w:rsid w:val="003E3833"/>
    <w:rsid w:val="003F7D6C"/>
    <w:rsid w:val="0040229D"/>
    <w:rsid w:val="00402A40"/>
    <w:rsid w:val="00406F2C"/>
    <w:rsid w:val="004221D6"/>
    <w:rsid w:val="00424304"/>
    <w:rsid w:val="00430D56"/>
    <w:rsid w:val="0043452E"/>
    <w:rsid w:val="00435F1B"/>
    <w:rsid w:val="00436F70"/>
    <w:rsid w:val="00440375"/>
    <w:rsid w:val="00444E57"/>
    <w:rsid w:val="0045676C"/>
    <w:rsid w:val="0047510D"/>
    <w:rsid w:val="0048327B"/>
    <w:rsid w:val="004A2DD1"/>
    <w:rsid w:val="004A2EC1"/>
    <w:rsid w:val="004B00D5"/>
    <w:rsid w:val="004C2775"/>
    <w:rsid w:val="004C62A3"/>
    <w:rsid w:val="004D291F"/>
    <w:rsid w:val="004E2A5B"/>
    <w:rsid w:val="004E33E0"/>
    <w:rsid w:val="004E3E40"/>
    <w:rsid w:val="004E59EE"/>
    <w:rsid w:val="00501659"/>
    <w:rsid w:val="00503FA1"/>
    <w:rsid w:val="00504DD1"/>
    <w:rsid w:val="00512690"/>
    <w:rsid w:val="005128E6"/>
    <w:rsid w:val="00520AA8"/>
    <w:rsid w:val="00531A82"/>
    <w:rsid w:val="00532A95"/>
    <w:rsid w:val="00533DC2"/>
    <w:rsid w:val="00540CE2"/>
    <w:rsid w:val="00543662"/>
    <w:rsid w:val="00556A17"/>
    <w:rsid w:val="005640FA"/>
    <w:rsid w:val="00566213"/>
    <w:rsid w:val="00570380"/>
    <w:rsid w:val="00572AC2"/>
    <w:rsid w:val="00573B40"/>
    <w:rsid w:val="00575374"/>
    <w:rsid w:val="005777F6"/>
    <w:rsid w:val="00584713"/>
    <w:rsid w:val="00593003"/>
    <w:rsid w:val="00596215"/>
    <w:rsid w:val="005976F9"/>
    <w:rsid w:val="005A3AB4"/>
    <w:rsid w:val="005B3A9D"/>
    <w:rsid w:val="005D3A72"/>
    <w:rsid w:val="005D3EA5"/>
    <w:rsid w:val="005D5C7C"/>
    <w:rsid w:val="005E221E"/>
    <w:rsid w:val="005F1CED"/>
    <w:rsid w:val="005F35F3"/>
    <w:rsid w:val="00601D86"/>
    <w:rsid w:val="0061112B"/>
    <w:rsid w:val="006114E8"/>
    <w:rsid w:val="006158FE"/>
    <w:rsid w:val="00617BA6"/>
    <w:rsid w:val="00626F2E"/>
    <w:rsid w:val="00631D00"/>
    <w:rsid w:val="00634D88"/>
    <w:rsid w:val="00635476"/>
    <w:rsid w:val="00641C95"/>
    <w:rsid w:val="00643588"/>
    <w:rsid w:val="0065125E"/>
    <w:rsid w:val="00651472"/>
    <w:rsid w:val="0065524E"/>
    <w:rsid w:val="0065738E"/>
    <w:rsid w:val="0066147B"/>
    <w:rsid w:val="006628CE"/>
    <w:rsid w:val="0066712A"/>
    <w:rsid w:val="00675180"/>
    <w:rsid w:val="00676F1E"/>
    <w:rsid w:val="00687590"/>
    <w:rsid w:val="00692181"/>
    <w:rsid w:val="00697399"/>
    <w:rsid w:val="006B5DD1"/>
    <w:rsid w:val="006C0AF1"/>
    <w:rsid w:val="006C3FFE"/>
    <w:rsid w:val="006C503F"/>
    <w:rsid w:val="006C62A6"/>
    <w:rsid w:val="006E1C84"/>
    <w:rsid w:val="006E4432"/>
    <w:rsid w:val="006F379C"/>
    <w:rsid w:val="006F40A9"/>
    <w:rsid w:val="006F6241"/>
    <w:rsid w:val="00703594"/>
    <w:rsid w:val="00707A7D"/>
    <w:rsid w:val="00711EDC"/>
    <w:rsid w:val="00716A6D"/>
    <w:rsid w:val="00722F96"/>
    <w:rsid w:val="007230B4"/>
    <w:rsid w:val="00726C0F"/>
    <w:rsid w:val="007378A2"/>
    <w:rsid w:val="007404B4"/>
    <w:rsid w:val="00743C58"/>
    <w:rsid w:val="00743F43"/>
    <w:rsid w:val="007516AB"/>
    <w:rsid w:val="00756B51"/>
    <w:rsid w:val="007574E3"/>
    <w:rsid w:val="00774932"/>
    <w:rsid w:val="00775A55"/>
    <w:rsid w:val="00781277"/>
    <w:rsid w:val="007955FB"/>
    <w:rsid w:val="00796D93"/>
    <w:rsid w:val="007A13DA"/>
    <w:rsid w:val="007A345A"/>
    <w:rsid w:val="007A5413"/>
    <w:rsid w:val="007A60A8"/>
    <w:rsid w:val="007B571F"/>
    <w:rsid w:val="007B5D0F"/>
    <w:rsid w:val="007B6F57"/>
    <w:rsid w:val="007C1B52"/>
    <w:rsid w:val="007C23BB"/>
    <w:rsid w:val="007C2D9E"/>
    <w:rsid w:val="007C39B4"/>
    <w:rsid w:val="007C46F7"/>
    <w:rsid w:val="007D5695"/>
    <w:rsid w:val="007D5CCA"/>
    <w:rsid w:val="007E2932"/>
    <w:rsid w:val="007E2F22"/>
    <w:rsid w:val="007E5AD9"/>
    <w:rsid w:val="007E5C70"/>
    <w:rsid w:val="007E6049"/>
    <w:rsid w:val="007F1D31"/>
    <w:rsid w:val="007F5F4B"/>
    <w:rsid w:val="007F7041"/>
    <w:rsid w:val="0080146B"/>
    <w:rsid w:val="00803D93"/>
    <w:rsid w:val="00804352"/>
    <w:rsid w:val="00810102"/>
    <w:rsid w:val="00812152"/>
    <w:rsid w:val="008160B0"/>
    <w:rsid w:val="00816C8D"/>
    <w:rsid w:val="008171AF"/>
    <w:rsid w:val="00817CD9"/>
    <w:rsid w:val="00826C22"/>
    <w:rsid w:val="00830D83"/>
    <w:rsid w:val="00850E3A"/>
    <w:rsid w:val="00863367"/>
    <w:rsid w:val="0086376B"/>
    <w:rsid w:val="008639E4"/>
    <w:rsid w:val="00875241"/>
    <w:rsid w:val="00876B66"/>
    <w:rsid w:val="008823C1"/>
    <w:rsid w:val="0088650B"/>
    <w:rsid w:val="00886A2B"/>
    <w:rsid w:val="00887762"/>
    <w:rsid w:val="008973AB"/>
    <w:rsid w:val="008A1767"/>
    <w:rsid w:val="008C02C4"/>
    <w:rsid w:val="008C398E"/>
    <w:rsid w:val="008C453C"/>
    <w:rsid w:val="008E049F"/>
    <w:rsid w:val="008E6FD1"/>
    <w:rsid w:val="008F2C0F"/>
    <w:rsid w:val="00901514"/>
    <w:rsid w:val="00915714"/>
    <w:rsid w:val="00933623"/>
    <w:rsid w:val="00953788"/>
    <w:rsid w:val="00956DEF"/>
    <w:rsid w:val="00964031"/>
    <w:rsid w:val="00964D18"/>
    <w:rsid w:val="009671E7"/>
    <w:rsid w:val="009810E2"/>
    <w:rsid w:val="00983347"/>
    <w:rsid w:val="00984ABC"/>
    <w:rsid w:val="0098580F"/>
    <w:rsid w:val="009863CC"/>
    <w:rsid w:val="009934D9"/>
    <w:rsid w:val="00994D68"/>
    <w:rsid w:val="009A0DF3"/>
    <w:rsid w:val="009B7AD5"/>
    <w:rsid w:val="009C5B2E"/>
    <w:rsid w:val="009C678A"/>
    <w:rsid w:val="009D007F"/>
    <w:rsid w:val="009D7F65"/>
    <w:rsid w:val="009E1E32"/>
    <w:rsid w:val="009F2C53"/>
    <w:rsid w:val="009F371B"/>
    <w:rsid w:val="009F5AB3"/>
    <w:rsid w:val="00A1006A"/>
    <w:rsid w:val="00A2049C"/>
    <w:rsid w:val="00A214E9"/>
    <w:rsid w:val="00A24AE0"/>
    <w:rsid w:val="00A27412"/>
    <w:rsid w:val="00A278DB"/>
    <w:rsid w:val="00A35748"/>
    <w:rsid w:val="00A3764E"/>
    <w:rsid w:val="00A529AB"/>
    <w:rsid w:val="00A55045"/>
    <w:rsid w:val="00A62BE3"/>
    <w:rsid w:val="00A65962"/>
    <w:rsid w:val="00A734C7"/>
    <w:rsid w:val="00A81005"/>
    <w:rsid w:val="00A83F74"/>
    <w:rsid w:val="00A87073"/>
    <w:rsid w:val="00A90FA0"/>
    <w:rsid w:val="00A91C1B"/>
    <w:rsid w:val="00A930C2"/>
    <w:rsid w:val="00AA3F46"/>
    <w:rsid w:val="00AA5766"/>
    <w:rsid w:val="00AA5929"/>
    <w:rsid w:val="00AA5E03"/>
    <w:rsid w:val="00AB0201"/>
    <w:rsid w:val="00AB075C"/>
    <w:rsid w:val="00AB29D3"/>
    <w:rsid w:val="00AB2E7A"/>
    <w:rsid w:val="00AC139A"/>
    <w:rsid w:val="00AC1B4F"/>
    <w:rsid w:val="00AC43BC"/>
    <w:rsid w:val="00AC6BA0"/>
    <w:rsid w:val="00AD1867"/>
    <w:rsid w:val="00AD1A75"/>
    <w:rsid w:val="00AD2503"/>
    <w:rsid w:val="00AD34DE"/>
    <w:rsid w:val="00AD6138"/>
    <w:rsid w:val="00AE4CB8"/>
    <w:rsid w:val="00AE4FB3"/>
    <w:rsid w:val="00AE55D2"/>
    <w:rsid w:val="00AF20CE"/>
    <w:rsid w:val="00B0324D"/>
    <w:rsid w:val="00B03F02"/>
    <w:rsid w:val="00B073D4"/>
    <w:rsid w:val="00B13132"/>
    <w:rsid w:val="00B15C9B"/>
    <w:rsid w:val="00B22906"/>
    <w:rsid w:val="00B25EC3"/>
    <w:rsid w:val="00B26B51"/>
    <w:rsid w:val="00B276F1"/>
    <w:rsid w:val="00B348A3"/>
    <w:rsid w:val="00B350F2"/>
    <w:rsid w:val="00B424F1"/>
    <w:rsid w:val="00B43B66"/>
    <w:rsid w:val="00B44D81"/>
    <w:rsid w:val="00B4603C"/>
    <w:rsid w:val="00B47EDE"/>
    <w:rsid w:val="00B508A5"/>
    <w:rsid w:val="00B54D11"/>
    <w:rsid w:val="00B54F4A"/>
    <w:rsid w:val="00B55F01"/>
    <w:rsid w:val="00B61E36"/>
    <w:rsid w:val="00B74F3A"/>
    <w:rsid w:val="00B808A0"/>
    <w:rsid w:val="00B84FE9"/>
    <w:rsid w:val="00B95572"/>
    <w:rsid w:val="00B958FC"/>
    <w:rsid w:val="00BA1A1B"/>
    <w:rsid w:val="00BA6953"/>
    <w:rsid w:val="00BB039F"/>
    <w:rsid w:val="00BB2A40"/>
    <w:rsid w:val="00BC0EF9"/>
    <w:rsid w:val="00BC63DF"/>
    <w:rsid w:val="00BD12A6"/>
    <w:rsid w:val="00BD72A3"/>
    <w:rsid w:val="00BE6B62"/>
    <w:rsid w:val="00BF11AD"/>
    <w:rsid w:val="00C002BC"/>
    <w:rsid w:val="00C04D99"/>
    <w:rsid w:val="00C22318"/>
    <w:rsid w:val="00C2694C"/>
    <w:rsid w:val="00C3638A"/>
    <w:rsid w:val="00C37BA7"/>
    <w:rsid w:val="00C434D6"/>
    <w:rsid w:val="00C4735B"/>
    <w:rsid w:val="00C513F2"/>
    <w:rsid w:val="00C75228"/>
    <w:rsid w:val="00C75678"/>
    <w:rsid w:val="00C82376"/>
    <w:rsid w:val="00C86EA5"/>
    <w:rsid w:val="00CA207F"/>
    <w:rsid w:val="00CA6501"/>
    <w:rsid w:val="00CD116A"/>
    <w:rsid w:val="00CD5246"/>
    <w:rsid w:val="00CE43F3"/>
    <w:rsid w:val="00CE53C8"/>
    <w:rsid w:val="00CF2D77"/>
    <w:rsid w:val="00CF37F6"/>
    <w:rsid w:val="00CF5B3C"/>
    <w:rsid w:val="00CF622C"/>
    <w:rsid w:val="00CF727D"/>
    <w:rsid w:val="00D1073F"/>
    <w:rsid w:val="00D12DD7"/>
    <w:rsid w:val="00D2024B"/>
    <w:rsid w:val="00D2265C"/>
    <w:rsid w:val="00D22BBE"/>
    <w:rsid w:val="00D22E2B"/>
    <w:rsid w:val="00D3076E"/>
    <w:rsid w:val="00D30D35"/>
    <w:rsid w:val="00D32D40"/>
    <w:rsid w:val="00D36AF0"/>
    <w:rsid w:val="00D62674"/>
    <w:rsid w:val="00D63F79"/>
    <w:rsid w:val="00D664D8"/>
    <w:rsid w:val="00D72954"/>
    <w:rsid w:val="00D7373B"/>
    <w:rsid w:val="00D8689D"/>
    <w:rsid w:val="00D869A6"/>
    <w:rsid w:val="00D871F3"/>
    <w:rsid w:val="00DB552B"/>
    <w:rsid w:val="00DB7544"/>
    <w:rsid w:val="00DC2983"/>
    <w:rsid w:val="00DD167D"/>
    <w:rsid w:val="00DD5914"/>
    <w:rsid w:val="00DE29A6"/>
    <w:rsid w:val="00DE3124"/>
    <w:rsid w:val="00DE6703"/>
    <w:rsid w:val="00DE6AD5"/>
    <w:rsid w:val="00DE731A"/>
    <w:rsid w:val="00DF399A"/>
    <w:rsid w:val="00DF6A29"/>
    <w:rsid w:val="00E00049"/>
    <w:rsid w:val="00E116BE"/>
    <w:rsid w:val="00E160D6"/>
    <w:rsid w:val="00E173EE"/>
    <w:rsid w:val="00E22934"/>
    <w:rsid w:val="00E23624"/>
    <w:rsid w:val="00E3653F"/>
    <w:rsid w:val="00E42722"/>
    <w:rsid w:val="00E434F0"/>
    <w:rsid w:val="00E510E2"/>
    <w:rsid w:val="00E75A69"/>
    <w:rsid w:val="00E76AFE"/>
    <w:rsid w:val="00E82935"/>
    <w:rsid w:val="00E834B2"/>
    <w:rsid w:val="00EA1A7A"/>
    <w:rsid w:val="00EA2AF5"/>
    <w:rsid w:val="00EA60D2"/>
    <w:rsid w:val="00EC2F75"/>
    <w:rsid w:val="00ED4888"/>
    <w:rsid w:val="00EE026B"/>
    <w:rsid w:val="00EE1228"/>
    <w:rsid w:val="00EE5623"/>
    <w:rsid w:val="00EE5E6A"/>
    <w:rsid w:val="00F018D8"/>
    <w:rsid w:val="00F02084"/>
    <w:rsid w:val="00F02502"/>
    <w:rsid w:val="00F07AF3"/>
    <w:rsid w:val="00F21FBB"/>
    <w:rsid w:val="00F23CD3"/>
    <w:rsid w:val="00F25026"/>
    <w:rsid w:val="00F27838"/>
    <w:rsid w:val="00F30E39"/>
    <w:rsid w:val="00F32153"/>
    <w:rsid w:val="00F341F3"/>
    <w:rsid w:val="00F358E1"/>
    <w:rsid w:val="00F4016F"/>
    <w:rsid w:val="00F40BC3"/>
    <w:rsid w:val="00F419A1"/>
    <w:rsid w:val="00F42DA8"/>
    <w:rsid w:val="00F5442C"/>
    <w:rsid w:val="00F55B76"/>
    <w:rsid w:val="00F6413B"/>
    <w:rsid w:val="00F6431F"/>
    <w:rsid w:val="00F7039E"/>
    <w:rsid w:val="00F70ADC"/>
    <w:rsid w:val="00F851D9"/>
    <w:rsid w:val="00F90AFD"/>
    <w:rsid w:val="00F96A9C"/>
    <w:rsid w:val="00F97F41"/>
    <w:rsid w:val="00FB0F1A"/>
    <w:rsid w:val="00FB1308"/>
    <w:rsid w:val="00FC053B"/>
    <w:rsid w:val="00FC3007"/>
    <w:rsid w:val="00FC4016"/>
    <w:rsid w:val="00FD1B0A"/>
    <w:rsid w:val="00FD46B4"/>
    <w:rsid w:val="00FE02BD"/>
    <w:rsid w:val="00FE07C8"/>
    <w:rsid w:val="00FE3F1B"/>
    <w:rsid w:val="00FF4735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940C"/>
  <w15:chartTrackingRefBased/>
  <w15:docId w15:val="{5E0BA27D-17CC-487A-A95D-539BEF1F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58B5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4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4888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4888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4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4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4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4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4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48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48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48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48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48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48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4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4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4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4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4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4888"/>
    <w:rPr>
      <w:rFonts w:ascii="Lato" w:hAnsi="Lato"/>
      <w:i/>
      <w:iCs/>
      <w:color w:val="404040" w:themeColor="text1" w:themeTint="BF"/>
    </w:rPr>
  </w:style>
  <w:style w:type="paragraph" w:styleId="Akapitzlist">
    <w:name w:val="List Paragraph"/>
    <w:aliases w:val="Styl moj,Akapit z listą11,podpunkt ankietyy,Table Legend,Bullet1,List Paragraph1,aotm_załączniki,Akapit z listą1,BulletPoints,5 - W tabeli,Dot pt,F5 List Paragraph,No Spacing1,List Paragraph Char Char Char,Indicator Text,BulletList 1"/>
    <w:basedOn w:val="Normalny"/>
    <w:link w:val="AkapitzlistZnak"/>
    <w:uiPriority w:val="34"/>
    <w:qFormat/>
    <w:rsid w:val="00ED48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48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4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4888"/>
    <w:rPr>
      <w:rFonts w:ascii="Lato" w:hAnsi="Lato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4888"/>
    <w:rPr>
      <w:b/>
      <w:bCs/>
      <w:smallCaps/>
      <w:color w:val="0F4761" w:themeColor="accent1" w:themeShade="BF"/>
      <w:spacing w:val="5"/>
    </w:rPr>
  </w:style>
  <w:style w:type="character" w:customStyle="1" w:styleId="AkapitzlistZnak">
    <w:name w:val="Akapit z listą Znak"/>
    <w:aliases w:val="Styl moj Znak,Akapit z listą11 Znak,podpunkt ankietyy Znak,Table Legend Znak,Bullet1 Znak,List Paragraph1 Znak,aotm_załączniki Znak,Akapit z listą1 Znak,BulletPoints Znak,5 - W tabeli Znak,Dot pt Znak,F5 List Paragraph Znak"/>
    <w:link w:val="Akapitzlist"/>
    <w:uiPriority w:val="34"/>
    <w:qFormat/>
    <w:locked/>
    <w:rsid w:val="00675180"/>
    <w:rPr>
      <w:rFonts w:ascii="Lato" w:hAnsi="La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058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058B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058B5"/>
    <w:rPr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058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058B5"/>
    <w:rPr>
      <w:b/>
      <w:bCs/>
      <w:kern w:val="0"/>
      <w:sz w:val="20"/>
      <w:szCs w:val="20"/>
      <w14:ligatures w14:val="non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5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58B5"/>
    <w:rPr>
      <w:rFonts w:ascii="Segoe UI" w:hAnsi="Segoe UI" w:cs="Segoe UI"/>
      <w:kern w:val="0"/>
      <w:sz w:val="18"/>
      <w:szCs w:val="18"/>
      <w14:ligatures w14:val="none"/>
    </w:rPr>
  </w:style>
  <w:style w:type="paragraph" w:styleId="Poprawka">
    <w:name w:val="Revision"/>
    <w:hidden/>
    <w:uiPriority w:val="99"/>
    <w:semiHidden/>
    <w:rsid w:val="000058B5"/>
    <w:pPr>
      <w:spacing w:after="0" w:line="240" w:lineRule="auto"/>
    </w:pPr>
    <w:rPr>
      <w:kern w:val="0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005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58B5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005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58B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0934BE7FCACC428F46B88B00F70F50" ma:contentTypeVersion="14" ma:contentTypeDescription="Utwórz nowy dokument." ma:contentTypeScope="" ma:versionID="1afd44bfe070e428da9d897acd806f70">
  <xsd:schema xmlns:xsd="http://www.w3.org/2001/XMLSchema" xmlns:xs="http://www.w3.org/2001/XMLSchema" xmlns:p="http://schemas.microsoft.com/office/2006/metadata/properties" xmlns:ns3="4628fd8d-bcf2-4bab-a41d-8c4f189e6877" xmlns:ns4="46f44cfc-78f6-4d59-a1d7-7bc9a0fa49c3" targetNamespace="http://schemas.microsoft.com/office/2006/metadata/properties" ma:root="true" ma:fieldsID="328525aacde8a978f8be204c5eaeafb0" ns3:_="" ns4:_="">
    <xsd:import namespace="4628fd8d-bcf2-4bab-a41d-8c4f189e6877"/>
    <xsd:import namespace="46f44cfc-78f6-4d59-a1d7-7bc9a0fa49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8fd8d-bcf2-4bab-a41d-8c4f189e6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44cfc-78f6-4d59-a1d7-7bc9a0fa4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28fd8d-bcf2-4bab-a41d-8c4f189e687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633B2-5950-46AD-AF3A-71FACCFE2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8fd8d-bcf2-4bab-a41d-8c4f189e6877"/>
    <ds:schemaRef ds:uri="46f44cfc-78f6-4d59-a1d7-7bc9a0fa4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F8E188-EE70-4598-B1AE-109BEC9E5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2124A-4770-40CE-A2DF-2CB63C08BFD4}">
  <ds:schemaRefs>
    <ds:schemaRef ds:uri="http://schemas.microsoft.com/office/2006/metadata/properties"/>
    <ds:schemaRef ds:uri="http://schemas.microsoft.com/office/infopath/2007/PartnerControls"/>
    <ds:schemaRef ds:uri="4628fd8d-bcf2-4bab-a41d-8c4f189e6877"/>
  </ds:schemaRefs>
</ds:datastoreItem>
</file>

<file path=customXml/itemProps4.xml><?xml version="1.0" encoding="utf-8"?>
<ds:datastoreItem xmlns:ds="http://schemas.openxmlformats.org/officeDocument/2006/customXml" ds:itemID="{BBA6F014-0D93-4E0B-81B2-64A57E0A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2268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Kosmal Martyna</dc:creator>
  <cp:keywords/>
  <dc:description/>
  <cp:lastModifiedBy>Wilk Justyna</cp:lastModifiedBy>
  <cp:revision>4</cp:revision>
  <dcterms:created xsi:type="dcterms:W3CDTF">2025-09-12T10:03:00Z</dcterms:created>
  <dcterms:modified xsi:type="dcterms:W3CDTF">2025-09-12T13:08:00Z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0x0101006B0934BE7FCACC428F46B88B00F70F50</vt:lpwstr>
  </property>
</Properties>
</file>