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D6A00" w14:textId="7C9867F1" w:rsidR="00AD3122" w:rsidRPr="00FB04ED" w:rsidRDefault="00D50D2A" w:rsidP="00D50D2A">
      <w:pPr>
        <w:rPr>
          <w:rFonts w:ascii="Times New Roman" w:hAnsi="Times New Roman"/>
          <w:color w:val="000000" w:themeColor="text1"/>
          <w:sz w:val="22"/>
          <w:szCs w:val="22"/>
        </w:rPr>
      </w:pPr>
      <w:r w:rsidRPr="00FB04ED">
        <w:rPr>
          <w:rFonts w:ascii="Times New Roman" w:hAnsi="Times New Roman"/>
          <w:color w:val="000000" w:themeColor="text1"/>
          <w:sz w:val="22"/>
          <w:szCs w:val="22"/>
        </w:rPr>
        <w:t>Załącznik</w:t>
      </w:r>
      <w:r w:rsidR="003452E1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FB04ED">
        <w:rPr>
          <w:rFonts w:ascii="Times New Roman" w:hAnsi="Times New Roman"/>
          <w:color w:val="000000" w:themeColor="text1"/>
          <w:sz w:val="22"/>
          <w:szCs w:val="22"/>
        </w:rPr>
        <w:t>B.</w:t>
      </w:r>
      <w:r w:rsidR="009E6778">
        <w:rPr>
          <w:rFonts w:ascii="Times New Roman" w:hAnsi="Times New Roman"/>
          <w:color w:val="000000" w:themeColor="text1"/>
          <w:sz w:val="22"/>
          <w:szCs w:val="22"/>
        </w:rPr>
        <w:t>57</w:t>
      </w:r>
      <w:r w:rsidRPr="00FB04ED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15484058" w14:textId="77777777" w:rsidR="00D50D2A" w:rsidRPr="00FB04ED" w:rsidRDefault="00D50D2A" w:rsidP="00D50D2A">
      <w:pPr>
        <w:rPr>
          <w:rFonts w:ascii="Times New Roman" w:hAnsi="Times New Roman"/>
          <w:color w:val="000000" w:themeColor="text1"/>
          <w:sz w:val="22"/>
          <w:szCs w:val="22"/>
        </w:rPr>
      </w:pPr>
    </w:p>
    <w:p w14:paraId="6FE39DC0" w14:textId="3DED8FF6" w:rsidR="00905ECB" w:rsidRPr="00905ECB" w:rsidRDefault="00905ECB" w:rsidP="00905ECB">
      <w:pPr>
        <w:spacing w:after="24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05ECB">
        <w:rPr>
          <w:rFonts w:ascii="Times New Roman" w:hAnsi="Times New Roman"/>
          <w:b/>
          <w:color w:val="000000" w:themeColor="text1"/>
          <w:sz w:val="28"/>
          <w:szCs w:val="28"/>
        </w:rPr>
        <w:t>LECZENIE</w:t>
      </w:r>
      <w:r w:rsidR="003452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8D2F43">
        <w:rPr>
          <w:rFonts w:ascii="Times New Roman" w:hAnsi="Times New Roman"/>
          <w:b/>
          <w:color w:val="000000" w:themeColor="text1"/>
          <w:sz w:val="28"/>
          <w:szCs w:val="28"/>
        </w:rPr>
        <w:t>PACJENTÓW</w:t>
      </w:r>
      <w:r w:rsidR="003452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8D2F43">
        <w:rPr>
          <w:rFonts w:ascii="Times New Roman" w:hAnsi="Times New Roman"/>
          <w:b/>
          <w:color w:val="000000" w:themeColor="text1"/>
          <w:sz w:val="28"/>
          <w:szCs w:val="28"/>
        </w:rPr>
        <w:t>ZE</w:t>
      </w:r>
      <w:r w:rsidR="003452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05ECB">
        <w:rPr>
          <w:rFonts w:ascii="Times New Roman" w:hAnsi="Times New Roman"/>
          <w:b/>
          <w:color w:val="000000" w:themeColor="text1"/>
          <w:sz w:val="28"/>
          <w:szCs w:val="28"/>
        </w:rPr>
        <w:t>SPASTYCZNOŚCI</w:t>
      </w:r>
      <w:r w:rsidR="008D2F43">
        <w:rPr>
          <w:rFonts w:ascii="Times New Roman" w:hAnsi="Times New Roman"/>
          <w:b/>
          <w:color w:val="000000" w:themeColor="text1"/>
          <w:sz w:val="28"/>
          <w:szCs w:val="28"/>
        </w:rPr>
        <w:t>Ą</w:t>
      </w:r>
      <w:r w:rsidR="003452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05ECB">
        <w:rPr>
          <w:rFonts w:ascii="Times New Roman" w:hAnsi="Times New Roman"/>
          <w:b/>
          <w:color w:val="000000" w:themeColor="text1"/>
          <w:sz w:val="28"/>
          <w:szCs w:val="28"/>
        </w:rPr>
        <w:t>KOŃCZYN</w:t>
      </w:r>
      <w:r w:rsidR="003452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05ECB">
        <w:rPr>
          <w:rFonts w:ascii="Times New Roman" w:hAnsi="Times New Roman"/>
          <w:b/>
          <w:color w:val="000000" w:themeColor="text1"/>
          <w:sz w:val="28"/>
          <w:szCs w:val="28"/>
        </w:rPr>
        <w:t>Z</w:t>
      </w:r>
      <w:r w:rsidR="003452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05ECB">
        <w:rPr>
          <w:rFonts w:ascii="Times New Roman" w:hAnsi="Times New Roman"/>
          <w:b/>
          <w:color w:val="000000" w:themeColor="text1"/>
          <w:sz w:val="28"/>
          <w:szCs w:val="28"/>
        </w:rPr>
        <w:t>UŻYCIEM</w:t>
      </w:r>
      <w:r w:rsidR="003452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05ECB">
        <w:rPr>
          <w:rFonts w:ascii="Times New Roman" w:hAnsi="Times New Roman"/>
          <w:b/>
          <w:color w:val="000000" w:themeColor="text1"/>
          <w:sz w:val="28"/>
          <w:szCs w:val="28"/>
        </w:rPr>
        <w:t>TOKSYNY</w:t>
      </w:r>
      <w:r w:rsidR="003452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05ECB">
        <w:rPr>
          <w:rFonts w:ascii="Times New Roman" w:hAnsi="Times New Roman"/>
          <w:b/>
          <w:color w:val="000000" w:themeColor="text1"/>
          <w:sz w:val="28"/>
          <w:szCs w:val="28"/>
        </w:rPr>
        <w:t>BOTULINOWEJ</w:t>
      </w:r>
      <w:r w:rsidR="003452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05ECB">
        <w:rPr>
          <w:rFonts w:ascii="Times New Roman" w:hAnsi="Times New Roman"/>
          <w:b/>
          <w:color w:val="000000" w:themeColor="text1"/>
          <w:sz w:val="28"/>
          <w:szCs w:val="28"/>
        </w:rPr>
        <w:t>TYPU</w:t>
      </w:r>
      <w:r w:rsidR="003452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05ECB">
        <w:rPr>
          <w:rFonts w:ascii="Times New Roman" w:hAnsi="Times New Roman"/>
          <w:b/>
          <w:color w:val="000000" w:themeColor="text1"/>
          <w:sz w:val="28"/>
          <w:szCs w:val="28"/>
        </w:rPr>
        <w:t>A</w:t>
      </w:r>
      <w:r w:rsidR="003452E1">
        <w:rPr>
          <w:rFonts w:ascii="Times New Roman" w:hAnsi="Times New Roman"/>
          <w:b/>
          <w:color w:val="000000" w:themeColor="text1"/>
          <w:sz w:val="28"/>
          <w:szCs w:val="28"/>
        </w:rPr>
        <w:br/>
      </w:r>
      <w:r w:rsidRPr="00905ECB">
        <w:rPr>
          <w:rFonts w:ascii="Times New Roman" w:hAnsi="Times New Roman"/>
          <w:b/>
          <w:color w:val="000000" w:themeColor="text1"/>
          <w:sz w:val="28"/>
          <w:szCs w:val="28"/>
        </w:rPr>
        <w:t>(ICD</w:t>
      </w:r>
      <w:r w:rsidR="00A265CB">
        <w:rPr>
          <w:rFonts w:ascii="Times New Roman" w:hAnsi="Times New Roman"/>
          <w:b/>
          <w:color w:val="000000" w:themeColor="text1"/>
          <w:sz w:val="28"/>
          <w:szCs w:val="28"/>
        </w:rPr>
        <w:t>–</w:t>
      </w:r>
      <w:r w:rsidRPr="00905ECB">
        <w:rPr>
          <w:rFonts w:ascii="Times New Roman" w:hAnsi="Times New Roman"/>
          <w:b/>
          <w:color w:val="000000" w:themeColor="text1"/>
          <w:sz w:val="28"/>
          <w:szCs w:val="28"/>
        </w:rPr>
        <w:t>10</w:t>
      </w:r>
      <w:r w:rsidR="00855D96">
        <w:rPr>
          <w:rFonts w:ascii="Times New Roman" w:hAnsi="Times New Roman"/>
          <w:b/>
          <w:color w:val="000000" w:themeColor="text1"/>
          <w:sz w:val="28"/>
          <w:szCs w:val="28"/>
        </w:rPr>
        <w:t>:</w:t>
      </w:r>
      <w:r w:rsidR="003452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05ECB">
        <w:rPr>
          <w:rFonts w:ascii="Times New Roman" w:hAnsi="Times New Roman"/>
          <w:b/>
          <w:color w:val="000000" w:themeColor="text1"/>
          <w:sz w:val="28"/>
          <w:szCs w:val="28"/>
        </w:rPr>
        <w:t>I61,</w:t>
      </w:r>
      <w:r w:rsidR="003452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05ECB">
        <w:rPr>
          <w:rFonts w:ascii="Times New Roman" w:hAnsi="Times New Roman"/>
          <w:b/>
          <w:color w:val="000000" w:themeColor="text1"/>
          <w:sz w:val="28"/>
          <w:szCs w:val="28"/>
        </w:rPr>
        <w:t>I63,</w:t>
      </w:r>
      <w:r w:rsidR="003452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05ECB">
        <w:rPr>
          <w:rFonts w:ascii="Times New Roman" w:hAnsi="Times New Roman"/>
          <w:b/>
          <w:color w:val="000000" w:themeColor="text1"/>
          <w:sz w:val="28"/>
          <w:szCs w:val="28"/>
        </w:rPr>
        <w:t>I69</w:t>
      </w:r>
      <w:r w:rsidR="00B57E35">
        <w:rPr>
          <w:rFonts w:ascii="Times New Roman" w:hAnsi="Times New Roman"/>
          <w:b/>
          <w:color w:val="000000" w:themeColor="text1"/>
          <w:sz w:val="28"/>
          <w:szCs w:val="28"/>
        </w:rPr>
        <w:t>,</w:t>
      </w:r>
      <w:r w:rsidR="003452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B57E35">
        <w:rPr>
          <w:rFonts w:ascii="Times New Roman" w:hAnsi="Times New Roman"/>
          <w:b/>
          <w:color w:val="000000" w:themeColor="text1"/>
          <w:sz w:val="28"/>
          <w:szCs w:val="28"/>
        </w:rPr>
        <w:t>G35,</w:t>
      </w:r>
      <w:r w:rsidR="003452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B57E35">
        <w:rPr>
          <w:rFonts w:ascii="Times New Roman" w:hAnsi="Times New Roman"/>
          <w:b/>
          <w:color w:val="000000" w:themeColor="text1"/>
          <w:sz w:val="28"/>
          <w:szCs w:val="28"/>
        </w:rPr>
        <w:t>G80,</w:t>
      </w:r>
      <w:r w:rsidR="003452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B57E35">
        <w:rPr>
          <w:rFonts w:ascii="Times New Roman" w:hAnsi="Times New Roman"/>
          <w:b/>
          <w:color w:val="000000" w:themeColor="text1"/>
          <w:sz w:val="28"/>
          <w:szCs w:val="28"/>
        </w:rPr>
        <w:t>G82,</w:t>
      </w:r>
      <w:r w:rsidR="003452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B57E35">
        <w:rPr>
          <w:rFonts w:ascii="Times New Roman" w:hAnsi="Times New Roman"/>
          <w:b/>
          <w:color w:val="000000" w:themeColor="text1"/>
          <w:sz w:val="28"/>
          <w:szCs w:val="28"/>
        </w:rPr>
        <w:t>G83,</w:t>
      </w:r>
      <w:r w:rsidR="003452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B57E35">
        <w:rPr>
          <w:rFonts w:ascii="Times New Roman" w:hAnsi="Times New Roman"/>
          <w:b/>
          <w:color w:val="000000" w:themeColor="text1"/>
          <w:sz w:val="28"/>
          <w:szCs w:val="28"/>
        </w:rPr>
        <w:t>T90,</w:t>
      </w:r>
      <w:r w:rsidR="003452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B57E35">
        <w:rPr>
          <w:rFonts w:ascii="Times New Roman" w:hAnsi="Times New Roman"/>
          <w:b/>
          <w:color w:val="000000" w:themeColor="text1"/>
          <w:sz w:val="28"/>
          <w:szCs w:val="28"/>
        </w:rPr>
        <w:t>T91</w:t>
      </w:r>
      <w:r w:rsidRPr="00905ECB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65"/>
        <w:gridCol w:w="4109"/>
        <w:gridCol w:w="5614"/>
      </w:tblGrid>
      <w:tr w:rsidR="003D23E9" w:rsidRPr="00FB04ED" w14:paraId="54250462" w14:textId="77777777" w:rsidTr="003452E1">
        <w:trPr>
          <w:trHeight w:val="567"/>
        </w:trPr>
        <w:tc>
          <w:tcPr>
            <w:tcW w:w="5000" w:type="pct"/>
            <w:gridSpan w:val="3"/>
            <w:vAlign w:val="center"/>
          </w:tcPr>
          <w:p w14:paraId="18E995D0" w14:textId="6259ACED" w:rsidR="00D50D2A" w:rsidRPr="00FB04ED" w:rsidRDefault="00D50D2A" w:rsidP="00323699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FB04ED">
              <w:rPr>
                <w:rFonts w:ascii="Times New Roman" w:hAnsi="Times New Roman"/>
                <w:b/>
                <w:color w:val="000000" w:themeColor="text1"/>
              </w:rPr>
              <w:t>ZAKRES</w:t>
            </w:r>
            <w:r w:rsidR="003452E1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FB04ED">
              <w:rPr>
                <w:rFonts w:ascii="Times New Roman" w:hAnsi="Times New Roman"/>
                <w:b/>
                <w:color w:val="000000" w:themeColor="text1"/>
              </w:rPr>
              <w:t>ŚWIADCZENIA</w:t>
            </w:r>
            <w:r w:rsidR="003452E1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FB04ED">
              <w:rPr>
                <w:rFonts w:ascii="Times New Roman" w:hAnsi="Times New Roman"/>
                <w:b/>
                <w:color w:val="000000" w:themeColor="text1"/>
              </w:rPr>
              <w:t>GWARANTOWANEGO</w:t>
            </w:r>
          </w:p>
        </w:tc>
      </w:tr>
      <w:tr w:rsidR="003D23E9" w:rsidRPr="00FB04ED" w14:paraId="2C3E286A" w14:textId="77777777" w:rsidTr="003452E1">
        <w:trPr>
          <w:trHeight w:val="567"/>
        </w:trPr>
        <w:tc>
          <w:tcPr>
            <w:tcW w:w="1841" w:type="pct"/>
            <w:vAlign w:val="center"/>
          </w:tcPr>
          <w:p w14:paraId="2B2609CE" w14:textId="77777777" w:rsidR="00D50D2A" w:rsidRPr="00FB04ED" w:rsidRDefault="00D50D2A" w:rsidP="00323699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FB04ED">
              <w:rPr>
                <w:rFonts w:ascii="Times New Roman" w:hAnsi="Times New Roman"/>
                <w:b/>
                <w:color w:val="000000" w:themeColor="text1"/>
              </w:rPr>
              <w:t>ŚWIADCZENIOBIORCY</w:t>
            </w:r>
          </w:p>
        </w:tc>
        <w:tc>
          <w:tcPr>
            <w:tcW w:w="1335" w:type="pct"/>
            <w:vAlign w:val="center"/>
          </w:tcPr>
          <w:p w14:paraId="6D52F462" w14:textId="6D0D4AD6" w:rsidR="00D50D2A" w:rsidRPr="00FB04ED" w:rsidRDefault="00D50D2A" w:rsidP="00323699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FB04ED">
              <w:rPr>
                <w:rFonts w:ascii="Times New Roman" w:hAnsi="Times New Roman"/>
                <w:b/>
                <w:color w:val="000000" w:themeColor="text1"/>
              </w:rPr>
              <w:t>SCHEMAT</w:t>
            </w:r>
            <w:r w:rsidR="003452E1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FB04ED">
              <w:rPr>
                <w:rFonts w:ascii="Times New Roman" w:hAnsi="Times New Roman"/>
                <w:b/>
                <w:color w:val="000000" w:themeColor="text1"/>
              </w:rPr>
              <w:t>DAWKOWANIA</w:t>
            </w:r>
            <w:r w:rsidR="003452E1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FB04ED">
              <w:rPr>
                <w:rFonts w:ascii="Times New Roman" w:hAnsi="Times New Roman"/>
                <w:b/>
                <w:color w:val="000000" w:themeColor="text1"/>
              </w:rPr>
              <w:t>LEKÓW</w:t>
            </w:r>
            <w:r w:rsidR="003452E1">
              <w:rPr>
                <w:rFonts w:ascii="Times New Roman" w:hAnsi="Times New Roman"/>
                <w:b/>
                <w:color w:val="000000" w:themeColor="text1"/>
              </w:rPr>
              <w:br/>
            </w:r>
            <w:r w:rsidRPr="00FB04ED">
              <w:rPr>
                <w:rFonts w:ascii="Times New Roman" w:hAnsi="Times New Roman"/>
                <w:b/>
                <w:color w:val="000000" w:themeColor="text1"/>
              </w:rPr>
              <w:t>W</w:t>
            </w:r>
            <w:r w:rsidR="003452E1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FB04ED">
              <w:rPr>
                <w:rFonts w:ascii="Times New Roman" w:hAnsi="Times New Roman"/>
                <w:b/>
                <w:color w:val="000000" w:themeColor="text1"/>
              </w:rPr>
              <w:t>PROGRAMIE</w:t>
            </w:r>
          </w:p>
        </w:tc>
        <w:tc>
          <w:tcPr>
            <w:tcW w:w="1823" w:type="pct"/>
            <w:vAlign w:val="center"/>
          </w:tcPr>
          <w:p w14:paraId="2276378F" w14:textId="0DF9A0DD" w:rsidR="00D50D2A" w:rsidRPr="00FB04ED" w:rsidRDefault="00D50D2A" w:rsidP="00323699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FB04ED">
              <w:rPr>
                <w:rFonts w:ascii="Times New Roman" w:hAnsi="Times New Roman"/>
                <w:b/>
                <w:color w:val="000000" w:themeColor="text1"/>
              </w:rPr>
              <w:t>BADA</w:t>
            </w:r>
            <w:r w:rsidR="00651862">
              <w:rPr>
                <w:rFonts w:ascii="Times New Roman" w:hAnsi="Times New Roman"/>
                <w:b/>
                <w:color w:val="000000" w:themeColor="text1"/>
              </w:rPr>
              <w:t>NIA</w:t>
            </w:r>
            <w:r w:rsidR="003452E1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="00651862">
              <w:rPr>
                <w:rFonts w:ascii="Times New Roman" w:hAnsi="Times New Roman"/>
                <w:b/>
                <w:color w:val="000000" w:themeColor="text1"/>
              </w:rPr>
              <w:t>DIAGNOSTYCZNE</w:t>
            </w:r>
            <w:r w:rsidR="003452E1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="00651862">
              <w:rPr>
                <w:rFonts w:ascii="Times New Roman" w:hAnsi="Times New Roman"/>
                <w:b/>
                <w:color w:val="000000" w:themeColor="text1"/>
              </w:rPr>
              <w:t>WYKONYWANE</w:t>
            </w:r>
            <w:r w:rsidR="003452E1">
              <w:rPr>
                <w:rFonts w:ascii="Times New Roman" w:hAnsi="Times New Roman"/>
                <w:b/>
                <w:color w:val="000000" w:themeColor="text1"/>
              </w:rPr>
              <w:br/>
            </w:r>
            <w:r w:rsidR="00651862">
              <w:rPr>
                <w:rFonts w:ascii="Times New Roman" w:hAnsi="Times New Roman"/>
                <w:b/>
                <w:color w:val="000000" w:themeColor="text1"/>
              </w:rPr>
              <w:t>W</w:t>
            </w:r>
            <w:r w:rsidR="003452E1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FB04ED">
              <w:rPr>
                <w:rFonts w:ascii="Times New Roman" w:hAnsi="Times New Roman"/>
                <w:b/>
                <w:color w:val="000000" w:themeColor="text1"/>
              </w:rPr>
              <w:t>RAMACH</w:t>
            </w:r>
            <w:r w:rsidR="003452E1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FB04ED">
              <w:rPr>
                <w:rFonts w:ascii="Times New Roman" w:hAnsi="Times New Roman"/>
                <w:b/>
                <w:color w:val="000000" w:themeColor="text1"/>
              </w:rPr>
              <w:t>PROGRAMU</w:t>
            </w:r>
          </w:p>
        </w:tc>
      </w:tr>
      <w:tr w:rsidR="003D23E9" w:rsidRPr="00E87A2A" w14:paraId="14CA3FD0" w14:textId="77777777" w:rsidTr="003452E1">
        <w:tc>
          <w:tcPr>
            <w:tcW w:w="1841" w:type="pct"/>
          </w:tcPr>
          <w:p w14:paraId="15C091AD" w14:textId="6ACCA895" w:rsidR="008D2F43" w:rsidRPr="003452E1" w:rsidRDefault="008D2F43" w:rsidP="003452E1">
            <w:pPr>
              <w:pStyle w:val="Default"/>
              <w:spacing w:before="120"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ramach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programu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lekowego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udostępnia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się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terapie:</w:t>
            </w:r>
          </w:p>
          <w:p w14:paraId="17A16155" w14:textId="7DE5D43B" w:rsidR="008D2F43" w:rsidRPr="003452E1" w:rsidRDefault="008D2F43" w:rsidP="003452E1">
            <w:pPr>
              <w:pStyle w:val="Akapitzlist"/>
              <w:numPr>
                <w:ilvl w:val="3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proofErr w:type="spellStart"/>
            <w:r w:rsidRPr="003452E1">
              <w:rPr>
                <w:rFonts w:ascii="Times New Roman" w:hAnsi="Times New Roman"/>
                <w:bCs/>
                <w:i/>
                <w:iCs/>
                <w:color w:val="000000" w:themeColor="text1"/>
              </w:rPr>
              <w:t>toxinum</w:t>
            </w:r>
            <w:proofErr w:type="spellEnd"/>
            <w:r w:rsidR="003452E1">
              <w:rPr>
                <w:rFonts w:ascii="Times New Roman" w:hAnsi="Times New Roman"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3452E1">
              <w:rPr>
                <w:rFonts w:ascii="Times New Roman" w:hAnsi="Times New Roman"/>
                <w:bCs/>
                <w:i/>
                <w:iCs/>
                <w:color w:val="000000" w:themeColor="text1"/>
              </w:rPr>
              <w:t>botulinum</w:t>
            </w:r>
            <w:proofErr w:type="spellEnd"/>
            <w:r w:rsidRPr="003452E1">
              <w:rPr>
                <w:rFonts w:ascii="Times New Roman" w:hAnsi="Times New Roman"/>
                <w:bCs/>
                <w:color w:val="000000" w:themeColor="text1"/>
              </w:rPr>
              <w:t>,</w:t>
            </w:r>
          </w:p>
          <w:p w14:paraId="251FB84C" w14:textId="0400F4A9" w:rsidR="008D2F43" w:rsidRPr="003452E1" w:rsidRDefault="008D2F43" w:rsidP="003452E1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zgodnie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ze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wskazanymi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w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opisie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programu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warunkami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i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kryteriami.</w:t>
            </w:r>
          </w:p>
          <w:p w14:paraId="703E3C69" w14:textId="77777777" w:rsidR="008D2F43" w:rsidRPr="003452E1" w:rsidRDefault="008D2F43" w:rsidP="003452E1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F698A80" w14:textId="7B3CB32D" w:rsidR="00F960ED" w:rsidRPr="002D5F8F" w:rsidRDefault="009F59D0" w:rsidP="003452E1">
            <w:pPr>
              <w:pStyle w:val="Default"/>
              <w:numPr>
                <w:ilvl w:val="0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Kryteria</w:t>
            </w:r>
            <w:r w:rsidR="003452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kwalifikacji</w:t>
            </w:r>
          </w:p>
          <w:p w14:paraId="24599E29" w14:textId="2FF3CC04" w:rsidR="0039290F" w:rsidRPr="002D5F8F" w:rsidRDefault="00F6012F" w:rsidP="002D5F8F">
            <w:pPr>
              <w:pStyle w:val="Default"/>
              <w:numPr>
                <w:ilvl w:val="3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D67A23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iek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67A23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od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67A23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67A23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roku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67A23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życia;</w:t>
            </w:r>
          </w:p>
          <w:p w14:paraId="07E6D88F" w14:textId="07284579" w:rsidR="00C121EA" w:rsidRDefault="00F6012F" w:rsidP="003452E1">
            <w:pPr>
              <w:pStyle w:val="Default"/>
              <w:numPr>
                <w:ilvl w:val="3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</w:t>
            </w:r>
            <w:r w:rsidR="00C121EA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acjenci:</w:t>
            </w:r>
          </w:p>
          <w:p w14:paraId="222BF42A" w14:textId="7F571A0F" w:rsidR="002D5F8F" w:rsidRDefault="002D5F8F" w:rsidP="002D5F8F">
            <w:pPr>
              <w:pStyle w:val="Default"/>
              <w:numPr>
                <w:ilvl w:val="4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przebytym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niedokrwiennym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krwotocznym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udarze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mózgu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(ICD-10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I61,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I63,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I69),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udokumentowanym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wypisem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szpitala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</w:p>
          <w:p w14:paraId="61BC0F8E" w14:textId="45DC12E3" w:rsidR="002D5F8F" w:rsidRPr="003452E1" w:rsidRDefault="002D5F8F" w:rsidP="002D5F8F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</w:p>
          <w:p w14:paraId="7CF0F7AB" w14:textId="4D35EC2E" w:rsidR="00C121EA" w:rsidRPr="003452E1" w:rsidRDefault="00C121EA" w:rsidP="003452E1">
            <w:pPr>
              <w:pStyle w:val="Default"/>
              <w:numPr>
                <w:ilvl w:val="4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przebytym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urazie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OUN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(ICD-10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T90,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T91)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udokumentowanym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wypisem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szpitala</w:t>
            </w:r>
            <w:r w:rsidR="002D5F8F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</w:p>
          <w:p w14:paraId="7ECA9EAE" w14:textId="1083173A" w:rsidR="00C121EA" w:rsidRPr="003452E1" w:rsidRDefault="00C121EA" w:rsidP="003452E1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CBADC68" w14:textId="038435DA" w:rsidR="00C121EA" w:rsidRPr="003452E1" w:rsidRDefault="00C121EA" w:rsidP="003452E1">
            <w:pPr>
              <w:pStyle w:val="Default"/>
              <w:numPr>
                <w:ilvl w:val="4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udokumentowanym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rozpoznaniem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stwardnienia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rozsianego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(ICD-10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G35)</w:t>
            </w:r>
            <w:r w:rsidR="002D5F8F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</w:p>
          <w:p w14:paraId="3E36701F" w14:textId="68E96454" w:rsidR="00C121EA" w:rsidRPr="003452E1" w:rsidRDefault="00C121EA" w:rsidP="003452E1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</w:p>
          <w:p w14:paraId="58CEF56C" w14:textId="47697E34" w:rsidR="00C121EA" w:rsidRPr="003452E1" w:rsidRDefault="00C121EA" w:rsidP="003452E1">
            <w:pPr>
              <w:pStyle w:val="Default"/>
              <w:numPr>
                <w:ilvl w:val="4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udokumentowanym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rozpoznaniem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mózgowego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porażenia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dziecięcego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(ICD-10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G80)</w:t>
            </w:r>
            <w:r w:rsidR="002D5F8F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</w:p>
          <w:p w14:paraId="4978394A" w14:textId="00381ADB" w:rsidR="00C121EA" w:rsidRPr="003452E1" w:rsidRDefault="00C121EA" w:rsidP="003452E1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43AB888" w14:textId="77E01958" w:rsidR="00C121EA" w:rsidRPr="003452E1" w:rsidRDefault="00C121EA" w:rsidP="003452E1">
            <w:pPr>
              <w:pStyle w:val="Default"/>
              <w:numPr>
                <w:ilvl w:val="4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z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udokumentowanym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rozpoznaniem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paraplegii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spastycznej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(ICD10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G82,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G83)</w:t>
            </w:r>
            <w:r w:rsidR="002D5F8F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6FA1F761" w14:textId="00801D68" w:rsidR="002D5F8F" w:rsidRDefault="00F6012F" w:rsidP="003452E1">
            <w:pPr>
              <w:pStyle w:val="Default"/>
              <w:numPr>
                <w:ilvl w:val="3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</w:t>
            </w:r>
            <w:r w:rsidR="00D67A23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acjenci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67A23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67A23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potwierdzoną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67A23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spastycznością</w:t>
            </w:r>
            <w:r w:rsidR="002D5F8F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  <w:p w14:paraId="77F0B079" w14:textId="41DA52A9" w:rsidR="0039290F" w:rsidRDefault="00D67A23" w:rsidP="002D5F8F">
            <w:pPr>
              <w:pStyle w:val="Default"/>
              <w:numPr>
                <w:ilvl w:val="4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kończyny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górnej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868B4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868B4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kończyn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868B4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górnych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stopniu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umiarkowanym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wyższym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(wynik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zmodyfikowanej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skali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Ashwortha</w:t>
            </w:r>
            <w:proofErr w:type="spellEnd"/>
            <w:r w:rsidR="003452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MAS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≥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2)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przynamniej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jednej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grupie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mięśniowej</w:t>
            </w:r>
            <w:r w:rsidR="00E55E73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15A84E3E" w14:textId="09B3629A" w:rsidR="002D5F8F" w:rsidRPr="003452E1" w:rsidRDefault="002D5F8F" w:rsidP="002D5F8F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</w:p>
          <w:p w14:paraId="48090D00" w14:textId="19B6B935" w:rsidR="0039290F" w:rsidRPr="002D5F8F" w:rsidRDefault="00205607" w:rsidP="002D5F8F">
            <w:pPr>
              <w:pStyle w:val="Default"/>
              <w:numPr>
                <w:ilvl w:val="4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kończyny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dolnej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868B4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868B4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kończyn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868B4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dolnych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stopniu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umiarkowanym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wyższym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(wynik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zmodyfikowanej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skali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Ashwortha</w:t>
            </w:r>
            <w:proofErr w:type="spellEnd"/>
            <w:r w:rsidR="003452E1" w:rsidRPr="002D5F8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D5F8F">
              <w:rPr>
                <w:rFonts w:ascii="Times New Roman" w:hAnsi="Times New Roman" w:cs="Times New Roman"/>
                <w:bCs/>
                <w:sz w:val="20"/>
                <w:szCs w:val="20"/>
              </w:rPr>
              <w:t>–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MAS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≥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2)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przynamniej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jednej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grupie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mięśniowej;</w:t>
            </w:r>
          </w:p>
          <w:p w14:paraId="3F11A26E" w14:textId="705338C0" w:rsidR="009F59D0" w:rsidRDefault="00F6012F" w:rsidP="003452E1">
            <w:pPr>
              <w:pStyle w:val="Default"/>
              <w:numPr>
                <w:ilvl w:val="3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 w:rsidR="00D67A23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rak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67A23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przeciwskazań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67A23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do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67A23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leczenia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EF5431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wymienionych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67A23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67A23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Charakterystyce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67A23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Produktu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67A23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Leczniczego</w:t>
            </w:r>
            <w:r w:rsidR="00110F60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4619C1A9" w14:textId="6A3295DF" w:rsidR="002D5F8F" w:rsidRPr="003452E1" w:rsidRDefault="002D5F8F" w:rsidP="002D5F8F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Kryteria kwalifikacji muszą być spełnione łącznie.</w:t>
            </w:r>
          </w:p>
          <w:p w14:paraId="26128C81" w14:textId="63E425B6" w:rsidR="00A87497" w:rsidRDefault="00A87497" w:rsidP="003452E1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zależności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od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DA35FD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decyzji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lekarza,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zaleca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się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rozpoczęcie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indywidualnej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kinezyterapii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nie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później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niż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tygodnie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podaniu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leku.</w:t>
            </w:r>
          </w:p>
          <w:p w14:paraId="11BB9369" w14:textId="37A8119D" w:rsidR="002D5F8F" w:rsidRPr="005E3997" w:rsidRDefault="002D5F8F" w:rsidP="003452E1">
            <w:pPr>
              <w:pStyle w:val="Default"/>
              <w:spacing w:after="60" w:line="276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2D5F8F">
              <w:rPr>
                <w:rFonts w:ascii="Times New Roman" w:hAnsi="Times New Roman"/>
                <w:bCs/>
                <w:sz w:val="20"/>
                <w:szCs w:val="20"/>
              </w:rPr>
              <w:t xml:space="preserve">Ponadto do programu lekowego kwalifikowani są również pacjenci wymagający kontynuacji leczenia, którzy byli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dotychczas leczeni </w:t>
            </w:r>
            <w:r w:rsidRPr="002D5F8F">
              <w:rPr>
                <w:rFonts w:ascii="Times New Roman" w:hAnsi="Times New Roman"/>
                <w:bCs/>
                <w:sz w:val="20"/>
                <w:szCs w:val="20"/>
              </w:rPr>
              <w:t xml:space="preserve">w ramach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programu lekowego B.30.</w:t>
            </w:r>
          </w:p>
          <w:p w14:paraId="354441D7" w14:textId="77777777" w:rsidR="00110F60" w:rsidRPr="003452E1" w:rsidRDefault="00110F60" w:rsidP="003452E1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2152E87" w14:textId="054E15B5" w:rsidR="009C0DFA" w:rsidRPr="003452E1" w:rsidRDefault="009C0DFA" w:rsidP="003452E1">
            <w:pPr>
              <w:pStyle w:val="Default"/>
              <w:numPr>
                <w:ilvl w:val="0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Określenie</w:t>
            </w:r>
            <w:r w:rsidR="003452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czasu</w:t>
            </w:r>
            <w:r w:rsidR="003452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  <w:r w:rsidR="003452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3452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programie</w:t>
            </w:r>
          </w:p>
          <w:p w14:paraId="2312CB7C" w14:textId="7325C2A7" w:rsidR="00F6012F" w:rsidRPr="003452E1" w:rsidRDefault="00F6012F" w:rsidP="003452E1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Leczenie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należy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kontynuować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do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momentu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podjęcia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przez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lekarza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decyzji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o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wyłączeniu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pacjenta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programu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zgodnie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kryteriami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wyłączenia.</w:t>
            </w:r>
          </w:p>
          <w:p w14:paraId="46E07241" w14:textId="73A0E75E" w:rsidR="00A80535" w:rsidRPr="003452E1" w:rsidRDefault="00F6012F" w:rsidP="003452E1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Maksymalnie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finansuje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się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podania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preparatu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każdą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leczoną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kończynę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każdym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roku,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nie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częściej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niż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tygodni.</w:t>
            </w:r>
          </w:p>
          <w:p w14:paraId="2C7A8E31" w14:textId="77777777" w:rsidR="00110F60" w:rsidRPr="003452E1" w:rsidRDefault="00110F60" w:rsidP="003452E1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8F9E5A3" w14:textId="1EB28BEB" w:rsidR="006B0584" w:rsidRPr="003452E1" w:rsidRDefault="006657F4" w:rsidP="003452E1">
            <w:pPr>
              <w:pStyle w:val="Default"/>
              <w:numPr>
                <w:ilvl w:val="0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Kryteria</w:t>
            </w:r>
            <w:r w:rsidR="003452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wyłączenia</w:t>
            </w:r>
            <w:r w:rsidR="003452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z</w:t>
            </w:r>
            <w:r w:rsidR="003452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  <w:p w14:paraId="68133F47" w14:textId="74AC916A" w:rsidR="00855D96" w:rsidRPr="003452E1" w:rsidRDefault="00F6012F" w:rsidP="003452E1">
            <w:pPr>
              <w:pStyle w:val="Default"/>
              <w:numPr>
                <w:ilvl w:val="3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b</w:t>
            </w:r>
            <w:r w:rsidR="005C2066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rak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5C2066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odpowiedzi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5C2066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5C2066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leczenie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5C2066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5C2066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dwóch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5C2066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kolejnych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5C2066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sesjach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5C2066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podania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5C2066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leku</w:t>
            </w:r>
          </w:p>
          <w:p w14:paraId="2F71E29F" w14:textId="2020D863" w:rsidR="005C2066" w:rsidRPr="003452E1" w:rsidRDefault="005C4D4A" w:rsidP="003452E1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Odpowiedź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leczenie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definiowana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jest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jako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spadek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napięcia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mięśniowego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o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≥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punkt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zmodyfikowanej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skali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Ashwortha</w:t>
            </w:r>
            <w:proofErr w:type="spellEnd"/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–MAS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względem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wartości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wyjściowych</w:t>
            </w:r>
            <w:r w:rsidR="00855D96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480A086F" w14:textId="1AB9000A" w:rsidR="00267961" w:rsidRPr="003452E1" w:rsidRDefault="00F6012F" w:rsidP="003452E1">
            <w:pPr>
              <w:pStyle w:val="Default"/>
              <w:numPr>
                <w:ilvl w:val="3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</w:t>
            </w:r>
            <w:r w:rsidR="00B53989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trwalony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53989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przykurcz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53989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kończyny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53989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górnej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821E35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522AA6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dolnej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53989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53989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zanik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53989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mięśni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53989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53989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porażonej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53989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kończynie;</w:t>
            </w:r>
          </w:p>
          <w:p w14:paraId="56ED017D" w14:textId="542C8962" w:rsidR="00F6012F" w:rsidRPr="003452E1" w:rsidRDefault="00F6012F" w:rsidP="003452E1">
            <w:pPr>
              <w:pStyle w:val="Default"/>
              <w:numPr>
                <w:ilvl w:val="3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wystąpienie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chorób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stanów,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które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opinii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lekarza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prowadzącego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uniemożliwiają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dalsze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prowadzenie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leczenia;</w:t>
            </w:r>
          </w:p>
          <w:p w14:paraId="5D5EF326" w14:textId="577B82C9" w:rsidR="00F6012F" w:rsidRPr="003452E1" w:rsidRDefault="00F6012F" w:rsidP="003452E1">
            <w:pPr>
              <w:pStyle w:val="Default"/>
              <w:numPr>
                <w:ilvl w:val="3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wystąpienie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działań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niepożądanych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uniemożliwiających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kontynuację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leczenia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zgodnie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decyzją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lekarza;</w:t>
            </w:r>
          </w:p>
          <w:p w14:paraId="1EA2D15F" w14:textId="34144412" w:rsidR="00F6012F" w:rsidRPr="003452E1" w:rsidRDefault="00F6012F" w:rsidP="003452E1">
            <w:pPr>
              <w:pStyle w:val="Default"/>
              <w:numPr>
                <w:ilvl w:val="3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wystąpienie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nadwrażliwości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lek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substancję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pomocniczą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uniemożliwiające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kontynuację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leczenia;</w:t>
            </w:r>
          </w:p>
          <w:p w14:paraId="6746F7CF" w14:textId="71B244EA" w:rsidR="00F6012F" w:rsidRPr="003452E1" w:rsidRDefault="00F6012F" w:rsidP="003452E1">
            <w:pPr>
              <w:pStyle w:val="Default"/>
              <w:numPr>
                <w:ilvl w:val="3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wystąpienie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zagrażającej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życiu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albo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nieakceptowalnej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toksyczności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pomimo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zastosowania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adekwatnego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postępowania;</w:t>
            </w:r>
          </w:p>
          <w:p w14:paraId="70B6240C" w14:textId="19E150C7" w:rsidR="00F6012F" w:rsidRPr="003452E1" w:rsidRDefault="00F6012F" w:rsidP="003452E1">
            <w:pPr>
              <w:pStyle w:val="Default"/>
              <w:numPr>
                <w:ilvl w:val="3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3452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współpracy</w:t>
            </w:r>
            <w:r w:rsidR="003452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452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nieprzestrzeganie</w:t>
            </w:r>
            <w:r w:rsidR="003452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zaleceń</w:t>
            </w:r>
            <w:r w:rsidR="003452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lekarskich</w:t>
            </w:r>
            <w:r w:rsidR="003452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3452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strony</w:t>
            </w:r>
            <w:r w:rsidR="003452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3452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3452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okresowych</w:t>
            </w:r>
            <w:r w:rsidR="003452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3452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kontrolnych</w:t>
            </w:r>
            <w:r w:rsidR="003452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oceniających</w:t>
            </w:r>
            <w:r w:rsidR="003452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skuteczność</w:t>
            </w:r>
            <w:r w:rsidR="003452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3452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bezpieczeństwo</w:t>
            </w:r>
            <w:r w:rsidR="003452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855D96" w:rsidRPr="003452E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57C6A8F" w14:textId="6DCA445B" w:rsidR="00110F60" w:rsidRPr="003452E1" w:rsidRDefault="00EA7290" w:rsidP="003452E1">
            <w:pPr>
              <w:pStyle w:val="Default"/>
              <w:numPr>
                <w:ilvl w:val="3"/>
                <w:numId w:val="2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ciąża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karmienie</w:t>
            </w:r>
            <w:r w:rsidR="003452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piersią</w:t>
            </w:r>
            <w:r w:rsidR="00855D96"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5F6B1B06" w14:textId="650A2C8B" w:rsidR="00855D96" w:rsidRPr="003452E1" w:rsidRDefault="00855D96" w:rsidP="003452E1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335" w:type="pct"/>
          </w:tcPr>
          <w:p w14:paraId="70092743" w14:textId="7BEB2D9A" w:rsidR="005204C6" w:rsidRPr="003452E1" w:rsidRDefault="00B935E1" w:rsidP="003452E1">
            <w:pPr>
              <w:pStyle w:val="Default"/>
              <w:numPr>
                <w:ilvl w:val="0"/>
                <w:numId w:val="26"/>
              </w:numPr>
              <w:spacing w:before="120" w:after="60"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Dawkowanie</w:t>
            </w:r>
            <w:r w:rsidR="003452E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17493A34" w14:textId="220D4B28" w:rsidR="00F6012F" w:rsidRPr="003452E1" w:rsidRDefault="00F6012F" w:rsidP="003452E1">
            <w:pPr>
              <w:widowControl/>
              <w:spacing w:after="60" w:line="276" w:lineRule="auto"/>
              <w:jc w:val="both"/>
              <w:rPr>
                <w:rFonts w:ascii="Times New Roman" w:hAnsi="Times New Roman"/>
                <w:bCs/>
              </w:rPr>
            </w:pPr>
            <w:r w:rsidRPr="003452E1">
              <w:rPr>
                <w:rFonts w:ascii="Times New Roman" w:hAnsi="Times New Roman"/>
                <w:bCs/>
              </w:rPr>
              <w:t>Sposób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podawania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oraz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ewentualne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czasowe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wstrzymania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leczenia,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prowadzone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zgodnie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z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aktualn</w:t>
            </w:r>
            <w:r w:rsidR="00D868B4" w:rsidRPr="003452E1">
              <w:rPr>
                <w:rFonts w:ascii="Times New Roman" w:hAnsi="Times New Roman"/>
                <w:bCs/>
              </w:rPr>
              <w:t>ymi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Charakterystykami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Produktu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Leczniczego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(ChPL)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lub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przyjętą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praktyką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kliniczną.</w:t>
            </w:r>
          </w:p>
          <w:p w14:paraId="5D3612D2" w14:textId="3740068C" w:rsidR="00C8561E" w:rsidRPr="003452E1" w:rsidRDefault="00C8561E" w:rsidP="003452E1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Maksymalne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dawki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sesję:</w:t>
            </w:r>
          </w:p>
          <w:p w14:paraId="16DC3240" w14:textId="1B5C20B4" w:rsidR="00C8561E" w:rsidRPr="003452E1" w:rsidRDefault="00C8561E" w:rsidP="003452E1">
            <w:pPr>
              <w:pStyle w:val="Default"/>
              <w:numPr>
                <w:ilvl w:val="3"/>
                <w:numId w:val="2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Botox</w:t>
            </w:r>
            <w:proofErr w:type="spellEnd"/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6012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kończyna</w:t>
            </w:r>
            <w:r w:rsidR="003E1E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="003E1E2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kończyny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6012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górna</w:t>
            </w:r>
            <w:r w:rsidR="003E1E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="003E1E2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górne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6012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6012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dolna</w:t>
            </w:r>
            <w:r w:rsidR="003E1E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="003E1E2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dolne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600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j.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(tylko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E1E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</w:t>
            </w:r>
            <w:r w:rsidR="003E1E2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edna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kończyna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górna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–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350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j.,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tylko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E1E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</w:t>
            </w:r>
            <w:r w:rsidR="003E1E2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edna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kończyna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dolna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–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9B7625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400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9B7625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j.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="00855D96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13D9CBEF" w14:textId="2B3C6620" w:rsidR="00C8561E" w:rsidRPr="003452E1" w:rsidRDefault="00C8561E" w:rsidP="003452E1">
            <w:pPr>
              <w:pStyle w:val="Default"/>
              <w:numPr>
                <w:ilvl w:val="3"/>
                <w:numId w:val="2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Dysport</w:t>
            </w:r>
            <w:proofErr w:type="spellEnd"/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6012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kończyna</w:t>
            </w:r>
            <w:r w:rsidR="003E1E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="003E1E2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kończyny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6012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górna</w:t>
            </w:r>
            <w:r w:rsidR="003E1E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="003E1E2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górne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6012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6012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dolna</w:t>
            </w:r>
            <w:r w:rsidR="003E1E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="003E1E2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dolne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1500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j.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(tylko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E1E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</w:t>
            </w:r>
            <w:r w:rsidR="003E1E2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edna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kończyna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górna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–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1100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j.,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tylko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E1E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</w:t>
            </w:r>
            <w:r w:rsidR="003E1E2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edna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kończyna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dolna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–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1500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j.)</w:t>
            </w:r>
            <w:r w:rsidR="00855D96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73571DC7" w14:textId="41B1FF2F" w:rsidR="005F2E8D" w:rsidRPr="005F2E8D" w:rsidRDefault="00C8561E" w:rsidP="005F2E8D">
            <w:pPr>
              <w:pStyle w:val="Default"/>
              <w:numPr>
                <w:ilvl w:val="3"/>
                <w:numId w:val="2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Xeomin</w:t>
            </w:r>
            <w:proofErr w:type="spellEnd"/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F2E8D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kończyna</w:t>
            </w:r>
            <w:r w:rsidR="003E1E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="003E1E2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kończyny</w:t>
            </w:r>
            <w:r w:rsidR="005F2E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F2E8D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górna</w:t>
            </w:r>
            <w:r w:rsidR="003E1E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="003E1E2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górne</w:t>
            </w:r>
            <w:r w:rsidR="005F2E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F2E8D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5F2E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F2E8D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dolna</w:t>
            </w:r>
            <w:r w:rsidR="003E1E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="003E1E22" w:rsidRPr="000B4BF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dolne</w:t>
            </w:r>
            <w:r w:rsidR="005F2E8D" w:rsidRPr="000B4BF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E1E22" w:rsidRPr="000B4BF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–</w:t>
            </w:r>
            <w:r w:rsidR="003E1E22" w:rsidRPr="000B4BF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="007D4A93" w:rsidRPr="000B4BF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8</w:t>
            </w:r>
            <w:r w:rsidR="000B4BFA" w:rsidRPr="000B4BF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</w:t>
            </w:r>
            <w:r w:rsidR="007D4A93" w:rsidRPr="000B4BF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</w:t>
            </w:r>
            <w:r w:rsidR="003E1E22" w:rsidRPr="000B4BF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j.</w:t>
            </w:r>
            <w:r w:rsidR="005F2E8D" w:rsidRPr="000B4BF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(tylko </w:t>
            </w:r>
            <w:r w:rsidR="003E1E22" w:rsidRPr="000B4BF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</w:t>
            </w:r>
            <w:r w:rsidR="003E1E22" w:rsidRPr="000B4BF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edna </w:t>
            </w:r>
            <w:r w:rsidR="005F2E8D" w:rsidRPr="000B4BF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kończyna górna – 500 j., tylko </w:t>
            </w:r>
            <w:r w:rsidR="003E1E22" w:rsidRPr="000B4BF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</w:t>
            </w:r>
            <w:r w:rsidR="003E1E22" w:rsidRPr="000B4BF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edna </w:t>
            </w:r>
            <w:r w:rsidR="005F2E8D" w:rsidRPr="000B4BF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kończyna dolna – </w:t>
            </w:r>
            <w:r w:rsidR="007D4A93" w:rsidRPr="000B4BF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="005F2E8D" w:rsidRPr="000B4BF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 j.)</w:t>
            </w:r>
            <w:r w:rsidR="00B623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509F914" w14:textId="77777777" w:rsidR="007D4A93" w:rsidRDefault="007D4A93" w:rsidP="003452E1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22F8A2C" w14:textId="24CB445A" w:rsidR="000E0C36" w:rsidRPr="003452E1" w:rsidRDefault="007F271F" w:rsidP="003452E1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Częstość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podawania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leku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zależy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od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stanu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klinicznego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pacjenta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A0EF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–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maksymalnie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A0EF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A0EF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podania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A0EF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preparatu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A0EF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A0EF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każdą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A0EF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leczoną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A0EF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kończynę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A0EF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A0EF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każdym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A0EF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roku,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A0EF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nie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A0EF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częściej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A0EF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niż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A0EF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A0EF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A0EFF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tygodni.</w:t>
            </w:r>
          </w:p>
          <w:p w14:paraId="1C7F6565" w14:textId="1A066FB5" w:rsidR="005204C6" w:rsidRPr="003452E1" w:rsidRDefault="005204C6" w:rsidP="003452E1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Zalecane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poda</w:t>
            </w:r>
            <w:r w:rsidR="00A440E4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nie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kontrolą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elektromiografii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(EMG),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stymulacji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elektrycznej</w:t>
            </w:r>
            <w:r w:rsid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mięśnia</w:t>
            </w:r>
            <w:r w:rsidR="003452E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lub</w:t>
            </w:r>
            <w:r w:rsidR="003452E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ultrasonografii</w:t>
            </w:r>
            <w:r w:rsidR="003452E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(USG)</w:t>
            </w:r>
            <w:r w:rsidR="00F25F7B" w:rsidRPr="003452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23" w:type="pct"/>
          </w:tcPr>
          <w:p w14:paraId="10A9B1A5" w14:textId="655A6F2D" w:rsidR="00584D04" w:rsidRPr="003452E1" w:rsidRDefault="00584D04" w:rsidP="003452E1">
            <w:pPr>
              <w:pStyle w:val="Default"/>
              <w:numPr>
                <w:ilvl w:val="0"/>
                <w:numId w:val="27"/>
              </w:numPr>
              <w:spacing w:before="120" w:after="60"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Badania</w:t>
            </w:r>
            <w:r w:rsidR="003452E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przy</w:t>
            </w:r>
            <w:r w:rsidR="003452E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kwalifikacji</w:t>
            </w:r>
          </w:p>
          <w:p w14:paraId="66C4951B" w14:textId="044E8FC0" w:rsidR="00DD55D0" w:rsidRPr="003452E1" w:rsidRDefault="00BE2524" w:rsidP="003452E1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3452E1">
              <w:rPr>
                <w:rFonts w:ascii="Times New Roman" w:hAnsi="Times New Roman"/>
                <w:bCs/>
                <w:color w:val="000000" w:themeColor="text1"/>
              </w:rPr>
              <w:t>b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adanie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neurologiczne</w:t>
            </w:r>
            <w:r w:rsidR="00DD55D0" w:rsidRPr="003452E1">
              <w:rPr>
                <w:rFonts w:ascii="Times New Roman" w:hAnsi="Times New Roman"/>
                <w:bCs/>
                <w:color w:val="000000" w:themeColor="text1"/>
              </w:rPr>
              <w:t>:</w:t>
            </w:r>
          </w:p>
          <w:p w14:paraId="1AE13B00" w14:textId="2808A497" w:rsidR="00DD55D0" w:rsidRPr="003452E1" w:rsidRDefault="00584D04" w:rsidP="003452E1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3452E1">
              <w:rPr>
                <w:rFonts w:ascii="Times New Roman" w:hAnsi="Times New Roman"/>
                <w:bCs/>
                <w:color w:val="000000" w:themeColor="text1"/>
              </w:rPr>
              <w:t>ocena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spastyczności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w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06FE2" w:rsidRPr="003452E1">
              <w:rPr>
                <w:rFonts w:ascii="Times New Roman" w:hAnsi="Times New Roman"/>
                <w:bCs/>
                <w:color w:val="000000" w:themeColor="text1"/>
              </w:rPr>
              <w:t>zmodyfikowanej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skali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proofErr w:type="spellStart"/>
            <w:r w:rsidR="00DD55D0" w:rsidRPr="003452E1">
              <w:rPr>
                <w:rFonts w:ascii="Times New Roman" w:hAnsi="Times New Roman"/>
                <w:bCs/>
              </w:rPr>
              <w:t>Ashwortha</w:t>
            </w:r>
            <w:proofErr w:type="spellEnd"/>
            <w:r w:rsidR="003452E1">
              <w:rPr>
                <w:rFonts w:ascii="Times New Roman" w:hAnsi="Times New Roman"/>
                <w:b/>
              </w:rPr>
              <w:t xml:space="preserve"> </w:t>
            </w:r>
            <w:r w:rsidR="00DD55D0" w:rsidRPr="003452E1">
              <w:rPr>
                <w:rFonts w:ascii="Times New Roman" w:hAnsi="Times New Roman"/>
                <w:b/>
              </w:rPr>
              <w:t>–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="00DD55D0" w:rsidRPr="003452E1">
              <w:rPr>
                <w:rFonts w:ascii="Times New Roman" w:hAnsi="Times New Roman"/>
                <w:bCs/>
              </w:rPr>
              <w:t>MAS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,</w:t>
            </w:r>
          </w:p>
          <w:p w14:paraId="636ACC4B" w14:textId="0E946F6E" w:rsidR="00DD55D0" w:rsidRPr="003452E1" w:rsidRDefault="00584D04" w:rsidP="003452E1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3452E1">
              <w:rPr>
                <w:rFonts w:ascii="Times New Roman" w:hAnsi="Times New Roman"/>
                <w:bCs/>
                <w:color w:val="000000" w:themeColor="text1"/>
              </w:rPr>
              <w:t>test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oceniający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stopień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osłabienia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siły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mięśni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kończyny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DD55D0" w:rsidRPr="003452E1">
              <w:rPr>
                <w:rFonts w:ascii="Times New Roman" w:hAnsi="Times New Roman"/>
                <w:bCs/>
              </w:rPr>
              <w:t>górnej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="00DD55D0" w:rsidRPr="003452E1">
              <w:rPr>
                <w:rFonts w:ascii="Times New Roman" w:hAnsi="Times New Roman"/>
                <w:bCs/>
              </w:rPr>
              <w:t>lub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="00DD55D0" w:rsidRPr="003452E1">
              <w:rPr>
                <w:rFonts w:ascii="Times New Roman" w:hAnsi="Times New Roman"/>
                <w:bCs/>
                <w:color w:val="000000" w:themeColor="text1"/>
              </w:rPr>
              <w:t>dolnej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według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skali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proofErr w:type="spellStart"/>
            <w:r w:rsidRPr="003452E1">
              <w:rPr>
                <w:rFonts w:ascii="Times New Roman" w:hAnsi="Times New Roman"/>
                <w:bCs/>
                <w:color w:val="000000" w:themeColor="text1"/>
              </w:rPr>
              <w:t>Medical</w:t>
            </w:r>
            <w:proofErr w:type="spellEnd"/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proofErr w:type="spellStart"/>
            <w:r w:rsidRPr="003452E1">
              <w:rPr>
                <w:rFonts w:ascii="Times New Roman" w:hAnsi="Times New Roman"/>
                <w:bCs/>
                <w:color w:val="000000" w:themeColor="text1"/>
              </w:rPr>
              <w:t>Research</w:t>
            </w:r>
            <w:proofErr w:type="spellEnd"/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proofErr w:type="spellStart"/>
            <w:r w:rsidRPr="003452E1">
              <w:rPr>
                <w:rFonts w:ascii="Times New Roman" w:hAnsi="Times New Roman"/>
                <w:bCs/>
                <w:color w:val="000000" w:themeColor="text1"/>
              </w:rPr>
              <w:t>Council</w:t>
            </w:r>
            <w:proofErr w:type="spellEnd"/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(MRC)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(0</w:t>
            </w:r>
            <w:r w:rsidR="00A265CB" w:rsidRPr="003452E1">
              <w:rPr>
                <w:rFonts w:ascii="Times New Roman" w:hAnsi="Times New Roman"/>
                <w:bCs/>
                <w:color w:val="000000" w:themeColor="text1"/>
              </w:rPr>
              <w:t>–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5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w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poszczególnych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grupach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mięśniowych),</w:t>
            </w:r>
          </w:p>
          <w:p w14:paraId="772069A5" w14:textId="2EFDE721" w:rsidR="00430BB7" w:rsidRPr="003452E1" w:rsidRDefault="00A36362" w:rsidP="003452E1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3452E1">
              <w:rPr>
                <w:rFonts w:ascii="Times New Roman" w:hAnsi="Times New Roman"/>
                <w:bCs/>
                <w:color w:val="000000" w:themeColor="text1"/>
              </w:rPr>
              <w:t>ocena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stanu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ruchowego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z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DD55D0" w:rsidRPr="003452E1">
              <w:rPr>
                <w:rFonts w:ascii="Times New Roman" w:hAnsi="Times New Roman"/>
                <w:bCs/>
                <w:color w:val="000000" w:themeColor="text1"/>
              </w:rPr>
              <w:t>opisow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ą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DD55D0" w:rsidRPr="003452E1">
              <w:rPr>
                <w:rFonts w:ascii="Times New Roman" w:hAnsi="Times New Roman"/>
                <w:bCs/>
                <w:color w:val="000000" w:themeColor="text1"/>
              </w:rPr>
              <w:t>ocen</w:t>
            </w:r>
            <w:r w:rsidR="00753A28" w:rsidRPr="003452E1">
              <w:rPr>
                <w:rFonts w:ascii="Times New Roman" w:hAnsi="Times New Roman"/>
                <w:bCs/>
                <w:color w:val="000000" w:themeColor="text1"/>
              </w:rPr>
              <w:t>ą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DD55D0" w:rsidRPr="003452E1">
              <w:rPr>
                <w:rFonts w:ascii="Times New Roman" w:hAnsi="Times New Roman"/>
                <w:bCs/>
                <w:color w:val="000000" w:themeColor="text1"/>
              </w:rPr>
              <w:t>czynności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DD55D0" w:rsidRPr="003452E1">
              <w:rPr>
                <w:rFonts w:ascii="Times New Roman" w:hAnsi="Times New Roman"/>
                <w:bCs/>
                <w:color w:val="000000" w:themeColor="text1"/>
              </w:rPr>
              <w:t>możliwych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DD55D0" w:rsidRPr="003452E1">
              <w:rPr>
                <w:rFonts w:ascii="Times New Roman" w:hAnsi="Times New Roman"/>
                <w:bCs/>
                <w:color w:val="000000" w:themeColor="text1"/>
              </w:rPr>
              <w:t>do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DD55D0" w:rsidRPr="003452E1">
              <w:rPr>
                <w:rFonts w:ascii="Times New Roman" w:hAnsi="Times New Roman"/>
                <w:bCs/>
                <w:color w:val="000000" w:themeColor="text1"/>
              </w:rPr>
              <w:t>wykonania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DD55D0" w:rsidRPr="003452E1">
              <w:rPr>
                <w:rFonts w:ascii="Times New Roman" w:hAnsi="Times New Roman"/>
                <w:bCs/>
                <w:color w:val="000000" w:themeColor="text1"/>
              </w:rPr>
              <w:t>kończyną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DD55D0" w:rsidRPr="003452E1">
              <w:rPr>
                <w:rFonts w:ascii="Times New Roman" w:hAnsi="Times New Roman"/>
                <w:bCs/>
                <w:color w:val="000000" w:themeColor="text1"/>
              </w:rPr>
              <w:t>ze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DD55D0" w:rsidRPr="003452E1">
              <w:rPr>
                <w:rFonts w:ascii="Times New Roman" w:hAnsi="Times New Roman"/>
                <w:bCs/>
                <w:color w:val="000000" w:themeColor="text1"/>
              </w:rPr>
              <w:t>spastycznością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;</w:t>
            </w:r>
          </w:p>
          <w:p w14:paraId="49EB7EB6" w14:textId="14368D70" w:rsidR="00DD55D0" w:rsidRPr="003452E1" w:rsidRDefault="00BE2524" w:rsidP="003452E1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3452E1">
              <w:rPr>
                <w:rFonts w:ascii="Times New Roman" w:hAnsi="Times New Roman"/>
                <w:bCs/>
                <w:color w:val="000000" w:themeColor="text1"/>
              </w:rPr>
              <w:t>u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pacjentów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przyjmujących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leki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proofErr w:type="spellStart"/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antykoagulacyjne</w:t>
            </w:r>
            <w:proofErr w:type="spellEnd"/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A265CB" w:rsidRPr="003452E1">
              <w:rPr>
                <w:rFonts w:ascii="Times New Roman" w:hAnsi="Times New Roman"/>
                <w:bCs/>
                <w:color w:val="000000" w:themeColor="text1"/>
              </w:rPr>
              <w:t>–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proofErr w:type="spellStart"/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acenokumarol</w:t>
            </w:r>
            <w:proofErr w:type="spellEnd"/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lub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proofErr w:type="spellStart"/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warfarynę</w:t>
            </w:r>
            <w:proofErr w:type="spellEnd"/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,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wykonuje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się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badanie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INR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(dopuszczalna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wartość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INR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FB47FE" w:rsidRPr="003452E1">
              <w:rPr>
                <w:rFonts w:ascii="Times New Roman" w:hAnsi="Times New Roman"/>
                <w:bCs/>
                <w:color w:val="000000" w:themeColor="text1"/>
              </w:rPr>
              <w:t>≤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2,5)</w:t>
            </w:r>
            <w:r w:rsidR="00110F60" w:rsidRPr="003452E1">
              <w:rPr>
                <w:rFonts w:ascii="Times New Roman" w:hAnsi="Times New Roman"/>
                <w:bCs/>
                <w:color w:val="000000" w:themeColor="text1"/>
              </w:rPr>
              <w:t>.</w:t>
            </w:r>
          </w:p>
          <w:p w14:paraId="761FD573" w14:textId="77777777" w:rsidR="00110F60" w:rsidRPr="003452E1" w:rsidRDefault="00110F60" w:rsidP="003452E1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</w:p>
          <w:p w14:paraId="0F2740AD" w14:textId="2F15E74D" w:rsidR="00584D04" w:rsidRPr="003452E1" w:rsidRDefault="00584D04" w:rsidP="003452E1">
            <w:pPr>
              <w:pStyle w:val="Akapitzlist"/>
              <w:numPr>
                <w:ilvl w:val="0"/>
                <w:numId w:val="2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3452E1">
              <w:rPr>
                <w:rFonts w:ascii="Times New Roman" w:hAnsi="Times New Roman"/>
                <w:b/>
                <w:color w:val="000000" w:themeColor="text1"/>
              </w:rPr>
              <w:t>Monitorowanie</w:t>
            </w:r>
            <w:r w:rsidR="003452E1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/>
                <w:color w:val="000000" w:themeColor="text1"/>
              </w:rPr>
              <w:t>leczenia</w:t>
            </w:r>
          </w:p>
          <w:p w14:paraId="60CC317C" w14:textId="77830DB4" w:rsidR="00AD5578" w:rsidRPr="003452E1" w:rsidRDefault="00AD5578" w:rsidP="003452E1">
            <w:pPr>
              <w:spacing w:after="60" w:line="276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3452E1">
              <w:rPr>
                <w:rFonts w:ascii="Times New Roman" w:hAnsi="Times New Roman"/>
                <w:bCs/>
              </w:rPr>
              <w:t>Odpowiedź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na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leczenie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jest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weryfikowana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podczas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wizyt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kontrolnych.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Dwie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pierwsze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wizyty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monitorujące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powinny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zostać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wykonane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4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–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8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tygodni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po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podaniu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pierwszej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i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drugiej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dawki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3452E1">
              <w:rPr>
                <w:rFonts w:ascii="Times New Roman" w:hAnsi="Times New Roman"/>
                <w:bCs/>
              </w:rPr>
              <w:t>leku,</w:t>
            </w:r>
            <w:r w:rsidR="003452E1">
              <w:rPr>
                <w:rFonts w:ascii="Times New Roman" w:hAnsi="Times New Roman"/>
                <w:bCs/>
              </w:rPr>
              <w:t xml:space="preserve"> </w:t>
            </w:r>
            <w:r w:rsidRPr="000B4BFA">
              <w:rPr>
                <w:rFonts w:ascii="Times New Roman" w:hAnsi="Times New Roman"/>
                <w:bCs/>
              </w:rPr>
              <w:t>a</w:t>
            </w:r>
            <w:r w:rsidR="003452E1" w:rsidRPr="000B4BFA">
              <w:rPr>
                <w:rFonts w:ascii="Times New Roman" w:hAnsi="Times New Roman"/>
                <w:bCs/>
              </w:rPr>
              <w:t xml:space="preserve"> </w:t>
            </w:r>
            <w:r w:rsidRPr="000B4BFA">
              <w:rPr>
                <w:rFonts w:ascii="Times New Roman" w:hAnsi="Times New Roman"/>
                <w:bCs/>
              </w:rPr>
              <w:t>kolejne</w:t>
            </w:r>
            <w:r w:rsidR="003E1E22" w:rsidRPr="000B4BFA">
              <w:rPr>
                <w:rFonts w:ascii="Times New Roman" w:hAnsi="Times New Roman"/>
                <w:bCs/>
              </w:rPr>
              <w:t xml:space="preserve"> </w:t>
            </w:r>
            <w:r w:rsidR="00E85A81" w:rsidRPr="000B4BFA">
              <w:rPr>
                <w:rFonts w:ascii="Times New Roman" w:hAnsi="Times New Roman"/>
                <w:bCs/>
              </w:rPr>
              <w:t xml:space="preserve">przed podaniem pacjentowi kolejnej dawki leku lub </w:t>
            </w:r>
            <w:r w:rsidR="003E1E22" w:rsidRPr="000B4BFA">
              <w:rPr>
                <w:rFonts w:ascii="Times New Roman" w:hAnsi="Times New Roman"/>
                <w:bCs/>
              </w:rPr>
              <w:t xml:space="preserve">wg decyzji lekarza prowadzącego </w:t>
            </w:r>
            <w:r w:rsidR="00E85A81" w:rsidRPr="000B4BFA">
              <w:rPr>
                <w:rFonts w:ascii="Times New Roman" w:hAnsi="Times New Roman"/>
                <w:bCs/>
              </w:rPr>
              <w:t xml:space="preserve">ale </w:t>
            </w:r>
            <w:r w:rsidR="00EF4B2D" w:rsidRPr="000B4BFA">
              <w:rPr>
                <w:rFonts w:ascii="Times New Roman" w:hAnsi="Times New Roman"/>
                <w:bCs/>
              </w:rPr>
              <w:t xml:space="preserve">nie rzadziej niż </w:t>
            </w:r>
            <w:r w:rsidR="003E1E22" w:rsidRPr="000B4BFA">
              <w:rPr>
                <w:rFonts w:ascii="Times New Roman" w:hAnsi="Times New Roman"/>
                <w:bCs/>
              </w:rPr>
              <w:t xml:space="preserve">raz </w:t>
            </w:r>
            <w:r w:rsidR="00E36A30" w:rsidRPr="000B4BFA">
              <w:rPr>
                <w:rFonts w:ascii="Times New Roman" w:hAnsi="Times New Roman"/>
                <w:bCs/>
              </w:rPr>
              <w:t>na 12 miesięcy</w:t>
            </w:r>
            <w:r w:rsidR="003E1E22" w:rsidRPr="000B4BFA">
              <w:rPr>
                <w:rFonts w:ascii="Times New Roman" w:hAnsi="Times New Roman"/>
                <w:bCs/>
              </w:rPr>
              <w:t>.</w:t>
            </w:r>
          </w:p>
          <w:p w14:paraId="59FF08B9" w14:textId="0695DFB9" w:rsidR="00EE3221" w:rsidRPr="003452E1" w:rsidRDefault="00584D04" w:rsidP="003452E1">
            <w:pPr>
              <w:spacing w:after="60" w:line="276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3452E1">
              <w:rPr>
                <w:rFonts w:ascii="Times New Roman" w:hAnsi="Times New Roman"/>
                <w:bCs/>
                <w:color w:val="000000" w:themeColor="text1"/>
              </w:rPr>
              <w:t>Podczas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wizyt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kontrolnych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wykonuje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się:</w:t>
            </w:r>
          </w:p>
          <w:p w14:paraId="6ED58CC6" w14:textId="384F7937" w:rsidR="00882508" w:rsidRPr="003452E1" w:rsidRDefault="00855D96" w:rsidP="003452E1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3452E1">
              <w:rPr>
                <w:rFonts w:ascii="Times New Roman" w:hAnsi="Times New Roman"/>
                <w:bCs/>
                <w:color w:val="000000" w:themeColor="text1"/>
              </w:rPr>
              <w:lastRenderedPageBreak/>
              <w:t>o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cenę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odpowiedzi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na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zastosowane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leczenie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mierzoną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w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BD574A" w:rsidRPr="003452E1">
              <w:rPr>
                <w:rFonts w:ascii="Times New Roman" w:hAnsi="Times New Roman"/>
                <w:bCs/>
                <w:color w:val="000000" w:themeColor="text1"/>
              </w:rPr>
              <w:t>zmodyfikowanej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BD574A" w:rsidRPr="003452E1">
              <w:rPr>
                <w:rFonts w:ascii="Times New Roman" w:hAnsi="Times New Roman"/>
                <w:bCs/>
                <w:color w:val="000000" w:themeColor="text1"/>
              </w:rPr>
              <w:t>skali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proofErr w:type="spellStart"/>
            <w:r w:rsidR="00BD574A" w:rsidRPr="003452E1">
              <w:rPr>
                <w:rFonts w:ascii="Times New Roman" w:hAnsi="Times New Roman"/>
                <w:bCs/>
                <w:color w:val="000000" w:themeColor="text1"/>
              </w:rPr>
              <w:t>Ashwortha</w:t>
            </w:r>
            <w:proofErr w:type="spellEnd"/>
            <w:r w:rsidR="00A265CB" w:rsidRPr="003452E1">
              <w:rPr>
                <w:rFonts w:ascii="Times New Roman" w:hAnsi="Times New Roman"/>
                <w:bCs/>
                <w:color w:val="000000" w:themeColor="text1"/>
              </w:rPr>
              <w:t>–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MAS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(poprawa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o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BD574A" w:rsidRPr="003452E1">
              <w:rPr>
                <w:rFonts w:ascii="Times New Roman" w:hAnsi="Times New Roman"/>
                <w:bCs/>
                <w:color w:val="000000" w:themeColor="text1"/>
              </w:rPr>
              <w:t>minimum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BD574A" w:rsidRPr="003452E1">
              <w:rPr>
                <w:rFonts w:ascii="Times New Roman" w:hAnsi="Times New Roman"/>
                <w:bCs/>
                <w:color w:val="000000" w:themeColor="text1"/>
              </w:rPr>
              <w:t>1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punkt),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która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stanowi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kryterium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podania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kolejnych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dawek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leku;</w:t>
            </w:r>
          </w:p>
          <w:p w14:paraId="13161E83" w14:textId="1C101F35" w:rsidR="00882508" w:rsidRPr="003452E1" w:rsidRDefault="00855D96" w:rsidP="003452E1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3452E1">
              <w:rPr>
                <w:rFonts w:ascii="Times New Roman" w:hAnsi="Times New Roman"/>
                <w:bCs/>
                <w:color w:val="000000" w:themeColor="text1"/>
              </w:rPr>
              <w:t>o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cenę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efektu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podania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leku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według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lekarza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według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pacjenta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3D3C1A" w:rsidRPr="003452E1">
              <w:rPr>
                <w:rFonts w:ascii="Times New Roman" w:hAnsi="Times New Roman"/>
                <w:bCs/>
                <w:color w:val="000000" w:themeColor="text1"/>
              </w:rPr>
              <w:t>przeprowadzan</w:t>
            </w:r>
            <w:r w:rsidR="00D868B4" w:rsidRPr="003452E1">
              <w:rPr>
                <w:rFonts w:ascii="Times New Roman" w:hAnsi="Times New Roman"/>
                <w:bCs/>
                <w:color w:val="000000" w:themeColor="text1"/>
              </w:rPr>
              <w:t>ą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za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pomocą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skali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CGI–IS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(</w:t>
            </w:r>
            <w:proofErr w:type="spellStart"/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Clinical</w:t>
            </w:r>
            <w:proofErr w:type="spellEnd"/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Global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proofErr w:type="spellStart"/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Impr</w:t>
            </w:r>
            <w:r w:rsidR="003D3C1A" w:rsidRPr="003452E1">
              <w:rPr>
                <w:rFonts w:ascii="Times New Roman" w:hAnsi="Times New Roman"/>
                <w:bCs/>
                <w:color w:val="000000" w:themeColor="text1"/>
              </w:rPr>
              <w:t>e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ssion</w:t>
            </w:r>
            <w:proofErr w:type="spellEnd"/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–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proofErr w:type="spellStart"/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Improvement</w:t>
            </w:r>
            <w:proofErr w:type="spellEnd"/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proofErr w:type="spellStart"/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Scale</w:t>
            </w:r>
            <w:proofErr w:type="spellEnd"/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);</w:t>
            </w:r>
          </w:p>
          <w:p w14:paraId="09C118FA" w14:textId="57727AC8" w:rsidR="00EA7290" w:rsidRPr="003452E1" w:rsidRDefault="00855D96" w:rsidP="003452E1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3452E1">
              <w:rPr>
                <w:rFonts w:ascii="Times New Roman" w:hAnsi="Times New Roman"/>
                <w:bCs/>
                <w:color w:val="000000" w:themeColor="text1"/>
              </w:rPr>
              <w:t>t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est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oceniający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stopień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osłabienia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siły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mięśni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kończyny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882508" w:rsidRPr="003452E1">
              <w:rPr>
                <w:rFonts w:ascii="Times New Roman" w:hAnsi="Times New Roman"/>
                <w:bCs/>
                <w:color w:val="000000" w:themeColor="text1"/>
              </w:rPr>
              <w:t>górnej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882508" w:rsidRPr="003452E1">
              <w:rPr>
                <w:rFonts w:ascii="Times New Roman" w:hAnsi="Times New Roman"/>
                <w:bCs/>
                <w:color w:val="000000" w:themeColor="text1"/>
              </w:rPr>
              <w:t>lub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dolnej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według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skali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proofErr w:type="spellStart"/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Medical</w:t>
            </w:r>
            <w:proofErr w:type="spellEnd"/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proofErr w:type="spellStart"/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Research</w:t>
            </w:r>
            <w:proofErr w:type="spellEnd"/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proofErr w:type="spellStart"/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Council</w:t>
            </w:r>
            <w:proofErr w:type="spellEnd"/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(MRC)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(0</w:t>
            </w:r>
            <w:r w:rsidR="00A265CB" w:rsidRPr="003452E1">
              <w:rPr>
                <w:rFonts w:ascii="Times New Roman" w:hAnsi="Times New Roman"/>
                <w:bCs/>
                <w:color w:val="000000" w:themeColor="text1"/>
              </w:rPr>
              <w:t>–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5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w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poszczególnych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grupach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mięśniowych);</w:t>
            </w:r>
          </w:p>
          <w:p w14:paraId="6EC44924" w14:textId="29662302" w:rsidR="00982FF0" w:rsidRPr="003452E1" w:rsidRDefault="00855D96" w:rsidP="003452E1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3452E1">
              <w:rPr>
                <w:rFonts w:ascii="Times New Roman" w:hAnsi="Times New Roman"/>
                <w:bCs/>
                <w:color w:val="000000" w:themeColor="text1"/>
              </w:rPr>
              <w:t>o</w:t>
            </w:r>
            <w:r w:rsidR="00831AAA" w:rsidRPr="003452E1">
              <w:rPr>
                <w:rFonts w:ascii="Times New Roman" w:hAnsi="Times New Roman"/>
                <w:bCs/>
                <w:color w:val="000000" w:themeColor="text1"/>
              </w:rPr>
              <w:t>cen</w:t>
            </w:r>
            <w:r w:rsidR="00110F60" w:rsidRPr="003452E1">
              <w:rPr>
                <w:rFonts w:ascii="Times New Roman" w:hAnsi="Times New Roman"/>
                <w:bCs/>
                <w:color w:val="000000" w:themeColor="text1"/>
              </w:rPr>
              <w:t>ę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831AAA" w:rsidRPr="003452E1">
              <w:rPr>
                <w:rFonts w:ascii="Times New Roman" w:hAnsi="Times New Roman"/>
                <w:bCs/>
                <w:color w:val="000000" w:themeColor="text1"/>
              </w:rPr>
              <w:t>stanu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831AAA" w:rsidRPr="003452E1">
              <w:rPr>
                <w:rFonts w:ascii="Times New Roman" w:hAnsi="Times New Roman"/>
                <w:bCs/>
                <w:color w:val="000000" w:themeColor="text1"/>
              </w:rPr>
              <w:t>ruchowego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831AAA" w:rsidRPr="003452E1">
              <w:rPr>
                <w:rFonts w:ascii="Times New Roman" w:hAnsi="Times New Roman"/>
                <w:bCs/>
                <w:color w:val="000000" w:themeColor="text1"/>
              </w:rPr>
              <w:t>z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831AAA" w:rsidRPr="003452E1">
              <w:rPr>
                <w:rFonts w:ascii="Times New Roman" w:hAnsi="Times New Roman"/>
                <w:bCs/>
                <w:color w:val="000000" w:themeColor="text1"/>
              </w:rPr>
              <w:t>o</w:t>
            </w:r>
            <w:r w:rsidR="00882508" w:rsidRPr="003452E1">
              <w:rPr>
                <w:rFonts w:ascii="Times New Roman" w:hAnsi="Times New Roman"/>
                <w:bCs/>
                <w:color w:val="000000" w:themeColor="text1"/>
              </w:rPr>
              <w:t>pisową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882508" w:rsidRPr="003452E1">
              <w:rPr>
                <w:rFonts w:ascii="Times New Roman" w:hAnsi="Times New Roman"/>
                <w:bCs/>
                <w:color w:val="000000" w:themeColor="text1"/>
              </w:rPr>
              <w:t>ocen</w:t>
            </w:r>
            <w:r w:rsidR="00831AAA" w:rsidRPr="003452E1">
              <w:rPr>
                <w:rFonts w:ascii="Times New Roman" w:hAnsi="Times New Roman"/>
                <w:bCs/>
                <w:color w:val="000000" w:themeColor="text1"/>
              </w:rPr>
              <w:t>ą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882508" w:rsidRPr="003452E1">
              <w:rPr>
                <w:rFonts w:ascii="Times New Roman" w:hAnsi="Times New Roman"/>
                <w:bCs/>
                <w:color w:val="000000" w:themeColor="text1"/>
              </w:rPr>
              <w:t>czynności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882508" w:rsidRPr="003452E1">
              <w:rPr>
                <w:rFonts w:ascii="Times New Roman" w:hAnsi="Times New Roman"/>
                <w:bCs/>
                <w:color w:val="000000" w:themeColor="text1"/>
              </w:rPr>
              <w:t>możliwych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882508" w:rsidRPr="003452E1">
              <w:rPr>
                <w:rFonts w:ascii="Times New Roman" w:hAnsi="Times New Roman"/>
                <w:bCs/>
                <w:color w:val="000000" w:themeColor="text1"/>
              </w:rPr>
              <w:t>do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882508" w:rsidRPr="003452E1">
              <w:rPr>
                <w:rFonts w:ascii="Times New Roman" w:hAnsi="Times New Roman"/>
                <w:bCs/>
                <w:color w:val="000000" w:themeColor="text1"/>
              </w:rPr>
              <w:t>wykonania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882508" w:rsidRPr="003452E1">
              <w:rPr>
                <w:rFonts w:ascii="Times New Roman" w:hAnsi="Times New Roman"/>
                <w:bCs/>
                <w:color w:val="000000" w:themeColor="text1"/>
              </w:rPr>
              <w:t>kończyną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882508" w:rsidRPr="003452E1">
              <w:rPr>
                <w:rFonts w:ascii="Times New Roman" w:hAnsi="Times New Roman"/>
                <w:bCs/>
                <w:color w:val="000000" w:themeColor="text1"/>
              </w:rPr>
              <w:t>ze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882508" w:rsidRPr="003452E1">
              <w:rPr>
                <w:rFonts w:ascii="Times New Roman" w:hAnsi="Times New Roman"/>
                <w:bCs/>
                <w:color w:val="000000" w:themeColor="text1"/>
              </w:rPr>
              <w:t>spastycznością</w:t>
            </w:r>
            <w:r w:rsidR="00110F60" w:rsidRPr="003452E1">
              <w:rPr>
                <w:rFonts w:ascii="Times New Roman" w:hAnsi="Times New Roman"/>
                <w:bCs/>
                <w:color w:val="000000" w:themeColor="text1"/>
              </w:rPr>
              <w:t>.</w:t>
            </w:r>
          </w:p>
          <w:p w14:paraId="2F99FCBE" w14:textId="239328DD" w:rsidR="00882508" w:rsidRPr="003452E1" w:rsidRDefault="00225A7F" w:rsidP="003452E1">
            <w:pPr>
              <w:spacing w:after="60" w:line="276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3452E1">
              <w:rPr>
                <w:rFonts w:ascii="Times New Roman" w:hAnsi="Times New Roman"/>
                <w:bCs/>
                <w:color w:val="000000" w:themeColor="text1"/>
              </w:rPr>
              <w:t>W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dokumentacji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medycznej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pacjenta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zamieszcza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się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informację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o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rodzaju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formie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prowadzonej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u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pacjenta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584D04" w:rsidRPr="003452E1">
              <w:rPr>
                <w:rFonts w:ascii="Times New Roman" w:hAnsi="Times New Roman"/>
                <w:bCs/>
                <w:color w:val="000000" w:themeColor="text1"/>
              </w:rPr>
              <w:t>rehabilitacji</w:t>
            </w:r>
            <w:r w:rsidR="003D3C1A" w:rsidRPr="003452E1">
              <w:rPr>
                <w:rFonts w:ascii="Times New Roman" w:hAnsi="Times New Roman"/>
                <w:bCs/>
                <w:color w:val="000000" w:themeColor="text1"/>
              </w:rPr>
              <w:t>,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3D3C1A" w:rsidRPr="003452E1">
              <w:rPr>
                <w:rFonts w:ascii="Times New Roman" w:hAnsi="Times New Roman"/>
                <w:bCs/>
                <w:color w:val="000000" w:themeColor="text1"/>
              </w:rPr>
              <w:t>jeśli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3D3C1A" w:rsidRPr="003452E1">
              <w:rPr>
                <w:rFonts w:ascii="Times New Roman" w:hAnsi="Times New Roman"/>
                <w:bCs/>
                <w:color w:val="000000" w:themeColor="text1"/>
              </w:rPr>
              <w:t>dotyczy.</w:t>
            </w:r>
          </w:p>
          <w:p w14:paraId="74DFE5FC" w14:textId="77777777" w:rsidR="00110F60" w:rsidRPr="003452E1" w:rsidRDefault="00110F60" w:rsidP="003452E1">
            <w:pPr>
              <w:spacing w:after="60" w:line="276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</w:p>
          <w:p w14:paraId="2F1A4DBE" w14:textId="4AF3C9E2" w:rsidR="00191503" w:rsidRPr="003452E1" w:rsidRDefault="00584D04" w:rsidP="003452E1">
            <w:pPr>
              <w:pStyle w:val="Akapitzlist"/>
              <w:numPr>
                <w:ilvl w:val="0"/>
                <w:numId w:val="2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3452E1">
              <w:rPr>
                <w:rFonts w:ascii="Times New Roman" w:hAnsi="Times New Roman"/>
                <w:b/>
                <w:color w:val="000000" w:themeColor="text1"/>
              </w:rPr>
              <w:t>Monitorowanie</w:t>
            </w:r>
            <w:r w:rsidR="003452E1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/>
                <w:color w:val="000000" w:themeColor="text1"/>
              </w:rPr>
              <w:t>programu</w:t>
            </w:r>
            <w:r w:rsidR="003452E1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</w:p>
          <w:p w14:paraId="662F0B8C" w14:textId="5079BC04" w:rsidR="00191503" w:rsidRPr="003452E1" w:rsidRDefault="00191503" w:rsidP="003452E1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3452E1">
              <w:rPr>
                <w:rFonts w:ascii="Times New Roman" w:hAnsi="Times New Roman"/>
                <w:bCs/>
                <w:color w:val="000000" w:themeColor="text1"/>
              </w:rPr>
              <w:t>gromadzenie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w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dokumentacji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medycznej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pacjenta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danych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dotyczących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monitorowania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leczenia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każdorazowe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ich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przedstawianie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na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żądanie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kontrolerów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Narodowego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Funduszu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Zdrowia;</w:t>
            </w:r>
          </w:p>
          <w:p w14:paraId="377934A5" w14:textId="745381C5" w:rsidR="002806F1" w:rsidRPr="003452E1" w:rsidRDefault="00191503" w:rsidP="003452E1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3452E1">
              <w:rPr>
                <w:rFonts w:ascii="Times New Roman" w:hAnsi="Times New Roman"/>
                <w:bCs/>
                <w:color w:val="000000" w:themeColor="text1"/>
              </w:rPr>
              <w:t>uzupełnienie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danych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zawartych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w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elektronicznym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systemie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monitorowania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programów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lekowych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dostępnym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za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pomocą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aplikacji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internetowej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udostępnionej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przez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OW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NFZ,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2806F1" w:rsidRPr="003452E1">
              <w:rPr>
                <w:rFonts w:ascii="Times New Roman" w:hAnsi="Times New Roman"/>
              </w:rPr>
              <w:t>w</w:t>
            </w:r>
            <w:r w:rsidR="003452E1">
              <w:rPr>
                <w:rFonts w:ascii="Times New Roman" w:hAnsi="Times New Roman"/>
              </w:rPr>
              <w:t xml:space="preserve"> </w:t>
            </w:r>
            <w:r w:rsidR="002806F1" w:rsidRPr="003452E1">
              <w:rPr>
                <w:rFonts w:ascii="Times New Roman" w:hAnsi="Times New Roman"/>
              </w:rPr>
              <w:t>tym</w:t>
            </w:r>
            <w:r w:rsidR="003452E1">
              <w:rPr>
                <w:rFonts w:ascii="Times New Roman" w:hAnsi="Times New Roman"/>
              </w:rPr>
              <w:t xml:space="preserve"> </w:t>
            </w:r>
            <w:r w:rsidR="002806F1" w:rsidRPr="003452E1">
              <w:rPr>
                <w:rFonts w:ascii="Times New Roman" w:hAnsi="Times New Roman"/>
              </w:rPr>
              <w:t>również</w:t>
            </w:r>
            <w:r w:rsidR="003452E1">
              <w:rPr>
                <w:rFonts w:ascii="Times New Roman" w:hAnsi="Times New Roman"/>
              </w:rPr>
              <w:t xml:space="preserve"> </w:t>
            </w:r>
            <w:r w:rsidR="002806F1" w:rsidRPr="003452E1">
              <w:rPr>
                <w:rFonts w:ascii="Times New Roman" w:hAnsi="Times New Roman"/>
              </w:rPr>
              <w:t>parametrów</w:t>
            </w:r>
            <w:r w:rsidR="003452E1">
              <w:rPr>
                <w:rFonts w:ascii="Times New Roman" w:hAnsi="Times New Roman"/>
              </w:rPr>
              <w:t xml:space="preserve"> </w:t>
            </w:r>
            <w:r w:rsidR="002806F1" w:rsidRPr="003452E1">
              <w:rPr>
                <w:rFonts w:ascii="Times New Roman" w:hAnsi="Times New Roman"/>
              </w:rPr>
              <w:t>dotyczących</w:t>
            </w:r>
            <w:r w:rsidR="003452E1">
              <w:rPr>
                <w:rFonts w:ascii="Times New Roman" w:hAnsi="Times New Roman"/>
              </w:rPr>
              <w:t xml:space="preserve"> </w:t>
            </w:r>
            <w:r w:rsidR="002806F1" w:rsidRPr="003452E1">
              <w:rPr>
                <w:rFonts w:ascii="Times New Roman" w:hAnsi="Times New Roman"/>
              </w:rPr>
              <w:t>skuteczności</w:t>
            </w:r>
            <w:r w:rsidR="003452E1">
              <w:rPr>
                <w:rFonts w:ascii="Times New Roman" w:hAnsi="Times New Roman"/>
              </w:rPr>
              <w:t xml:space="preserve"> </w:t>
            </w:r>
            <w:r w:rsidR="002806F1" w:rsidRPr="003452E1">
              <w:rPr>
                <w:rFonts w:ascii="Times New Roman" w:hAnsi="Times New Roman"/>
              </w:rPr>
              <w:t>leczenia:</w:t>
            </w:r>
          </w:p>
          <w:p w14:paraId="7D2EC833" w14:textId="068AFC5A" w:rsidR="002806F1" w:rsidRPr="003452E1" w:rsidRDefault="002806F1" w:rsidP="003452E1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3452E1">
              <w:rPr>
                <w:rFonts w:ascii="Times New Roman" w:hAnsi="Times New Roman"/>
              </w:rPr>
              <w:t>zmiana</w:t>
            </w:r>
            <w:r w:rsidR="003452E1">
              <w:rPr>
                <w:rFonts w:ascii="Times New Roman" w:hAnsi="Times New Roman"/>
              </w:rPr>
              <w:t xml:space="preserve"> </w:t>
            </w:r>
            <w:r w:rsidRPr="003452E1">
              <w:rPr>
                <w:rFonts w:ascii="Times New Roman" w:hAnsi="Times New Roman"/>
              </w:rPr>
              <w:t>wyniku</w:t>
            </w:r>
            <w:r w:rsidR="003452E1">
              <w:rPr>
                <w:rFonts w:ascii="Times New Roman" w:hAnsi="Times New Roman"/>
              </w:rPr>
              <w:t xml:space="preserve"> </w:t>
            </w:r>
            <w:r w:rsidRPr="003452E1">
              <w:rPr>
                <w:rFonts w:ascii="Times New Roman" w:hAnsi="Times New Roman"/>
              </w:rPr>
              <w:t>w</w:t>
            </w:r>
            <w:r w:rsidR="003452E1">
              <w:rPr>
                <w:rFonts w:ascii="Times New Roman" w:hAnsi="Times New Roman"/>
              </w:rPr>
              <w:t xml:space="preserve"> </w:t>
            </w:r>
            <w:r w:rsidRPr="003452E1">
              <w:rPr>
                <w:rFonts w:ascii="Times New Roman" w:hAnsi="Times New Roman"/>
              </w:rPr>
              <w:t>zmodyfikowanej</w:t>
            </w:r>
            <w:r w:rsidR="003452E1">
              <w:rPr>
                <w:rFonts w:ascii="Times New Roman" w:hAnsi="Times New Roman"/>
              </w:rPr>
              <w:t xml:space="preserve"> </w:t>
            </w:r>
            <w:r w:rsidRPr="003452E1">
              <w:rPr>
                <w:rFonts w:ascii="Times New Roman" w:hAnsi="Times New Roman"/>
              </w:rPr>
              <w:t>skali</w:t>
            </w:r>
            <w:r w:rsidR="003452E1">
              <w:rPr>
                <w:rFonts w:ascii="Times New Roman" w:hAnsi="Times New Roman"/>
              </w:rPr>
              <w:t xml:space="preserve"> </w:t>
            </w:r>
            <w:proofErr w:type="spellStart"/>
            <w:r w:rsidRPr="003452E1">
              <w:rPr>
                <w:rFonts w:ascii="Times New Roman" w:hAnsi="Times New Roman"/>
              </w:rPr>
              <w:t>Ashwortha</w:t>
            </w:r>
            <w:proofErr w:type="spellEnd"/>
            <w:r w:rsidRPr="003452E1">
              <w:rPr>
                <w:rFonts w:ascii="Times New Roman" w:hAnsi="Times New Roman"/>
              </w:rPr>
              <w:t>–MAS,</w:t>
            </w:r>
            <w:r w:rsidR="003452E1">
              <w:rPr>
                <w:rFonts w:ascii="Times New Roman" w:hAnsi="Times New Roman"/>
              </w:rPr>
              <w:t xml:space="preserve"> </w:t>
            </w:r>
          </w:p>
          <w:p w14:paraId="135F21B7" w14:textId="5C942ADB" w:rsidR="00EA7290" w:rsidRPr="003452E1" w:rsidRDefault="00EA7290" w:rsidP="003452E1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3452E1">
              <w:rPr>
                <w:rFonts w:ascii="Times New Roman" w:hAnsi="Times New Roman"/>
                <w:bCs/>
                <w:color w:val="000000" w:themeColor="text1"/>
              </w:rPr>
              <w:t>efekt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podania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leku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według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lekarza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według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pacjenta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D868B4" w:rsidRPr="003452E1">
              <w:rPr>
                <w:rFonts w:ascii="Times New Roman" w:hAnsi="Times New Roman"/>
                <w:bCs/>
                <w:color w:val="000000" w:themeColor="text1"/>
              </w:rPr>
              <w:t>monitorowany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za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pomocą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skali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CGI–IS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(</w:t>
            </w:r>
            <w:proofErr w:type="spellStart"/>
            <w:r w:rsidRPr="003452E1">
              <w:rPr>
                <w:rFonts w:ascii="Times New Roman" w:hAnsi="Times New Roman"/>
                <w:bCs/>
                <w:color w:val="000000" w:themeColor="text1"/>
              </w:rPr>
              <w:t>Clinical</w:t>
            </w:r>
            <w:proofErr w:type="spellEnd"/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Global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proofErr w:type="spellStart"/>
            <w:r w:rsidRPr="003452E1">
              <w:rPr>
                <w:rFonts w:ascii="Times New Roman" w:hAnsi="Times New Roman"/>
                <w:bCs/>
                <w:color w:val="000000" w:themeColor="text1"/>
              </w:rPr>
              <w:t>Impression</w:t>
            </w:r>
            <w:proofErr w:type="spellEnd"/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–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proofErr w:type="spellStart"/>
            <w:r w:rsidRPr="003452E1">
              <w:rPr>
                <w:rFonts w:ascii="Times New Roman" w:hAnsi="Times New Roman"/>
                <w:bCs/>
                <w:color w:val="000000" w:themeColor="text1"/>
              </w:rPr>
              <w:t>Improvement</w:t>
            </w:r>
            <w:proofErr w:type="spellEnd"/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proofErr w:type="spellStart"/>
            <w:r w:rsidRPr="003452E1">
              <w:rPr>
                <w:rFonts w:ascii="Times New Roman" w:hAnsi="Times New Roman"/>
                <w:bCs/>
                <w:color w:val="000000" w:themeColor="text1"/>
              </w:rPr>
              <w:t>Scale</w:t>
            </w:r>
            <w:proofErr w:type="spellEnd"/>
            <w:r w:rsidRPr="003452E1">
              <w:rPr>
                <w:rFonts w:ascii="Times New Roman" w:hAnsi="Times New Roman"/>
                <w:bCs/>
                <w:color w:val="000000" w:themeColor="text1"/>
              </w:rPr>
              <w:t>),</w:t>
            </w:r>
          </w:p>
          <w:p w14:paraId="7D2AD196" w14:textId="729BEB03" w:rsidR="00EA7290" w:rsidRPr="003452E1" w:rsidRDefault="00EA7290" w:rsidP="003452E1">
            <w:pPr>
              <w:pStyle w:val="Akapitzlist"/>
              <w:numPr>
                <w:ilvl w:val="4"/>
                <w:numId w:val="2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3452E1">
              <w:rPr>
                <w:rFonts w:ascii="Times New Roman" w:hAnsi="Times New Roman"/>
                <w:bCs/>
                <w:color w:val="000000" w:themeColor="text1"/>
              </w:rPr>
              <w:t>wynik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testu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oceniającego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stopień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osłabienia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siły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mięśni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kończyny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górnej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lub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dolnej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według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skali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proofErr w:type="spellStart"/>
            <w:r w:rsidRPr="003452E1">
              <w:rPr>
                <w:rFonts w:ascii="Times New Roman" w:hAnsi="Times New Roman"/>
                <w:bCs/>
                <w:color w:val="000000" w:themeColor="text1"/>
              </w:rPr>
              <w:t>Medical</w:t>
            </w:r>
            <w:proofErr w:type="spellEnd"/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proofErr w:type="spellStart"/>
            <w:r w:rsidRPr="003452E1">
              <w:rPr>
                <w:rFonts w:ascii="Times New Roman" w:hAnsi="Times New Roman"/>
                <w:bCs/>
                <w:color w:val="000000" w:themeColor="text1"/>
              </w:rPr>
              <w:t>Research</w:t>
            </w:r>
            <w:proofErr w:type="spellEnd"/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proofErr w:type="spellStart"/>
            <w:r w:rsidRPr="003452E1">
              <w:rPr>
                <w:rFonts w:ascii="Times New Roman" w:hAnsi="Times New Roman"/>
                <w:bCs/>
                <w:color w:val="000000" w:themeColor="text1"/>
              </w:rPr>
              <w:lastRenderedPageBreak/>
              <w:t>Council</w:t>
            </w:r>
            <w:proofErr w:type="spellEnd"/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(MRC),</w:t>
            </w:r>
          </w:p>
          <w:p w14:paraId="2DF49966" w14:textId="50B9106F" w:rsidR="00191503" w:rsidRPr="003452E1" w:rsidRDefault="00191503" w:rsidP="003452E1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3452E1">
              <w:rPr>
                <w:rFonts w:ascii="Times New Roman" w:hAnsi="Times New Roman"/>
                <w:bCs/>
                <w:color w:val="000000" w:themeColor="text1"/>
              </w:rPr>
              <w:t>z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częstotliwością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zgodną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z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opisem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programu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oraz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na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zakończenie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leczenia;</w:t>
            </w:r>
          </w:p>
          <w:p w14:paraId="160EF467" w14:textId="2F5B9EB0" w:rsidR="00191503" w:rsidRPr="003452E1" w:rsidRDefault="00191503" w:rsidP="003452E1">
            <w:pPr>
              <w:pStyle w:val="Akapitzlist"/>
              <w:numPr>
                <w:ilvl w:val="3"/>
                <w:numId w:val="27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3452E1">
              <w:rPr>
                <w:rFonts w:ascii="Times New Roman" w:hAnsi="Times New Roman"/>
                <w:bCs/>
                <w:color w:val="000000" w:themeColor="text1"/>
              </w:rPr>
              <w:t>przekazywanie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informacji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sprawozdawczo-rozliczeniowych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do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NFZ: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informacje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przekazuje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się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do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NFZ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w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formie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papierowej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lub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w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formie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elektronicznej,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zgodnie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z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wymaganiami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opublikowanymi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przez</w:t>
            </w:r>
            <w:r w:rsidR="003452E1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3452E1">
              <w:rPr>
                <w:rFonts w:ascii="Times New Roman" w:hAnsi="Times New Roman"/>
                <w:bCs/>
                <w:color w:val="000000" w:themeColor="text1"/>
              </w:rPr>
              <w:t>NFZ</w:t>
            </w:r>
          </w:p>
          <w:p w14:paraId="58A032D0" w14:textId="77777777" w:rsidR="00D50D2A" w:rsidRPr="003452E1" w:rsidRDefault="00D50D2A" w:rsidP="003452E1">
            <w:pPr>
              <w:spacing w:after="60" w:line="276" w:lineRule="auto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</w:p>
        </w:tc>
      </w:tr>
    </w:tbl>
    <w:p w14:paraId="2DFED7C5" w14:textId="77777777" w:rsidR="00B22192" w:rsidRPr="00E87A2A" w:rsidRDefault="00B22192" w:rsidP="00E87A2A">
      <w:pPr>
        <w:spacing w:before="120" w:after="120"/>
        <w:jc w:val="both"/>
        <w:rPr>
          <w:rFonts w:ascii="Times New Roman" w:hAnsi="Times New Roman"/>
          <w:color w:val="000000" w:themeColor="text1"/>
        </w:rPr>
      </w:pPr>
    </w:p>
    <w:sectPr w:rsidR="00B22192" w:rsidRPr="00E87A2A" w:rsidSect="000479E7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KBKDC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D0912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" w15:restartNumberingAfterBreak="0">
    <w:nsid w:val="0E2723FF"/>
    <w:multiLevelType w:val="multilevel"/>
    <w:tmpl w:val="1B7E054A"/>
    <w:lvl w:ilvl="0">
      <w:start w:val="1"/>
      <w:numFmt w:val="lowerLetter"/>
      <w:suff w:val="space"/>
      <w:lvlText w:val="%1)"/>
      <w:lvlJc w:val="left"/>
      <w:pPr>
        <w:ind w:left="227" w:hanging="227"/>
      </w:pPr>
      <w:rPr>
        <w:rFonts w:hint="default"/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16660288"/>
    <w:multiLevelType w:val="multilevel"/>
    <w:tmpl w:val="F5A0946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22276E10"/>
    <w:multiLevelType w:val="hybridMultilevel"/>
    <w:tmpl w:val="05586A72"/>
    <w:lvl w:ilvl="0" w:tplc="FCCCA3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9F35E9"/>
    <w:multiLevelType w:val="multilevel"/>
    <w:tmpl w:val="4B8A4E5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2BDA7796"/>
    <w:multiLevelType w:val="multilevel"/>
    <w:tmpl w:val="F5A0946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2DA010CA"/>
    <w:multiLevelType w:val="multilevel"/>
    <w:tmpl w:val="8A62724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36CD0D30"/>
    <w:multiLevelType w:val="multilevel"/>
    <w:tmpl w:val="4B8A4E5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38C3430C"/>
    <w:multiLevelType w:val="hybridMultilevel"/>
    <w:tmpl w:val="2AE85A3E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7">
      <w:start w:val="1"/>
      <w:numFmt w:val="lowerLetter"/>
      <w:lvlText w:val="%2)"/>
      <w:lvlJc w:val="left"/>
      <w:pPr>
        <w:ind w:left="785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A4674C"/>
    <w:multiLevelType w:val="multilevel"/>
    <w:tmpl w:val="DFA8E792"/>
    <w:lvl w:ilvl="0">
      <w:start w:val="2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3F184524"/>
    <w:multiLevelType w:val="hybridMultilevel"/>
    <w:tmpl w:val="3CE483CC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F22B28"/>
    <w:multiLevelType w:val="hybridMultilevel"/>
    <w:tmpl w:val="E7949CA2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8805DA"/>
    <w:multiLevelType w:val="hybridMultilevel"/>
    <w:tmpl w:val="6BD6652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7B122F"/>
    <w:multiLevelType w:val="hybridMultilevel"/>
    <w:tmpl w:val="05586A72"/>
    <w:lvl w:ilvl="0" w:tplc="FCCCA3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B276FB"/>
    <w:multiLevelType w:val="hybridMultilevel"/>
    <w:tmpl w:val="86F27126"/>
    <w:lvl w:ilvl="0" w:tplc="0415001B">
      <w:start w:val="1"/>
      <w:numFmt w:val="low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1E4332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6" w15:restartNumberingAfterBreak="0">
    <w:nsid w:val="5CBF4D33"/>
    <w:multiLevelType w:val="multilevel"/>
    <w:tmpl w:val="4B8A4E5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5F5754CB"/>
    <w:multiLevelType w:val="hybridMultilevel"/>
    <w:tmpl w:val="658C3C7A"/>
    <w:lvl w:ilvl="0" w:tplc="ED626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AC1755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9" w15:restartNumberingAfterBreak="0">
    <w:nsid w:val="65C0446C"/>
    <w:multiLevelType w:val="hybridMultilevel"/>
    <w:tmpl w:val="5B7AC42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50017">
      <w:start w:val="1"/>
      <w:numFmt w:val="lowerLetter"/>
      <w:lvlText w:val="%2)"/>
      <w:lvlJc w:val="left"/>
      <w:pPr>
        <w:ind w:left="1080" w:hanging="360"/>
      </w:pPr>
      <w:rPr>
        <w:b w:val="0"/>
        <w:bCs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E074B5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1" w15:restartNumberingAfterBreak="0">
    <w:nsid w:val="68600AB5"/>
    <w:multiLevelType w:val="multilevel"/>
    <w:tmpl w:val="29A2741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69AC43E7"/>
    <w:multiLevelType w:val="hybridMultilevel"/>
    <w:tmpl w:val="C80E7574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E755E51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4" w15:restartNumberingAfterBreak="0">
    <w:nsid w:val="6F1251FE"/>
    <w:multiLevelType w:val="hybridMultilevel"/>
    <w:tmpl w:val="4EDE19F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CE3910"/>
    <w:multiLevelType w:val="hybridMultilevel"/>
    <w:tmpl w:val="BACE1A70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6097AAA"/>
    <w:multiLevelType w:val="multilevel"/>
    <w:tmpl w:val="3D80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194606">
    <w:abstractNumId w:val="13"/>
  </w:num>
  <w:num w:numId="2" w16cid:durableId="806629660">
    <w:abstractNumId w:val="10"/>
  </w:num>
  <w:num w:numId="3" w16cid:durableId="501701740">
    <w:abstractNumId w:val="11"/>
  </w:num>
  <w:num w:numId="4" w16cid:durableId="1812938147">
    <w:abstractNumId w:val="19"/>
  </w:num>
  <w:num w:numId="5" w16cid:durableId="1222523578">
    <w:abstractNumId w:val="17"/>
  </w:num>
  <w:num w:numId="6" w16cid:durableId="1691492712">
    <w:abstractNumId w:val="22"/>
  </w:num>
  <w:num w:numId="7" w16cid:durableId="2015914383">
    <w:abstractNumId w:val="3"/>
  </w:num>
  <w:num w:numId="8" w16cid:durableId="151986754">
    <w:abstractNumId w:val="8"/>
  </w:num>
  <w:num w:numId="9" w16cid:durableId="1804229959">
    <w:abstractNumId w:val="24"/>
  </w:num>
  <w:num w:numId="10" w16cid:durableId="70549203">
    <w:abstractNumId w:val="12"/>
  </w:num>
  <w:num w:numId="11" w16cid:durableId="1422330650">
    <w:abstractNumId w:val="16"/>
  </w:num>
  <w:num w:numId="12" w16cid:durableId="1030186416">
    <w:abstractNumId w:val="7"/>
  </w:num>
  <w:num w:numId="13" w16cid:durableId="279842220">
    <w:abstractNumId w:val="2"/>
  </w:num>
  <w:num w:numId="14" w16cid:durableId="1668483344">
    <w:abstractNumId w:val="25"/>
  </w:num>
  <w:num w:numId="15" w16cid:durableId="586035734">
    <w:abstractNumId w:val="1"/>
  </w:num>
  <w:num w:numId="16" w16cid:durableId="421613338">
    <w:abstractNumId w:val="21"/>
  </w:num>
  <w:num w:numId="17" w16cid:durableId="1289631177">
    <w:abstractNumId w:val="6"/>
  </w:num>
  <w:num w:numId="18" w16cid:durableId="1111317344">
    <w:abstractNumId w:val="9"/>
  </w:num>
  <w:num w:numId="19" w16cid:durableId="71972104">
    <w:abstractNumId w:val="14"/>
  </w:num>
  <w:num w:numId="20" w16cid:durableId="1145776315">
    <w:abstractNumId w:val="4"/>
  </w:num>
  <w:num w:numId="21" w16cid:durableId="176315637">
    <w:abstractNumId w:val="20"/>
  </w:num>
  <w:num w:numId="22" w16cid:durableId="474686985">
    <w:abstractNumId w:val="26"/>
  </w:num>
  <w:num w:numId="23" w16cid:durableId="97454819">
    <w:abstractNumId w:val="5"/>
  </w:num>
  <w:num w:numId="24" w16cid:durableId="182789278">
    <w:abstractNumId w:val="0"/>
  </w:num>
  <w:num w:numId="25" w16cid:durableId="192117875">
    <w:abstractNumId w:val="15"/>
  </w:num>
  <w:num w:numId="26" w16cid:durableId="66802700">
    <w:abstractNumId w:val="23"/>
  </w:num>
  <w:num w:numId="27" w16cid:durableId="1081753981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D2A"/>
    <w:rsid w:val="000024E8"/>
    <w:rsid w:val="00006AA7"/>
    <w:rsid w:val="000219CE"/>
    <w:rsid w:val="00023638"/>
    <w:rsid w:val="00034B96"/>
    <w:rsid w:val="0003586C"/>
    <w:rsid w:val="0004085D"/>
    <w:rsid w:val="00040A6B"/>
    <w:rsid w:val="000479E7"/>
    <w:rsid w:val="00057937"/>
    <w:rsid w:val="000668FB"/>
    <w:rsid w:val="0007622F"/>
    <w:rsid w:val="00095F2D"/>
    <w:rsid w:val="000B4BFA"/>
    <w:rsid w:val="000C0002"/>
    <w:rsid w:val="000C62E6"/>
    <w:rsid w:val="000D177A"/>
    <w:rsid w:val="000D2FFB"/>
    <w:rsid w:val="000E0C36"/>
    <w:rsid w:val="000E2EDA"/>
    <w:rsid w:val="00110F60"/>
    <w:rsid w:val="001130F1"/>
    <w:rsid w:val="00113BE1"/>
    <w:rsid w:val="00114CEA"/>
    <w:rsid w:val="0013004C"/>
    <w:rsid w:val="0014470D"/>
    <w:rsid w:val="00145CF6"/>
    <w:rsid w:val="001538B7"/>
    <w:rsid w:val="0017498F"/>
    <w:rsid w:val="001829E3"/>
    <w:rsid w:val="00191503"/>
    <w:rsid w:val="001935B2"/>
    <w:rsid w:val="001B0B8A"/>
    <w:rsid w:val="001B0B98"/>
    <w:rsid w:val="001B1095"/>
    <w:rsid w:val="001B54A2"/>
    <w:rsid w:val="001E0EAC"/>
    <w:rsid w:val="001E5221"/>
    <w:rsid w:val="001F2477"/>
    <w:rsid w:val="00205607"/>
    <w:rsid w:val="00221F37"/>
    <w:rsid w:val="002246BF"/>
    <w:rsid w:val="00225A7F"/>
    <w:rsid w:val="002321F9"/>
    <w:rsid w:val="002405DD"/>
    <w:rsid w:val="00240EDC"/>
    <w:rsid w:val="00242AC4"/>
    <w:rsid w:val="002435AB"/>
    <w:rsid w:val="00243901"/>
    <w:rsid w:val="00252F48"/>
    <w:rsid w:val="0025768E"/>
    <w:rsid w:val="0026413D"/>
    <w:rsid w:val="00266807"/>
    <w:rsid w:val="002675A9"/>
    <w:rsid w:val="00267961"/>
    <w:rsid w:val="002806F1"/>
    <w:rsid w:val="00285CC3"/>
    <w:rsid w:val="002937F0"/>
    <w:rsid w:val="002A7587"/>
    <w:rsid w:val="002B65C4"/>
    <w:rsid w:val="002C3CBE"/>
    <w:rsid w:val="002D0654"/>
    <w:rsid w:val="002D5F8F"/>
    <w:rsid w:val="002E4F71"/>
    <w:rsid w:val="002F64C1"/>
    <w:rsid w:val="00300497"/>
    <w:rsid w:val="00302B70"/>
    <w:rsid w:val="0032242F"/>
    <w:rsid w:val="00323699"/>
    <w:rsid w:val="003452E1"/>
    <w:rsid w:val="00361B10"/>
    <w:rsid w:val="00365BCD"/>
    <w:rsid w:val="00366590"/>
    <w:rsid w:val="00372F52"/>
    <w:rsid w:val="0039290F"/>
    <w:rsid w:val="003D23E9"/>
    <w:rsid w:val="003D2D20"/>
    <w:rsid w:val="003D3C1A"/>
    <w:rsid w:val="003E1E22"/>
    <w:rsid w:val="003F2B4E"/>
    <w:rsid w:val="00430BB7"/>
    <w:rsid w:val="00451B8A"/>
    <w:rsid w:val="00481453"/>
    <w:rsid w:val="00482394"/>
    <w:rsid w:val="00487E46"/>
    <w:rsid w:val="004A4185"/>
    <w:rsid w:val="004F676E"/>
    <w:rsid w:val="00506FE2"/>
    <w:rsid w:val="005204C6"/>
    <w:rsid w:val="00522AA6"/>
    <w:rsid w:val="00537910"/>
    <w:rsid w:val="005440F1"/>
    <w:rsid w:val="00550874"/>
    <w:rsid w:val="00561158"/>
    <w:rsid w:val="00562140"/>
    <w:rsid w:val="005622BD"/>
    <w:rsid w:val="00565222"/>
    <w:rsid w:val="005736D8"/>
    <w:rsid w:val="00584D04"/>
    <w:rsid w:val="005852A4"/>
    <w:rsid w:val="00596B35"/>
    <w:rsid w:val="005C2066"/>
    <w:rsid w:val="005C4D4A"/>
    <w:rsid w:val="005C5429"/>
    <w:rsid w:val="005D5245"/>
    <w:rsid w:val="005E276C"/>
    <w:rsid w:val="005E3997"/>
    <w:rsid w:val="005F06CE"/>
    <w:rsid w:val="005F17CC"/>
    <w:rsid w:val="005F2E8D"/>
    <w:rsid w:val="005F5A8C"/>
    <w:rsid w:val="00620F09"/>
    <w:rsid w:val="00634EF5"/>
    <w:rsid w:val="00651862"/>
    <w:rsid w:val="00657CCA"/>
    <w:rsid w:val="006657F4"/>
    <w:rsid w:val="00676ECA"/>
    <w:rsid w:val="006879D5"/>
    <w:rsid w:val="00692E84"/>
    <w:rsid w:val="006A0EFF"/>
    <w:rsid w:val="006A294F"/>
    <w:rsid w:val="006A7633"/>
    <w:rsid w:val="006B0584"/>
    <w:rsid w:val="006B13F1"/>
    <w:rsid w:val="006B1D25"/>
    <w:rsid w:val="006E7C83"/>
    <w:rsid w:val="006F0183"/>
    <w:rsid w:val="00703957"/>
    <w:rsid w:val="007177F8"/>
    <w:rsid w:val="007378D7"/>
    <w:rsid w:val="00753A28"/>
    <w:rsid w:val="00765A53"/>
    <w:rsid w:val="00772EC0"/>
    <w:rsid w:val="00784CFF"/>
    <w:rsid w:val="00790B3E"/>
    <w:rsid w:val="00792FE6"/>
    <w:rsid w:val="007B2AC7"/>
    <w:rsid w:val="007B3C6A"/>
    <w:rsid w:val="007B5B58"/>
    <w:rsid w:val="007C416C"/>
    <w:rsid w:val="007D1FA6"/>
    <w:rsid w:val="007D4A93"/>
    <w:rsid w:val="007D61EE"/>
    <w:rsid w:val="007E0090"/>
    <w:rsid w:val="007E526E"/>
    <w:rsid w:val="007E6799"/>
    <w:rsid w:val="007F1978"/>
    <w:rsid w:val="007F271F"/>
    <w:rsid w:val="007F2A8E"/>
    <w:rsid w:val="007F433A"/>
    <w:rsid w:val="00804618"/>
    <w:rsid w:val="00810DB0"/>
    <w:rsid w:val="008211CF"/>
    <w:rsid w:val="00821E35"/>
    <w:rsid w:val="0082250B"/>
    <w:rsid w:val="00831AAA"/>
    <w:rsid w:val="008368BD"/>
    <w:rsid w:val="0084365A"/>
    <w:rsid w:val="00855D96"/>
    <w:rsid w:val="00870FC6"/>
    <w:rsid w:val="008719E1"/>
    <w:rsid w:val="00876FB1"/>
    <w:rsid w:val="008772DE"/>
    <w:rsid w:val="00882508"/>
    <w:rsid w:val="00893BD5"/>
    <w:rsid w:val="008962B6"/>
    <w:rsid w:val="008A0F2D"/>
    <w:rsid w:val="008B5C3C"/>
    <w:rsid w:val="008C4C99"/>
    <w:rsid w:val="008C5788"/>
    <w:rsid w:val="008C6B83"/>
    <w:rsid w:val="008D0544"/>
    <w:rsid w:val="008D2F43"/>
    <w:rsid w:val="008E081B"/>
    <w:rsid w:val="008F6EBB"/>
    <w:rsid w:val="0090170D"/>
    <w:rsid w:val="00905ECB"/>
    <w:rsid w:val="009129DB"/>
    <w:rsid w:val="00912C90"/>
    <w:rsid w:val="0092439B"/>
    <w:rsid w:val="00925668"/>
    <w:rsid w:val="009537E9"/>
    <w:rsid w:val="00965AAA"/>
    <w:rsid w:val="00973F61"/>
    <w:rsid w:val="009746F5"/>
    <w:rsid w:val="00982FF0"/>
    <w:rsid w:val="009B7625"/>
    <w:rsid w:val="009C015B"/>
    <w:rsid w:val="009C0DFA"/>
    <w:rsid w:val="009D032F"/>
    <w:rsid w:val="009D515F"/>
    <w:rsid w:val="009D77F9"/>
    <w:rsid w:val="009E6778"/>
    <w:rsid w:val="009F0886"/>
    <w:rsid w:val="009F17E2"/>
    <w:rsid w:val="009F3955"/>
    <w:rsid w:val="009F59D0"/>
    <w:rsid w:val="009F78F7"/>
    <w:rsid w:val="00A04582"/>
    <w:rsid w:val="00A11F04"/>
    <w:rsid w:val="00A12AF0"/>
    <w:rsid w:val="00A265CB"/>
    <w:rsid w:val="00A300B5"/>
    <w:rsid w:val="00A32297"/>
    <w:rsid w:val="00A36362"/>
    <w:rsid w:val="00A440E4"/>
    <w:rsid w:val="00A47311"/>
    <w:rsid w:val="00A51598"/>
    <w:rsid w:val="00A629A7"/>
    <w:rsid w:val="00A70D99"/>
    <w:rsid w:val="00A73E7D"/>
    <w:rsid w:val="00A756BE"/>
    <w:rsid w:val="00A76817"/>
    <w:rsid w:val="00A80535"/>
    <w:rsid w:val="00A86600"/>
    <w:rsid w:val="00A87497"/>
    <w:rsid w:val="00A87888"/>
    <w:rsid w:val="00A941E1"/>
    <w:rsid w:val="00AA2839"/>
    <w:rsid w:val="00AA2CAC"/>
    <w:rsid w:val="00AB4AC6"/>
    <w:rsid w:val="00AC1DDD"/>
    <w:rsid w:val="00AD3122"/>
    <w:rsid w:val="00AD5578"/>
    <w:rsid w:val="00AE71A6"/>
    <w:rsid w:val="00AF49DF"/>
    <w:rsid w:val="00B03E8C"/>
    <w:rsid w:val="00B22192"/>
    <w:rsid w:val="00B26B7C"/>
    <w:rsid w:val="00B3082E"/>
    <w:rsid w:val="00B33920"/>
    <w:rsid w:val="00B44D21"/>
    <w:rsid w:val="00B5299B"/>
    <w:rsid w:val="00B53989"/>
    <w:rsid w:val="00B57E35"/>
    <w:rsid w:val="00B623AA"/>
    <w:rsid w:val="00B64A2B"/>
    <w:rsid w:val="00B665B7"/>
    <w:rsid w:val="00B771C8"/>
    <w:rsid w:val="00B92B5F"/>
    <w:rsid w:val="00B935E1"/>
    <w:rsid w:val="00B96E4B"/>
    <w:rsid w:val="00BA0DE2"/>
    <w:rsid w:val="00BA574B"/>
    <w:rsid w:val="00BB45B1"/>
    <w:rsid w:val="00BC0E63"/>
    <w:rsid w:val="00BD1F44"/>
    <w:rsid w:val="00BD3693"/>
    <w:rsid w:val="00BD574A"/>
    <w:rsid w:val="00BE1460"/>
    <w:rsid w:val="00BE2524"/>
    <w:rsid w:val="00BF24BB"/>
    <w:rsid w:val="00BF2D94"/>
    <w:rsid w:val="00BF4321"/>
    <w:rsid w:val="00C121EA"/>
    <w:rsid w:val="00C177FC"/>
    <w:rsid w:val="00C30870"/>
    <w:rsid w:val="00C56D14"/>
    <w:rsid w:val="00C6073C"/>
    <w:rsid w:val="00C60F3A"/>
    <w:rsid w:val="00C67941"/>
    <w:rsid w:val="00C7700B"/>
    <w:rsid w:val="00C77711"/>
    <w:rsid w:val="00C80E17"/>
    <w:rsid w:val="00C8561E"/>
    <w:rsid w:val="00CA39B7"/>
    <w:rsid w:val="00CA43C4"/>
    <w:rsid w:val="00CA514D"/>
    <w:rsid w:val="00CE79EF"/>
    <w:rsid w:val="00D2386A"/>
    <w:rsid w:val="00D47C22"/>
    <w:rsid w:val="00D50607"/>
    <w:rsid w:val="00D50D2A"/>
    <w:rsid w:val="00D520BD"/>
    <w:rsid w:val="00D535F0"/>
    <w:rsid w:val="00D67A23"/>
    <w:rsid w:val="00D8623D"/>
    <w:rsid w:val="00D86479"/>
    <w:rsid w:val="00D868B4"/>
    <w:rsid w:val="00D93CA4"/>
    <w:rsid w:val="00DA35FD"/>
    <w:rsid w:val="00DA5BA3"/>
    <w:rsid w:val="00DD254D"/>
    <w:rsid w:val="00DD55D0"/>
    <w:rsid w:val="00DE0187"/>
    <w:rsid w:val="00DE296D"/>
    <w:rsid w:val="00DF1E23"/>
    <w:rsid w:val="00E21AB9"/>
    <w:rsid w:val="00E22729"/>
    <w:rsid w:val="00E32C7C"/>
    <w:rsid w:val="00E36A30"/>
    <w:rsid w:val="00E55E73"/>
    <w:rsid w:val="00E80EB7"/>
    <w:rsid w:val="00E85109"/>
    <w:rsid w:val="00E85A81"/>
    <w:rsid w:val="00E85E71"/>
    <w:rsid w:val="00E87A2A"/>
    <w:rsid w:val="00E87A60"/>
    <w:rsid w:val="00E90EDE"/>
    <w:rsid w:val="00E94B17"/>
    <w:rsid w:val="00EA7078"/>
    <w:rsid w:val="00EA7290"/>
    <w:rsid w:val="00EA77E9"/>
    <w:rsid w:val="00EC1042"/>
    <w:rsid w:val="00ED7640"/>
    <w:rsid w:val="00EE3221"/>
    <w:rsid w:val="00EF4A9E"/>
    <w:rsid w:val="00EF4B2D"/>
    <w:rsid w:val="00EF5431"/>
    <w:rsid w:val="00F25F7B"/>
    <w:rsid w:val="00F50911"/>
    <w:rsid w:val="00F53FC7"/>
    <w:rsid w:val="00F6012F"/>
    <w:rsid w:val="00F65C6C"/>
    <w:rsid w:val="00F77E8E"/>
    <w:rsid w:val="00F909E6"/>
    <w:rsid w:val="00F960ED"/>
    <w:rsid w:val="00FA03E2"/>
    <w:rsid w:val="00FB04ED"/>
    <w:rsid w:val="00FB18BA"/>
    <w:rsid w:val="00FB3891"/>
    <w:rsid w:val="00FB47FE"/>
    <w:rsid w:val="00FC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63D04"/>
  <w15:chartTrackingRefBased/>
  <w15:docId w15:val="{2EC6F899-6BC8-4DB6-A230-2DED3854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0D2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uiPriority w:val="99"/>
    <w:rsid w:val="00D50D2A"/>
    <w:pPr>
      <w:widowControl w:val="0"/>
      <w:autoSpaceDE w:val="0"/>
      <w:autoSpaceDN w:val="0"/>
      <w:adjustRightInd w:val="0"/>
      <w:spacing w:after="0" w:line="240" w:lineRule="auto"/>
    </w:pPr>
    <w:rPr>
      <w:rFonts w:ascii="CKBKDC+Arial" w:eastAsia="Times New Roman" w:hAnsi="CKBKDC+Arial" w:cs="CKBKDC+Arial"/>
      <w:color w:val="000000"/>
      <w:sz w:val="24"/>
      <w:szCs w:val="24"/>
      <w:lang w:eastAsia="pl-PL"/>
    </w:rPr>
  </w:style>
  <w:style w:type="paragraph" w:styleId="Akapitzlist">
    <w:name w:val="List Paragraph"/>
    <w:aliases w:val="Styl moj,Dot pt,F5 List Paragraph,List Paragraph1,No Spacing1,List Paragraph Char Char Char,Indicator Text,Colorful List - Accent 11,Numbered Para 1,Bullet 1,Bullet Points,List Paragraph2,MAIN CONTENT,Normal numbered,列出段落,aotm_załączniki"/>
    <w:basedOn w:val="Normalny"/>
    <w:link w:val="AkapitzlistZnak"/>
    <w:uiPriority w:val="34"/>
    <w:qFormat/>
    <w:rsid w:val="00D50D2A"/>
    <w:pPr>
      <w:ind w:left="720"/>
      <w:contextualSpacing/>
    </w:pPr>
  </w:style>
  <w:style w:type="paragraph" w:styleId="Poprawka">
    <w:name w:val="Revision"/>
    <w:hidden/>
    <w:uiPriority w:val="99"/>
    <w:semiHidden/>
    <w:rsid w:val="00365BC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65BCD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65BCD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AkapitzlistZnak">
    <w:name w:val="Akapit z listą Znak"/>
    <w:aliases w:val="Styl moj Znak,Dot pt Znak,F5 List Paragraph Znak,List Paragraph1 Znak,No Spacing1 Znak,List Paragraph Char Char Char Znak,Indicator Text Znak,Colorful List - Accent 11 Znak,Numbered Para 1 Znak,Bullet 1 Znak,Bullet Points Znak"/>
    <w:link w:val="Akapitzlist"/>
    <w:uiPriority w:val="34"/>
    <w:qFormat/>
    <w:locked/>
    <w:rsid w:val="00365BCD"/>
    <w:rPr>
      <w:rFonts w:ascii="Arial" w:eastAsia="Times New Roman" w:hAnsi="Arial" w:cs="Times New Roman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300B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A300B5"/>
  </w:style>
  <w:style w:type="character" w:customStyle="1" w:styleId="TekstkomentarzaZnak">
    <w:name w:val="Tekst komentarza Znak"/>
    <w:basedOn w:val="Domylnaczcionkaakapitu"/>
    <w:link w:val="Tekstkomentarza"/>
    <w:uiPriority w:val="99"/>
    <w:rsid w:val="00A300B5"/>
    <w:rPr>
      <w:rFonts w:ascii="Arial" w:eastAsia="Times New Roman" w:hAnsi="Arial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300B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300B5"/>
    <w:rPr>
      <w:rFonts w:ascii="Arial" w:eastAsia="Times New Roman" w:hAnsi="Arial" w:cs="Times New Roman"/>
      <w:b/>
      <w:bCs/>
      <w:sz w:val="20"/>
      <w:szCs w:val="20"/>
      <w:lang w:eastAsia="pl-PL"/>
    </w:rPr>
  </w:style>
  <w:style w:type="paragraph" w:styleId="Nagwek">
    <w:name w:val="header"/>
    <w:basedOn w:val="Normalny"/>
    <w:link w:val="NagwekZnak"/>
    <w:unhideWhenUsed/>
    <w:rsid w:val="009C015B"/>
    <w:pPr>
      <w:widowControl/>
      <w:tabs>
        <w:tab w:val="center" w:pos="4536"/>
        <w:tab w:val="right" w:pos="9072"/>
      </w:tabs>
      <w:autoSpaceDE/>
      <w:autoSpaceDN/>
      <w:adjustRightInd/>
    </w:pPr>
    <w:rPr>
      <w:rFonts w:ascii="Calibri" w:eastAsia="Calibri" w:hAnsi="Calibri"/>
      <w:lang w:val="en-US" w:eastAsia="x-none"/>
    </w:rPr>
  </w:style>
  <w:style w:type="character" w:customStyle="1" w:styleId="NagwekZnak">
    <w:name w:val="Nagłówek Znak"/>
    <w:basedOn w:val="Domylnaczcionkaakapitu"/>
    <w:link w:val="Nagwek"/>
    <w:rsid w:val="009C015B"/>
    <w:rPr>
      <w:rFonts w:ascii="Calibri" w:eastAsia="Calibri" w:hAnsi="Calibri" w:cs="Times New Roman"/>
      <w:sz w:val="20"/>
      <w:szCs w:val="20"/>
      <w:lang w:val="en-US" w:eastAsia="x-none"/>
    </w:rPr>
  </w:style>
  <w:style w:type="paragraph" w:customStyle="1" w:styleId="pf1">
    <w:name w:val="pf1"/>
    <w:basedOn w:val="Normalny"/>
    <w:rsid w:val="008D2F43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f0">
    <w:name w:val="pf0"/>
    <w:basedOn w:val="Normalny"/>
    <w:rsid w:val="008D2F43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f01">
    <w:name w:val="cf01"/>
    <w:basedOn w:val="Domylnaczcionkaakapitu"/>
    <w:rsid w:val="008D2F43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omylnaczcionkaakapitu"/>
    <w:rsid w:val="008D2F43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omylnaczcionkaakapitu"/>
    <w:rsid w:val="008D2F43"/>
    <w:rPr>
      <w:rFonts w:ascii="Segoe UI" w:hAnsi="Segoe UI" w:cs="Segoe UI" w:hint="default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30D59-F63C-435C-96D9-CDFB555F9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925</Words>
  <Characters>5551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Bonek Przemysław</dc:creator>
  <cp:keywords/>
  <dc:description/>
  <cp:lastModifiedBy>Wilk Justyna</cp:lastModifiedBy>
  <cp:revision>3</cp:revision>
  <cp:lastPrinted>2019-07-31T12:54:00Z</cp:lastPrinted>
  <dcterms:created xsi:type="dcterms:W3CDTF">2024-12-06T11:21:00Z</dcterms:created>
  <dcterms:modified xsi:type="dcterms:W3CDTF">2024-12-06T11:22:00Z</dcterms:modified>
</cp:coreProperties>
</file>