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AE50A" w14:textId="02FF2296" w:rsidR="00E864EC" w:rsidRPr="007D2AC9" w:rsidRDefault="00E864EC" w:rsidP="00E864EC">
      <w:pPr>
        <w:spacing w:after="0" w:line="240" w:lineRule="auto"/>
        <w:jc w:val="center"/>
        <w:rPr>
          <w:rFonts w:eastAsia="Times New Roman" w:cs="Times New Roman"/>
          <w:b/>
          <w:bCs/>
          <w:kern w:val="0"/>
          <w:sz w:val="40"/>
          <w:szCs w:val="40"/>
          <w:lang w:eastAsia="pl-PL"/>
          <w14:ligatures w14:val="none"/>
        </w:rPr>
      </w:pPr>
      <w:r w:rsidRPr="007D2AC9">
        <w:rPr>
          <w:rFonts w:eastAsia="Times New Roman" w:cs="Times New Roman"/>
          <w:b/>
          <w:bCs/>
          <w:kern w:val="0"/>
          <w:sz w:val="40"/>
          <w:szCs w:val="40"/>
          <w:lang w:eastAsia="pl-PL"/>
          <w14:ligatures w14:val="none"/>
        </w:rPr>
        <w:t xml:space="preserve">CIEKAWOSTKI O GIEŁDZIE </w:t>
      </w:r>
    </w:p>
    <w:p w14:paraId="44D67DF9" w14:textId="77777777" w:rsidR="00E864EC" w:rsidRPr="007D2AC9" w:rsidRDefault="00E864EC" w:rsidP="00E864EC">
      <w:pPr>
        <w:spacing w:after="0" w:line="240" w:lineRule="auto"/>
        <w:jc w:val="center"/>
        <w:rPr>
          <w:rFonts w:eastAsia="Times New Roman" w:cs="Times New Roman"/>
          <w:b/>
          <w:bCs/>
          <w:kern w:val="0"/>
          <w:sz w:val="40"/>
          <w:szCs w:val="40"/>
          <w:lang w:eastAsia="pl-PL"/>
          <w14:ligatures w14:val="none"/>
        </w:rPr>
      </w:pPr>
    </w:p>
    <w:p w14:paraId="743BB014" w14:textId="5CEE4646" w:rsidR="007F103C" w:rsidRPr="007D2AC9" w:rsidRDefault="007F103C" w:rsidP="007F103C">
      <w:p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7D2AC9">
        <w:rPr>
          <w:rFonts w:eastAsia="Times New Roman" w:cs="Times New Roman"/>
          <w:b/>
          <w:bCs/>
          <w:kern w:val="0"/>
          <w:lang w:eastAsia="pl-PL"/>
          <w14:ligatures w14:val="none"/>
        </w:rPr>
        <w:t>1.</w:t>
      </w:r>
      <w:r w:rsidRPr="007D2AC9">
        <w:rPr>
          <w:rFonts w:eastAsia="Times New Roman" w:cs="Times New Roman"/>
          <w:kern w:val="0"/>
          <w:lang w:eastAsia="pl-PL"/>
          <w14:ligatures w14:val="none"/>
        </w:rPr>
        <w:t xml:space="preserve"> GPW to największa giełda w rejonie Europy Środkowo-Wschodniej. Od lat warszawska giełda odgrywa ważną rolę jako lokalny ośrodek rynku kapitałowego. Ma więcej firm i większą wartość akcji niż giełdy w Pradze, Budapeszcie i Bukareszcie. Co ważne, na GPW są firmy z Polski, ale też z innych krajów, co pokazuje, że giełda ma międzynarodowy charakter. To sprawia, że GPW jest ważnym miejscem, gdzie firmy z całego regionu mogą zdobyć pieniądze.</w:t>
      </w:r>
    </w:p>
    <w:p w14:paraId="651A651C" w14:textId="5F13B699" w:rsidR="007F103C" w:rsidRPr="007D2AC9" w:rsidRDefault="007F103C" w:rsidP="007F103C">
      <w:p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</w:p>
    <w:p w14:paraId="32388D8E" w14:textId="0BFCA7AD" w:rsidR="007F103C" w:rsidRPr="007D2AC9" w:rsidRDefault="007F103C" w:rsidP="007F103C">
      <w:p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7D2AC9">
        <w:rPr>
          <w:rFonts w:eastAsia="Times New Roman" w:cs="Times New Roman"/>
          <w:b/>
          <w:bCs/>
          <w:kern w:val="0"/>
          <w:lang w:eastAsia="pl-PL"/>
          <w14:ligatures w14:val="none"/>
        </w:rPr>
        <w:t>2.</w:t>
      </w:r>
      <w:r w:rsidRPr="007D2AC9">
        <w:rPr>
          <w:rFonts w:eastAsia="Times New Roman" w:cs="Times New Roman"/>
          <w:kern w:val="0"/>
          <w:lang w:eastAsia="pl-PL"/>
          <w14:ligatures w14:val="none"/>
        </w:rPr>
        <w:t xml:space="preserve"> Siedziba GPW znajduje się w dawnym budynku partyjnym. Od 2010 roku GPW działa przy ul. Książęcej w Warszawie. Wcześniej, w czasach PRL-u, budynek ten należał do Komitetu Centralnego PZPR. Ta zmiana ma swoje znaczenie – miejsce, które kiedyś kojarzyło się z kontrolą państwa nad gospodarką, teraz jest centrum handlu kapitałem. To pokazuje, jak bardzo Polska zmieniła się po 1989 roku pod względem politycznym i gospodarczym. </w:t>
      </w:r>
    </w:p>
    <w:p w14:paraId="2F4EA7E2" w14:textId="77777777" w:rsidR="007F103C" w:rsidRPr="007D2AC9" w:rsidRDefault="007F103C" w:rsidP="007F103C">
      <w:p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</w:p>
    <w:p w14:paraId="10FABFBB" w14:textId="67BC54F8" w:rsidR="007F103C" w:rsidRPr="007D2AC9" w:rsidRDefault="007F103C" w:rsidP="00B26DB7">
      <w:pPr>
        <w:spacing w:after="0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7D2AC9">
        <w:rPr>
          <w:rFonts w:eastAsia="Times New Roman" w:cs="Times New Roman"/>
          <w:b/>
          <w:bCs/>
          <w:kern w:val="0"/>
          <w:lang w:eastAsia="pl-PL"/>
          <w14:ligatures w14:val="none"/>
        </w:rPr>
        <w:t>3.</w:t>
      </w:r>
      <w:r w:rsidRPr="007D2AC9">
        <w:rPr>
          <w:rFonts w:eastAsia="Times New Roman" w:cs="Times New Roman"/>
          <w:kern w:val="0"/>
          <w:lang w:eastAsia="pl-PL"/>
          <w14:ligatures w14:val="none"/>
        </w:rPr>
        <w:t xml:space="preserve"> Pierwsza sesja giełdowa w 1991 roku była mała. Na początku, 16 kwietnia 1991 roku, na GPW było tylko pięć firm. Obrót był niewielki, a sprzęt używany do handlu był prosty w porównaniu z tym, co mamy teraz. Mimo to, to ważne wydarzenie w historii, ponieważ dało początek nowoczesnemu rynkowi kapitałowemu w Polsce. Z czasem GPW stała się dużą i zaawansowaną instytucją, która ma duże znaczenie dla naszej gospodarki.</w:t>
      </w:r>
    </w:p>
    <w:p w14:paraId="4702706E" w14:textId="77777777" w:rsidR="00B26DB7" w:rsidRPr="007D2AC9" w:rsidRDefault="00B26DB7" w:rsidP="00B26DB7">
      <w:pPr>
        <w:spacing w:after="0" w:line="240" w:lineRule="auto"/>
        <w:jc w:val="right"/>
        <w:rPr>
          <w:rFonts w:eastAsia="Times New Roman" w:cs="Times New Roman"/>
          <w:kern w:val="0"/>
          <w:lang w:eastAsia="pl-PL"/>
          <w14:ligatures w14:val="none"/>
        </w:rPr>
      </w:pPr>
    </w:p>
    <w:p w14:paraId="6D13FAC1" w14:textId="77777777" w:rsidR="00B26DB7" w:rsidRDefault="00B26DB7" w:rsidP="00B26DB7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</w:p>
    <w:p w14:paraId="1AB17137" w14:textId="77777777" w:rsidR="00B26DB7" w:rsidRDefault="00B26DB7" w:rsidP="00B26DB7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</w:p>
    <w:p w14:paraId="544CA882" w14:textId="77777777" w:rsidR="00B26DB7" w:rsidRDefault="00B26DB7" w:rsidP="00B26DB7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</w:p>
    <w:p w14:paraId="6489F0FD" w14:textId="77777777" w:rsidR="00B26DB7" w:rsidRDefault="00B26DB7" w:rsidP="00B26DB7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</w:p>
    <w:p w14:paraId="60D54733" w14:textId="77777777" w:rsidR="00B26DB7" w:rsidRDefault="00B26DB7" w:rsidP="00B26DB7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</w:p>
    <w:p w14:paraId="72CFC4EE" w14:textId="77777777" w:rsidR="00B26DB7" w:rsidRDefault="00B26DB7" w:rsidP="00B26DB7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</w:p>
    <w:p w14:paraId="76A916BF" w14:textId="77777777" w:rsidR="00B26DB7" w:rsidRDefault="00B26DB7" w:rsidP="00B26DB7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</w:p>
    <w:p w14:paraId="117A9491" w14:textId="77777777" w:rsidR="00B26DB7" w:rsidRDefault="00B26DB7" w:rsidP="00B26DB7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</w:p>
    <w:p w14:paraId="39F7567C" w14:textId="77777777" w:rsidR="00B26DB7" w:rsidRDefault="00B26DB7" w:rsidP="00B26DB7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</w:p>
    <w:p w14:paraId="6556CC63" w14:textId="77777777" w:rsidR="00B26DB7" w:rsidRDefault="00B26DB7" w:rsidP="00B26DB7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</w:p>
    <w:p w14:paraId="6E885ADF" w14:textId="77777777" w:rsidR="00B26DB7" w:rsidRDefault="00B26DB7" w:rsidP="00B26DB7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</w:p>
    <w:p w14:paraId="741EA926" w14:textId="77777777" w:rsidR="00B26DB7" w:rsidRDefault="00B26DB7" w:rsidP="00B26DB7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</w:p>
    <w:p w14:paraId="18EB576D" w14:textId="77777777" w:rsidR="00B26DB7" w:rsidRDefault="00B26DB7" w:rsidP="00B26DB7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</w:p>
    <w:p w14:paraId="7FB47EE3" w14:textId="77777777" w:rsidR="00B26DB7" w:rsidRDefault="00B26DB7" w:rsidP="00B26DB7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</w:p>
    <w:p w14:paraId="7BAA09CC" w14:textId="77777777" w:rsidR="00B26DB7" w:rsidRDefault="00B26DB7" w:rsidP="00B26DB7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</w:p>
    <w:p w14:paraId="46E7AA9B" w14:textId="77777777" w:rsidR="00B26DB7" w:rsidRPr="00B26DB7" w:rsidRDefault="00B26DB7" w:rsidP="00B26DB7">
      <w:pPr>
        <w:spacing w:after="0" w:line="240" w:lineRule="auto"/>
        <w:jc w:val="right"/>
        <w:rPr>
          <w:rFonts w:ascii="Times New Roman" w:eastAsia="Times New Roman" w:hAnsi="Times New Roman" w:cs="Times New Roman"/>
          <w:i/>
          <w:iCs/>
          <w:kern w:val="0"/>
          <w:lang w:eastAsia="pl-PL"/>
          <w14:ligatures w14:val="none"/>
        </w:rPr>
      </w:pPr>
    </w:p>
    <w:p w14:paraId="3E16587B" w14:textId="24456D01" w:rsidR="00B26DB7" w:rsidRPr="00B26DB7" w:rsidRDefault="00B26DB7" w:rsidP="00B26DB7">
      <w:pPr>
        <w:rPr>
          <w:i/>
          <w:iCs/>
        </w:rPr>
      </w:pPr>
      <w:r w:rsidRPr="00B26DB7">
        <w:rPr>
          <w:i/>
          <w:iCs/>
        </w:rPr>
        <w:t>Źródła informacji:</w:t>
      </w:r>
    </w:p>
    <w:p w14:paraId="7A4D4444" w14:textId="77777777" w:rsidR="00B26DB7" w:rsidRPr="00B26DB7" w:rsidRDefault="00B26DB7" w:rsidP="00B26DB7">
      <w:pPr>
        <w:pStyle w:val="Akapitzlist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hyperlink r:id="rId7" w:history="1">
        <w:r w:rsidRPr="00B26DB7">
          <w:rPr>
            <w:rStyle w:val="Hipercze"/>
            <w:rFonts w:ascii="Times New Roman" w:eastAsia="Times New Roman" w:hAnsi="Times New Roman" w:cs="Times New Roman"/>
            <w:kern w:val="0"/>
            <w:lang w:eastAsia="pl-PL"/>
            <w14:ligatures w14:val="none"/>
          </w:rPr>
          <w:t>https://pl.wikipedia.org/wiki/Gie%C5%82da_Papier%C3%B3w_Warto%C5%9Bciowych_w_Warszawie</w:t>
        </w:r>
      </w:hyperlink>
      <w:r w:rsidRPr="00B26DB7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?</w:t>
      </w:r>
    </w:p>
    <w:p w14:paraId="0140DFE4" w14:textId="77777777" w:rsidR="00B26DB7" w:rsidRDefault="00B26DB7" w:rsidP="00B26D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</w:p>
    <w:p w14:paraId="30D9D29F" w14:textId="77777777" w:rsidR="00B26DB7" w:rsidRPr="00B26DB7" w:rsidRDefault="00B26DB7" w:rsidP="00B26DB7">
      <w:pPr>
        <w:pStyle w:val="Akapitzlist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hyperlink r:id="rId8" w:history="1">
        <w:r w:rsidRPr="00B26DB7">
          <w:rPr>
            <w:rStyle w:val="Hipercze"/>
            <w:rFonts w:ascii="Times New Roman" w:eastAsia="Times New Roman" w:hAnsi="Times New Roman" w:cs="Times New Roman"/>
            <w:kern w:val="0"/>
            <w:lang w:eastAsia="pl-PL"/>
            <w14:ligatures w14:val="none"/>
          </w:rPr>
          <w:t>https://www.gov.pl/web/finanse/gielda-papierow-wartosciowych-w-warszawie-ma-juz-30-lat</w:t>
        </w:r>
      </w:hyperlink>
      <w:r w:rsidRPr="00B26DB7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?</w:t>
      </w:r>
    </w:p>
    <w:p w14:paraId="2F71D85C" w14:textId="77777777" w:rsidR="00B26DB7" w:rsidRDefault="00B26DB7" w:rsidP="00B26D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</w:p>
    <w:p w14:paraId="0B9A6B62" w14:textId="178579B9" w:rsidR="00B26DB7" w:rsidRPr="00B26DB7" w:rsidRDefault="00B26DB7" w:rsidP="00B26DB7">
      <w:pPr>
        <w:pStyle w:val="Akapitzlist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hyperlink r:id="rId9" w:history="1">
        <w:r w:rsidRPr="00B26DB7">
          <w:rPr>
            <w:rStyle w:val="Hipercze"/>
            <w:rFonts w:ascii="Times New Roman" w:eastAsia="Times New Roman" w:hAnsi="Times New Roman" w:cs="Times New Roman"/>
            <w:kern w:val="0"/>
            <w:lang w:eastAsia="pl-PL"/>
            <w14:ligatures w14:val="none"/>
          </w:rPr>
          <w:t>https://www.30latgpw.pl/</w:t>
        </w:r>
      </w:hyperlink>
      <w:r w:rsidRPr="00B26DB7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?</w:t>
      </w:r>
    </w:p>
    <w:sectPr w:rsidR="00B26DB7" w:rsidRPr="00B26DB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DEF77" w14:textId="77777777" w:rsidR="005F5750" w:rsidRDefault="005F5750" w:rsidP="00B26DB7">
      <w:pPr>
        <w:spacing w:after="0" w:line="240" w:lineRule="auto"/>
      </w:pPr>
      <w:r>
        <w:separator/>
      </w:r>
    </w:p>
  </w:endnote>
  <w:endnote w:type="continuationSeparator" w:id="0">
    <w:p w14:paraId="230CF412" w14:textId="77777777" w:rsidR="005F5750" w:rsidRDefault="005F5750" w:rsidP="00B26D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9E40D" w14:textId="77777777" w:rsidR="005F5750" w:rsidRDefault="005F5750" w:rsidP="00B26DB7">
      <w:pPr>
        <w:spacing w:after="0" w:line="240" w:lineRule="auto"/>
      </w:pPr>
      <w:r>
        <w:separator/>
      </w:r>
    </w:p>
  </w:footnote>
  <w:footnote w:type="continuationSeparator" w:id="0">
    <w:p w14:paraId="194710E8" w14:textId="77777777" w:rsidR="005F5750" w:rsidRDefault="005F5750" w:rsidP="00B26D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360DB"/>
    <w:multiLevelType w:val="hybridMultilevel"/>
    <w:tmpl w:val="6D8E6C7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5341EA"/>
    <w:multiLevelType w:val="hybridMultilevel"/>
    <w:tmpl w:val="0D2EF390"/>
    <w:lvl w:ilvl="0" w:tplc="B4E09F3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BA614E"/>
    <w:multiLevelType w:val="hybridMultilevel"/>
    <w:tmpl w:val="5A9A2B4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E02324"/>
    <w:multiLevelType w:val="hybridMultilevel"/>
    <w:tmpl w:val="7ECA771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C16717"/>
    <w:multiLevelType w:val="hybridMultilevel"/>
    <w:tmpl w:val="93C0D48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5169753">
    <w:abstractNumId w:val="1"/>
  </w:num>
  <w:num w:numId="2" w16cid:durableId="1619684284">
    <w:abstractNumId w:val="4"/>
  </w:num>
  <w:num w:numId="3" w16cid:durableId="839320016">
    <w:abstractNumId w:val="2"/>
  </w:num>
  <w:num w:numId="4" w16cid:durableId="1237014301">
    <w:abstractNumId w:val="3"/>
  </w:num>
  <w:num w:numId="5" w16cid:durableId="1856651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03C"/>
    <w:rsid w:val="00007328"/>
    <w:rsid w:val="00184574"/>
    <w:rsid w:val="001B3695"/>
    <w:rsid w:val="003E27F5"/>
    <w:rsid w:val="005F5750"/>
    <w:rsid w:val="007D2AC9"/>
    <w:rsid w:val="007F103C"/>
    <w:rsid w:val="008666C7"/>
    <w:rsid w:val="00A8427F"/>
    <w:rsid w:val="00B26DB7"/>
    <w:rsid w:val="00D5258C"/>
    <w:rsid w:val="00E86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4CE70"/>
  <w15:chartTrackingRefBased/>
  <w15:docId w15:val="{B3DC18AE-24D2-42DB-B957-EF9175D35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F1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F1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F10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F1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F10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F1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F1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F1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F1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F10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F10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F10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F103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F103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F103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F103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F103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F103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F1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F1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F1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F1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F1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F103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F103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F103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F10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F103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F103C"/>
    <w:rPr>
      <w:b/>
      <w:bCs/>
      <w:smallCaps/>
      <w:color w:val="0F4761" w:themeColor="accent1" w:themeShade="BF"/>
      <w:spacing w:val="5"/>
    </w:rPr>
  </w:style>
  <w:style w:type="character" w:customStyle="1" w:styleId="sentence-span">
    <w:name w:val="sentence-span"/>
    <w:basedOn w:val="Domylnaczcionkaakapitu"/>
    <w:rsid w:val="007F103C"/>
  </w:style>
  <w:style w:type="character" w:styleId="Hipercze">
    <w:name w:val="Hyperlink"/>
    <w:basedOn w:val="Domylnaczcionkaakapitu"/>
    <w:uiPriority w:val="99"/>
    <w:unhideWhenUsed/>
    <w:rsid w:val="007F103C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7F103C"/>
    <w:rPr>
      <w:color w:val="605E5C"/>
      <w:shd w:val="clear" w:color="auto" w:fill="E1DFDD"/>
    </w:rPr>
  </w:style>
  <w:style w:type="paragraph" w:styleId="Nagwek">
    <w:name w:val="header"/>
    <w:basedOn w:val="Normalny"/>
    <w:link w:val="NagwekZnak"/>
    <w:uiPriority w:val="99"/>
    <w:unhideWhenUsed/>
    <w:rsid w:val="00B26D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B26DB7"/>
  </w:style>
  <w:style w:type="paragraph" w:styleId="Stopka">
    <w:name w:val="footer"/>
    <w:basedOn w:val="Normalny"/>
    <w:link w:val="StopkaZnak"/>
    <w:uiPriority w:val="99"/>
    <w:unhideWhenUsed/>
    <w:rsid w:val="00B26D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B26D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v.pl/web/finanse/gielda-papierow-wartosciowych-w-warszawie-ma-juz-30-la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l.wikipedia.org/wiki/Gie%C5%82da_Papier%C3%B3w_Warto%C5%9Bciowych_w_Warszawi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30latgpw.pl/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257</Words>
  <Characters>1546</Characters>
  <Application>Microsoft Office Word</Application>
  <DocSecurity>0</DocSecurity>
  <Lines>12</Lines>
  <Paragraphs>3</Paragraphs>
  <ScaleCrop>false</ScaleCrop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Wojtek Krakowiak</dc:creator>
  <cp:keywords/>
  <dc:description/>
  <cp:lastModifiedBy>Wojtek Krakowiak</cp:lastModifiedBy>
  <cp:revision>4</cp:revision>
  <dcterms:created xsi:type="dcterms:W3CDTF">2025-12-16T22:04:00Z</dcterms:created>
  <dcterms:modified xsi:type="dcterms:W3CDTF">2026-06-07T09:36:00Z</dcterms:modified>
</cp:coreProperties>
</file>