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6031B" w14:textId="5A5709C5" w:rsidR="001B3695" w:rsidRDefault="00D361D9" w:rsidP="00D361D9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ODPORNOŚĆ</w:t>
      </w:r>
    </w:p>
    <w:p w14:paraId="2D4D9C28" w14:textId="294B8BAE" w:rsidR="00D361D9" w:rsidRDefault="008F4E4A" w:rsidP="00D361D9">
      <w:r>
        <w:rPr>
          <w:b/>
          <w:bCs/>
        </w:rPr>
        <w:t xml:space="preserve">Patogen – </w:t>
      </w:r>
      <w:r>
        <w:t>Organizm albo wirus</w:t>
      </w:r>
      <w:r w:rsidR="00F05A8D">
        <w:t xml:space="preserve"> (od organizmu różni się tym, że nie wykazuje funkcji życiowych)</w:t>
      </w:r>
      <w:r>
        <w:t xml:space="preserve"> wywołujący reakcję immunologiczną</w:t>
      </w:r>
    </w:p>
    <w:p w14:paraId="71E0C868" w14:textId="32C36198" w:rsidR="003451F6" w:rsidRDefault="003451F6" w:rsidP="00D361D9">
      <w:r>
        <w:rPr>
          <w:b/>
          <w:bCs/>
        </w:rPr>
        <w:t xml:space="preserve">Antygen – </w:t>
      </w:r>
      <w:r>
        <w:t>Substancja</w:t>
      </w:r>
      <w:r w:rsidR="008F5AF0">
        <w:t xml:space="preserve"> (najczęściej białka lub polisacharydy)</w:t>
      </w:r>
      <w:r>
        <w:t xml:space="preserve"> rozpoznawana przez </w:t>
      </w:r>
      <w:r w:rsidR="00EA09F0">
        <w:t>układ odpornościowy jako obca</w:t>
      </w:r>
      <w:r w:rsidR="008F5AF0">
        <w:t xml:space="preserve">, znajdująca się na powierzchni </w:t>
      </w:r>
      <w:r w:rsidR="00EA0193">
        <w:t>drobnoustroju</w:t>
      </w:r>
    </w:p>
    <w:p w14:paraId="36168339" w14:textId="3CE583C8" w:rsidR="00EA0193" w:rsidRPr="00EA0193" w:rsidRDefault="00EA0193" w:rsidP="00D361D9">
      <w:r>
        <w:rPr>
          <w:b/>
          <w:bCs/>
        </w:rPr>
        <w:t xml:space="preserve">Przeciwciało </w:t>
      </w:r>
      <w:r w:rsidR="008E2388">
        <w:rPr>
          <w:b/>
          <w:bCs/>
        </w:rPr>
        <w:t>–</w:t>
      </w:r>
      <w:r>
        <w:rPr>
          <w:b/>
          <w:bCs/>
        </w:rPr>
        <w:t xml:space="preserve"> </w:t>
      </w:r>
      <w:r w:rsidR="008E2388">
        <w:t xml:space="preserve">Białko wytwarzane przez limfocyty B, które swoiście wiąże </w:t>
      </w:r>
      <w:r w:rsidR="00B45DF0">
        <w:t>określony antygen</w:t>
      </w:r>
    </w:p>
    <w:p w14:paraId="408CB417" w14:textId="411D8112" w:rsidR="00F05A8D" w:rsidRDefault="005F077D" w:rsidP="00D361D9">
      <w:r>
        <w:rPr>
          <w:b/>
          <w:bCs/>
        </w:rPr>
        <w:t xml:space="preserve">Infekcja </w:t>
      </w:r>
      <w:r w:rsidR="00902E5F">
        <w:rPr>
          <w:b/>
          <w:bCs/>
        </w:rPr>
        <w:t>–</w:t>
      </w:r>
      <w:r>
        <w:rPr>
          <w:b/>
          <w:bCs/>
        </w:rPr>
        <w:t xml:space="preserve"> </w:t>
      </w:r>
      <w:r w:rsidR="00902E5F">
        <w:t>Wnikani</w:t>
      </w:r>
      <w:r w:rsidR="007450D8">
        <w:t>e</w:t>
      </w:r>
      <w:r w:rsidR="005B0FDE">
        <w:t xml:space="preserve"> czynników chorobotwórczych </w:t>
      </w:r>
      <w:r w:rsidR="000F7DA5">
        <w:t xml:space="preserve">do wnętrza organizmu w celu zwiększenia swojej liczebności </w:t>
      </w:r>
    </w:p>
    <w:p w14:paraId="154BEC04" w14:textId="4C1B4948" w:rsidR="00816B83" w:rsidRPr="00816B83" w:rsidRDefault="00816B83" w:rsidP="00D361D9">
      <w:pPr>
        <w:rPr>
          <w:b/>
          <w:bCs/>
        </w:rPr>
      </w:pPr>
      <w:r>
        <w:rPr>
          <w:b/>
          <w:bCs/>
        </w:rPr>
        <w:t xml:space="preserve">Fagocytoza - </w:t>
      </w:r>
      <w:r>
        <w:rPr>
          <w:rStyle w:val="hgkelc"/>
        </w:rPr>
        <w:t>Proces biologiczny polegający na pochłanianiu przez komórkę patogenów, fragmentów martwych komórek oraz drobnych cząsteczek przez wyspecjalizowane komórki, zwane fagocytami</w:t>
      </w:r>
    </w:p>
    <w:p w14:paraId="21A34016" w14:textId="2F59CE05" w:rsidR="00B7433A" w:rsidRDefault="00B7433A" w:rsidP="00D361D9">
      <w:pPr>
        <w:rPr>
          <w:b/>
          <w:bCs/>
        </w:rPr>
      </w:pPr>
      <w:r>
        <w:rPr>
          <w:b/>
          <w:bCs/>
        </w:rPr>
        <w:t xml:space="preserve">- </w:t>
      </w:r>
      <w:r w:rsidR="00575DF4" w:rsidRPr="006C2ABF">
        <w:rPr>
          <w:b/>
          <w:bCs/>
          <w:color w:val="EE0000"/>
        </w:rPr>
        <w:t>Tkanki</w:t>
      </w:r>
      <w:r w:rsidR="00575DF4">
        <w:rPr>
          <w:b/>
          <w:bCs/>
        </w:rPr>
        <w:t xml:space="preserve"> i narządy </w:t>
      </w:r>
      <w:r>
        <w:rPr>
          <w:b/>
          <w:bCs/>
        </w:rPr>
        <w:t>układu immunologicznego</w:t>
      </w:r>
      <w:r w:rsidR="000F4036">
        <w:rPr>
          <w:b/>
          <w:bCs/>
        </w:rPr>
        <w:t xml:space="preserve"> i ich funkcje</w:t>
      </w:r>
      <w:r>
        <w:rPr>
          <w:b/>
          <w:bCs/>
        </w:rPr>
        <w:t>:</w:t>
      </w:r>
    </w:p>
    <w:p w14:paraId="6B54BB02" w14:textId="28195D78" w:rsidR="00B7433A" w:rsidRPr="00265A1C" w:rsidRDefault="00265A1C" w:rsidP="00B7433A">
      <w:pPr>
        <w:pStyle w:val="Akapitzlist"/>
        <w:numPr>
          <w:ilvl w:val="0"/>
          <w:numId w:val="1"/>
        </w:numPr>
        <w:rPr>
          <w:b/>
          <w:bCs/>
        </w:rPr>
      </w:pPr>
      <w:r w:rsidRPr="00E2311D">
        <w:rPr>
          <w:b/>
          <w:bCs/>
        </w:rPr>
        <w:t>Migdałki</w:t>
      </w:r>
      <w:r w:rsidR="000F4036" w:rsidRPr="00E2311D">
        <w:rPr>
          <w:b/>
          <w:bCs/>
        </w:rPr>
        <w:t xml:space="preserve"> </w:t>
      </w:r>
      <w:r w:rsidR="000A210C" w:rsidRPr="00E2311D">
        <w:rPr>
          <w:b/>
          <w:bCs/>
        </w:rPr>
        <w:t>–</w:t>
      </w:r>
      <w:r w:rsidR="000F4036">
        <w:t xml:space="preserve"> </w:t>
      </w:r>
      <w:r w:rsidR="000A210C">
        <w:t xml:space="preserve">Bronią </w:t>
      </w:r>
      <w:r w:rsidR="00050B9F">
        <w:t>organizm przed zakażeniem drogą oddechową</w:t>
      </w:r>
      <w:r w:rsidR="00DA6F35">
        <w:t xml:space="preserve"> i pokarmową </w:t>
      </w:r>
      <w:r w:rsidR="00B4657D">
        <w:t xml:space="preserve">(zatrzymują się w nich </w:t>
      </w:r>
      <w:r w:rsidR="00195000">
        <w:t>i namnażają limfocyty)</w:t>
      </w:r>
    </w:p>
    <w:p w14:paraId="0E3059D3" w14:textId="5CD38BDE" w:rsidR="00265A1C" w:rsidRPr="00265A1C" w:rsidRDefault="00265A1C" w:rsidP="00B7433A">
      <w:pPr>
        <w:pStyle w:val="Akapitzlist"/>
        <w:numPr>
          <w:ilvl w:val="0"/>
          <w:numId w:val="1"/>
        </w:numPr>
        <w:rPr>
          <w:b/>
          <w:bCs/>
        </w:rPr>
      </w:pPr>
      <w:r w:rsidRPr="00E2311D">
        <w:rPr>
          <w:b/>
          <w:bCs/>
        </w:rPr>
        <w:t>Grasica</w:t>
      </w:r>
      <w:r w:rsidR="00195000" w:rsidRPr="00E2311D">
        <w:rPr>
          <w:b/>
          <w:bCs/>
        </w:rPr>
        <w:t xml:space="preserve"> </w:t>
      </w:r>
      <w:r w:rsidR="00B70EF4" w:rsidRPr="00E2311D">
        <w:rPr>
          <w:b/>
          <w:bCs/>
        </w:rPr>
        <w:t>–</w:t>
      </w:r>
      <w:r w:rsidR="00195000">
        <w:t xml:space="preserve"> </w:t>
      </w:r>
      <w:r w:rsidR="00B70EF4">
        <w:t>Dojrzewają w niej limfocyty</w:t>
      </w:r>
      <w:r w:rsidR="00012E31">
        <w:t xml:space="preserve"> T oraz są w niej eliminowane nieprawidłowe</w:t>
      </w:r>
      <w:r w:rsidR="00791E4D">
        <w:t xml:space="preserve"> limfocyty T</w:t>
      </w:r>
    </w:p>
    <w:p w14:paraId="64D257F9" w14:textId="532B32A1" w:rsidR="00265A1C" w:rsidRPr="00265A1C" w:rsidRDefault="00265A1C" w:rsidP="00B7433A">
      <w:pPr>
        <w:pStyle w:val="Akapitzlist"/>
        <w:numPr>
          <w:ilvl w:val="0"/>
          <w:numId w:val="1"/>
        </w:numPr>
        <w:rPr>
          <w:b/>
          <w:bCs/>
        </w:rPr>
      </w:pPr>
      <w:r>
        <w:t>Śledziona</w:t>
      </w:r>
      <w:r w:rsidR="00791E4D">
        <w:t xml:space="preserve"> – Niszcz</w:t>
      </w:r>
      <w:r w:rsidR="0051332D">
        <w:t>y zużyte krwinki i płytki krwi</w:t>
      </w:r>
      <w:r w:rsidR="00622981">
        <w:t xml:space="preserve">, zachodzą tu także </w:t>
      </w:r>
      <w:r w:rsidR="009B4AFE">
        <w:t>reakcje odpornościowe</w:t>
      </w:r>
      <w:r w:rsidR="00A1622C">
        <w:t xml:space="preserve"> przeciwko obcym cząsteczką</w:t>
      </w:r>
      <w:r w:rsidR="003725E4">
        <w:t>, które znalazły się we krwi</w:t>
      </w:r>
    </w:p>
    <w:p w14:paraId="51EA7A23" w14:textId="56F2710E" w:rsidR="00265A1C" w:rsidRPr="00331C17" w:rsidRDefault="00331C17" w:rsidP="00B7433A">
      <w:pPr>
        <w:pStyle w:val="Akapitzlist"/>
        <w:numPr>
          <w:ilvl w:val="0"/>
          <w:numId w:val="1"/>
        </w:numPr>
        <w:rPr>
          <w:b/>
          <w:bCs/>
        </w:rPr>
      </w:pPr>
      <w:r w:rsidRPr="00E2311D">
        <w:rPr>
          <w:b/>
          <w:bCs/>
        </w:rPr>
        <w:t>Węzły chłonne</w:t>
      </w:r>
      <w:r w:rsidR="003725E4" w:rsidRPr="00E2311D">
        <w:rPr>
          <w:b/>
          <w:bCs/>
        </w:rPr>
        <w:t xml:space="preserve"> </w:t>
      </w:r>
      <w:r w:rsidR="00E820B8" w:rsidRPr="00E2311D">
        <w:rPr>
          <w:b/>
          <w:bCs/>
        </w:rPr>
        <w:t>–</w:t>
      </w:r>
      <w:r w:rsidR="003725E4">
        <w:t xml:space="preserve"> </w:t>
      </w:r>
      <w:r w:rsidR="00E820B8">
        <w:t xml:space="preserve">Filtrują limfę </w:t>
      </w:r>
      <w:r w:rsidR="0041376C">
        <w:t>dzięki czemu zatrzymują i neutralizują patogeny</w:t>
      </w:r>
      <w:r w:rsidR="00121596">
        <w:t>. W</w:t>
      </w:r>
      <w:r w:rsidR="00AF7978">
        <w:t xml:space="preserve"> węzłach chłonnych wstępują przeciwciała i namnażają się limfocyty B i T</w:t>
      </w:r>
    </w:p>
    <w:p w14:paraId="30F5F7C3" w14:textId="120DC53D" w:rsidR="00331C17" w:rsidRPr="00331C17" w:rsidRDefault="00331C17" w:rsidP="00B7433A">
      <w:pPr>
        <w:pStyle w:val="Akapitzlist"/>
        <w:numPr>
          <w:ilvl w:val="0"/>
          <w:numId w:val="1"/>
        </w:numPr>
        <w:rPr>
          <w:b/>
          <w:bCs/>
        </w:rPr>
      </w:pPr>
      <w:r w:rsidRPr="006C2ABF">
        <w:rPr>
          <w:b/>
          <w:bCs/>
          <w:color w:val="EE0000"/>
        </w:rPr>
        <w:t>Szpik kostny</w:t>
      </w:r>
      <w:r w:rsidR="00A34EC7" w:rsidRPr="006C2ABF">
        <w:rPr>
          <w:b/>
          <w:bCs/>
          <w:color w:val="EE0000"/>
        </w:rPr>
        <w:t xml:space="preserve"> </w:t>
      </w:r>
      <w:r w:rsidR="00A34EC7" w:rsidRPr="00E2311D">
        <w:rPr>
          <w:b/>
          <w:bCs/>
        </w:rPr>
        <w:t>–</w:t>
      </w:r>
      <w:r w:rsidR="00A34EC7">
        <w:t xml:space="preserve"> Powstają w nim leukocyty</w:t>
      </w:r>
      <w:r w:rsidR="001842FC">
        <w:t xml:space="preserve"> i dojrzewają limfocyty B</w:t>
      </w:r>
    </w:p>
    <w:p w14:paraId="5F7235DD" w14:textId="4B20647B" w:rsidR="00331C17" w:rsidRPr="002A4AE8" w:rsidRDefault="002A4AE8" w:rsidP="00B7433A">
      <w:pPr>
        <w:pStyle w:val="Akapitzlist"/>
        <w:numPr>
          <w:ilvl w:val="0"/>
          <w:numId w:val="1"/>
        </w:numPr>
        <w:rPr>
          <w:b/>
          <w:bCs/>
        </w:rPr>
      </w:pPr>
      <w:r w:rsidRPr="006C2ABF">
        <w:rPr>
          <w:b/>
          <w:bCs/>
          <w:color w:val="EE0000"/>
        </w:rPr>
        <w:t>Naczynia limfatyczne wraz z limfą</w:t>
      </w:r>
      <w:r w:rsidR="001842FC" w:rsidRPr="006C2ABF">
        <w:rPr>
          <w:b/>
          <w:bCs/>
          <w:color w:val="EE0000"/>
        </w:rPr>
        <w:t xml:space="preserve"> </w:t>
      </w:r>
      <w:r w:rsidR="001842FC" w:rsidRPr="00E2311D">
        <w:rPr>
          <w:b/>
          <w:bCs/>
        </w:rPr>
        <w:t>–</w:t>
      </w:r>
      <w:r w:rsidR="001842FC">
        <w:t xml:space="preserve"> Transportują limfocyty </w:t>
      </w:r>
      <w:r w:rsidR="008327A5">
        <w:t>i inne komórki należące do układu odpornościowego</w:t>
      </w:r>
    </w:p>
    <w:p w14:paraId="4D82B5DD" w14:textId="03568023" w:rsidR="002A4AE8" w:rsidRPr="008D3027" w:rsidRDefault="002A4AE8" w:rsidP="00B7433A">
      <w:pPr>
        <w:pStyle w:val="Akapitzlist"/>
        <w:numPr>
          <w:ilvl w:val="0"/>
          <w:numId w:val="1"/>
        </w:numPr>
        <w:rPr>
          <w:b/>
          <w:bCs/>
        </w:rPr>
      </w:pPr>
      <w:r w:rsidRPr="006C2ABF">
        <w:rPr>
          <w:b/>
          <w:bCs/>
          <w:color w:val="EE0000"/>
        </w:rPr>
        <w:t>Grudki limfatyczne</w:t>
      </w:r>
      <w:r w:rsidR="008327A5" w:rsidRPr="006C2ABF">
        <w:rPr>
          <w:b/>
          <w:bCs/>
          <w:color w:val="EE0000"/>
        </w:rPr>
        <w:t xml:space="preserve"> </w:t>
      </w:r>
      <w:r w:rsidR="00E51076" w:rsidRPr="00E2311D">
        <w:rPr>
          <w:b/>
          <w:bCs/>
        </w:rPr>
        <w:t>–</w:t>
      </w:r>
      <w:r w:rsidR="008327A5">
        <w:t xml:space="preserve"> </w:t>
      </w:r>
      <w:r w:rsidR="00E51076">
        <w:t xml:space="preserve">Chronią przed infekcjami układów: pokarmowego, oddechowego i moczowego </w:t>
      </w:r>
      <w:r w:rsidR="004932D7">
        <w:t>(występują w nich liczne limfocyty)</w:t>
      </w:r>
    </w:p>
    <w:p w14:paraId="0CB15380" w14:textId="4F14897E" w:rsidR="008D3027" w:rsidRDefault="008D3027" w:rsidP="008D3027">
      <w:pPr>
        <w:rPr>
          <w:b/>
          <w:bCs/>
        </w:rPr>
      </w:pPr>
      <w:r>
        <w:rPr>
          <w:b/>
          <w:bCs/>
        </w:rPr>
        <w:t>- Funkcje układu odpornościowego</w:t>
      </w:r>
      <w:r w:rsidR="002B1C2E">
        <w:rPr>
          <w:b/>
          <w:bCs/>
        </w:rPr>
        <w:t>:</w:t>
      </w:r>
    </w:p>
    <w:p w14:paraId="21280A6D" w14:textId="74E159DB" w:rsidR="002B1C2E" w:rsidRPr="00E12CED" w:rsidRDefault="00E12CED" w:rsidP="002B1C2E">
      <w:pPr>
        <w:pStyle w:val="Akapitzlist"/>
        <w:numPr>
          <w:ilvl w:val="0"/>
          <w:numId w:val="2"/>
        </w:numPr>
        <w:rPr>
          <w:b/>
          <w:bCs/>
        </w:rPr>
      </w:pPr>
      <w:r>
        <w:t>Odróżnianie komórek i cząsteczek własnych organizmu od cząsteczek i komórek obcych</w:t>
      </w:r>
    </w:p>
    <w:p w14:paraId="4E992547" w14:textId="639EAE3A" w:rsidR="00E12CED" w:rsidRPr="00AC2014" w:rsidRDefault="00AC2014" w:rsidP="002B1C2E">
      <w:pPr>
        <w:pStyle w:val="Akapitzlist"/>
        <w:numPr>
          <w:ilvl w:val="0"/>
          <w:numId w:val="2"/>
        </w:numPr>
        <w:rPr>
          <w:b/>
          <w:bCs/>
        </w:rPr>
      </w:pPr>
      <w:r>
        <w:t>Zwalczanie infekcji</w:t>
      </w:r>
    </w:p>
    <w:p w14:paraId="57FDF49D" w14:textId="54683870" w:rsidR="00AC2014" w:rsidRPr="00575DF4" w:rsidRDefault="00AC2014" w:rsidP="002B1C2E">
      <w:pPr>
        <w:pStyle w:val="Akapitzlist"/>
        <w:numPr>
          <w:ilvl w:val="0"/>
          <w:numId w:val="2"/>
        </w:numPr>
        <w:rPr>
          <w:b/>
          <w:bCs/>
        </w:rPr>
      </w:pPr>
      <w:r>
        <w:t xml:space="preserve">Usuwanie nieprawidłowych </w:t>
      </w:r>
      <w:r w:rsidR="008A5081">
        <w:t>komórek naszego ciała</w:t>
      </w:r>
    </w:p>
    <w:p w14:paraId="4D900DDD" w14:textId="793C5A80" w:rsidR="005647CF" w:rsidRDefault="005647CF" w:rsidP="005647CF">
      <w:pPr>
        <w:rPr>
          <w:b/>
          <w:bCs/>
        </w:rPr>
      </w:pPr>
      <w:r>
        <w:rPr>
          <w:b/>
          <w:bCs/>
        </w:rPr>
        <w:t xml:space="preserve">- Komórki i </w:t>
      </w:r>
      <w:r w:rsidR="0094413F" w:rsidRPr="004B022C">
        <w:rPr>
          <w:b/>
          <w:bCs/>
          <w:color w:val="EE0000"/>
        </w:rPr>
        <w:t>cząsteczki</w:t>
      </w:r>
      <w:r w:rsidR="0094413F">
        <w:rPr>
          <w:b/>
          <w:bCs/>
        </w:rPr>
        <w:t xml:space="preserve"> </w:t>
      </w:r>
      <w:r>
        <w:rPr>
          <w:b/>
          <w:bCs/>
        </w:rPr>
        <w:t>układu immunologicznego i ich funkcje:</w:t>
      </w:r>
    </w:p>
    <w:p w14:paraId="21E5C6B0" w14:textId="42776736" w:rsidR="0094413F" w:rsidRDefault="00E2311D" w:rsidP="0094413F">
      <w:pPr>
        <w:pStyle w:val="Akapitzlist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Granulocyty</w:t>
      </w:r>
      <w:r w:rsidR="00140C74">
        <w:rPr>
          <w:b/>
          <w:bCs/>
        </w:rPr>
        <w:t xml:space="preserve"> </w:t>
      </w:r>
      <w:r w:rsidR="00A7710C">
        <w:rPr>
          <w:b/>
          <w:bCs/>
        </w:rPr>
        <w:t>–</w:t>
      </w:r>
      <w:r w:rsidR="00140C74">
        <w:rPr>
          <w:b/>
          <w:bCs/>
        </w:rPr>
        <w:t xml:space="preserve"> </w:t>
      </w:r>
      <w:r w:rsidR="00A7710C">
        <w:t>Niszczą patogeny przez fagocytozę</w:t>
      </w:r>
      <w:r w:rsidR="00CD30F6">
        <w:t xml:space="preserve"> oraz wydzielanie bakteriobójczych związków chemicznych</w:t>
      </w:r>
    </w:p>
    <w:p w14:paraId="2B04959B" w14:textId="5E80B425" w:rsidR="00E2311D" w:rsidRDefault="00140C74" w:rsidP="0094413F">
      <w:pPr>
        <w:pStyle w:val="Akapitzlist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Makrofagi</w:t>
      </w:r>
      <w:r w:rsidR="001303CF">
        <w:rPr>
          <w:b/>
          <w:bCs/>
        </w:rPr>
        <w:t xml:space="preserve"> </w:t>
      </w:r>
      <w:r w:rsidR="00EC6EC3">
        <w:rPr>
          <w:b/>
          <w:bCs/>
        </w:rPr>
        <w:t>–</w:t>
      </w:r>
      <w:r w:rsidR="001303CF">
        <w:rPr>
          <w:b/>
          <w:bCs/>
        </w:rPr>
        <w:t xml:space="preserve"> </w:t>
      </w:r>
      <w:r w:rsidR="00EC6EC3">
        <w:t>Niszczą patogeny przez fagocytozę oraz</w:t>
      </w:r>
      <w:r w:rsidR="009A7D28">
        <w:t xml:space="preserve"> prezentują antygeny limfocytom</w:t>
      </w:r>
    </w:p>
    <w:p w14:paraId="6330472E" w14:textId="1932B5FE" w:rsidR="00140C74" w:rsidRDefault="00140C74" w:rsidP="00140C74">
      <w:pPr>
        <w:pStyle w:val="Akapitzlist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Limfocyty T</w:t>
      </w:r>
      <w:r w:rsidR="001303CF">
        <w:rPr>
          <w:b/>
          <w:bCs/>
        </w:rPr>
        <w:t xml:space="preserve"> </w:t>
      </w:r>
      <w:r w:rsidR="00512E66">
        <w:rPr>
          <w:b/>
          <w:bCs/>
        </w:rPr>
        <w:t>–</w:t>
      </w:r>
      <w:r w:rsidR="001303CF">
        <w:rPr>
          <w:b/>
          <w:bCs/>
        </w:rPr>
        <w:t xml:space="preserve"> </w:t>
      </w:r>
      <w:r w:rsidR="00512E66">
        <w:t>M.in. rozpoznają komórki z obcym antygenem, a następnie je niszczą</w:t>
      </w:r>
    </w:p>
    <w:p w14:paraId="28BE6D2E" w14:textId="6D9647F1" w:rsidR="00140C74" w:rsidRPr="00140C74" w:rsidRDefault="00140C74" w:rsidP="00140C74">
      <w:pPr>
        <w:pStyle w:val="Akapitzlist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Limfocyty B</w:t>
      </w:r>
      <w:r w:rsidR="001303CF">
        <w:rPr>
          <w:b/>
          <w:bCs/>
        </w:rPr>
        <w:t xml:space="preserve"> </w:t>
      </w:r>
      <w:r w:rsidR="00733ED0">
        <w:rPr>
          <w:b/>
          <w:bCs/>
        </w:rPr>
        <w:t>–</w:t>
      </w:r>
      <w:r w:rsidR="001303CF">
        <w:rPr>
          <w:b/>
          <w:bCs/>
        </w:rPr>
        <w:t xml:space="preserve"> </w:t>
      </w:r>
      <w:r w:rsidR="00733ED0">
        <w:t>M.in. wytwarzają przeciwciała</w:t>
      </w:r>
    </w:p>
    <w:p w14:paraId="1F685D16" w14:textId="673E432D" w:rsidR="00575DF4" w:rsidRDefault="001303CF" w:rsidP="001303CF">
      <w:pPr>
        <w:pStyle w:val="Akapitzlist"/>
        <w:numPr>
          <w:ilvl w:val="0"/>
          <w:numId w:val="3"/>
        </w:numPr>
        <w:rPr>
          <w:b/>
          <w:bCs/>
        </w:rPr>
      </w:pPr>
      <w:r w:rsidRPr="004B022C">
        <w:rPr>
          <w:b/>
          <w:bCs/>
          <w:color w:val="EE0000"/>
        </w:rPr>
        <w:t>Przeciwciała</w:t>
      </w:r>
      <w:r>
        <w:rPr>
          <w:b/>
          <w:bCs/>
        </w:rPr>
        <w:t xml:space="preserve"> – </w:t>
      </w:r>
      <w:r w:rsidR="00825B0C">
        <w:t>Wiążą się z antygen</w:t>
      </w:r>
      <w:r w:rsidR="00E94866">
        <w:t>em i wskazują go komórkom układu odpornościowego</w:t>
      </w:r>
    </w:p>
    <w:p w14:paraId="0B880095" w14:textId="1CFB95AC" w:rsidR="001303CF" w:rsidRDefault="00BC66D9" w:rsidP="001303CF">
      <w:pPr>
        <w:pStyle w:val="Akapitzlist"/>
        <w:numPr>
          <w:ilvl w:val="0"/>
          <w:numId w:val="3"/>
        </w:numPr>
        <w:rPr>
          <w:b/>
          <w:bCs/>
        </w:rPr>
      </w:pPr>
      <w:r w:rsidRPr="004B022C">
        <w:rPr>
          <w:b/>
          <w:bCs/>
          <w:color w:val="EE0000"/>
        </w:rPr>
        <w:t>Białka ostrej fazy</w:t>
      </w:r>
      <w:r>
        <w:rPr>
          <w:b/>
          <w:bCs/>
        </w:rPr>
        <w:t xml:space="preserve"> – </w:t>
      </w:r>
      <w:r w:rsidR="004B022C">
        <w:t xml:space="preserve">Ułatwiają </w:t>
      </w:r>
      <w:r w:rsidR="00DA5967">
        <w:t>one m.in. fagocytozę patogenów np., przez makrofagi</w:t>
      </w:r>
    </w:p>
    <w:p w14:paraId="4C8D0B86" w14:textId="33B2F36B" w:rsidR="00BC66D9" w:rsidRPr="00A9614A" w:rsidRDefault="00BC66D9" w:rsidP="001303CF">
      <w:pPr>
        <w:pStyle w:val="Akapitzlist"/>
        <w:numPr>
          <w:ilvl w:val="0"/>
          <w:numId w:val="3"/>
        </w:numPr>
        <w:rPr>
          <w:b/>
          <w:bCs/>
        </w:rPr>
      </w:pPr>
      <w:r w:rsidRPr="004B022C">
        <w:rPr>
          <w:b/>
          <w:bCs/>
          <w:color w:val="EE0000"/>
        </w:rPr>
        <w:t>Cytokiny</w:t>
      </w:r>
      <w:r>
        <w:rPr>
          <w:b/>
          <w:bCs/>
        </w:rPr>
        <w:t xml:space="preserve"> </w:t>
      </w:r>
      <w:r w:rsidR="0045054B">
        <w:rPr>
          <w:b/>
          <w:bCs/>
        </w:rPr>
        <w:t>–</w:t>
      </w:r>
      <w:r>
        <w:rPr>
          <w:b/>
          <w:bCs/>
        </w:rPr>
        <w:t xml:space="preserve"> </w:t>
      </w:r>
      <w:r w:rsidR="0045054B">
        <w:t xml:space="preserve">Pobudzają komórki układu odpornościowego do </w:t>
      </w:r>
      <w:r w:rsidR="006C2ABF">
        <w:t>działania oraz stymulują ich wzrost i podział</w:t>
      </w:r>
    </w:p>
    <w:p w14:paraId="6C8F4EA7" w14:textId="77777777" w:rsidR="00702BB8" w:rsidRDefault="00702BB8" w:rsidP="00702BB8">
      <w:pPr>
        <w:jc w:val="center"/>
        <w:rPr>
          <w:b/>
          <w:bCs/>
          <w:sz w:val="28"/>
          <w:szCs w:val="28"/>
        </w:rPr>
      </w:pPr>
      <w:r w:rsidRPr="00702BB8">
        <w:rPr>
          <w:b/>
          <w:bCs/>
          <w:sz w:val="28"/>
          <w:szCs w:val="28"/>
        </w:rPr>
        <w:t>Odporność wrodzona (nieswoista)/Pierwsza linia obrony</w:t>
      </w:r>
    </w:p>
    <w:p w14:paraId="5AF5C693" w14:textId="5EB84EE8" w:rsidR="00395317" w:rsidRPr="00395317" w:rsidRDefault="00395317" w:rsidP="00395317">
      <w:r w:rsidRPr="00CF41D3">
        <w:rPr>
          <w:b/>
          <w:bCs/>
        </w:rPr>
        <w:lastRenderedPageBreak/>
        <w:t>Odporność wrodzona</w:t>
      </w:r>
      <w:r>
        <w:rPr>
          <w:b/>
          <w:bCs/>
        </w:rPr>
        <w:t xml:space="preserve"> – </w:t>
      </w:r>
      <w:r>
        <w:t>Działa od momentu narodzin i nie jest skierowana przeciwko określonym czynnikom</w:t>
      </w:r>
    </w:p>
    <w:p w14:paraId="30DE22E3" w14:textId="77777777" w:rsidR="00702BB8" w:rsidRPr="00395317" w:rsidRDefault="00702BB8" w:rsidP="00702BB8">
      <w:pPr>
        <w:rPr>
          <w:b/>
          <w:bCs/>
        </w:rPr>
      </w:pPr>
      <w:r w:rsidRPr="00395317">
        <w:rPr>
          <w:b/>
          <w:bCs/>
        </w:rPr>
        <w:t>- Bariery ochronne:</w:t>
      </w:r>
    </w:p>
    <w:p w14:paraId="54ED3A37" w14:textId="4BC52742" w:rsidR="00702BB8" w:rsidRDefault="00702BB8" w:rsidP="00702BB8">
      <w:pPr>
        <w:pStyle w:val="Akapitzlist"/>
        <w:numPr>
          <w:ilvl w:val="0"/>
          <w:numId w:val="4"/>
        </w:numPr>
      </w:pPr>
      <w:r>
        <w:t>Skóra</w:t>
      </w:r>
      <w:r w:rsidR="000B1710">
        <w:t xml:space="preserve"> </w:t>
      </w:r>
      <w:r w:rsidR="00030EC6">
        <w:t>–</w:t>
      </w:r>
      <w:r w:rsidR="000B1710">
        <w:t xml:space="preserve"> </w:t>
      </w:r>
      <w:r w:rsidR="00030EC6">
        <w:t xml:space="preserve">Stanowi barierę mechaniczną, a pot i łój </w:t>
      </w:r>
      <w:r w:rsidR="005D42A0">
        <w:t xml:space="preserve">utrudniają rozwój mikroorganizmom </w:t>
      </w:r>
    </w:p>
    <w:p w14:paraId="5C1B188A" w14:textId="0E1E8DA6" w:rsidR="00395317" w:rsidRDefault="00395317" w:rsidP="00702BB8">
      <w:pPr>
        <w:pStyle w:val="Akapitzlist"/>
        <w:numPr>
          <w:ilvl w:val="0"/>
          <w:numId w:val="4"/>
        </w:numPr>
      </w:pPr>
      <w:r>
        <w:t>Odruchy obronne</w:t>
      </w:r>
      <w:r w:rsidR="000B1710">
        <w:t xml:space="preserve"> </w:t>
      </w:r>
      <w:r w:rsidR="005D42A0">
        <w:t>–</w:t>
      </w:r>
      <w:r w:rsidR="000B1710">
        <w:t xml:space="preserve"> </w:t>
      </w:r>
      <w:r w:rsidR="005D42A0">
        <w:t xml:space="preserve">Kaszel, kichanie i łzawienie </w:t>
      </w:r>
      <w:r w:rsidR="008B1719">
        <w:t xml:space="preserve">ułatwiają pozbywanie się patogenów </w:t>
      </w:r>
    </w:p>
    <w:p w14:paraId="2A974FB2" w14:textId="2C89AD9A" w:rsidR="00395317" w:rsidRDefault="005A6443" w:rsidP="00702BB8">
      <w:pPr>
        <w:pStyle w:val="Akapitzlist"/>
        <w:numPr>
          <w:ilvl w:val="0"/>
          <w:numId w:val="4"/>
        </w:numPr>
      </w:pPr>
      <w:r>
        <w:t>Bakterie symbiotyczne</w:t>
      </w:r>
      <w:r w:rsidR="000B1710">
        <w:t xml:space="preserve"> </w:t>
      </w:r>
      <w:r w:rsidR="00957C4E">
        <w:t xml:space="preserve">– Konkurują z patogenami zajmując przestrzeń co utrudnia im rozwój </w:t>
      </w:r>
    </w:p>
    <w:p w14:paraId="62EE1386" w14:textId="605FE897" w:rsidR="005A6443" w:rsidRDefault="005A6443" w:rsidP="00702BB8">
      <w:pPr>
        <w:pStyle w:val="Akapitzlist"/>
        <w:numPr>
          <w:ilvl w:val="0"/>
          <w:numId w:val="4"/>
        </w:numPr>
      </w:pPr>
      <w:r>
        <w:t>Łzy i ślina</w:t>
      </w:r>
      <w:r w:rsidR="000B1710">
        <w:t xml:space="preserve"> </w:t>
      </w:r>
      <w:r w:rsidR="00A0546F">
        <w:t>–</w:t>
      </w:r>
      <w:r w:rsidR="000B1710">
        <w:t xml:space="preserve"> </w:t>
      </w:r>
      <w:r w:rsidR="00A0546F">
        <w:t>Zawierają lizozym (białko o działaniu bakteriobójczym)</w:t>
      </w:r>
    </w:p>
    <w:p w14:paraId="1F6D8012" w14:textId="4408F463" w:rsidR="00E20B43" w:rsidRDefault="005A6443" w:rsidP="00E20B43">
      <w:pPr>
        <w:pStyle w:val="Akapitzlist"/>
        <w:numPr>
          <w:ilvl w:val="0"/>
          <w:numId w:val="4"/>
        </w:numPr>
      </w:pPr>
      <w:r>
        <w:t>Rzęski i śluz</w:t>
      </w:r>
      <w:r w:rsidR="000B1710">
        <w:t xml:space="preserve"> </w:t>
      </w:r>
      <w:r w:rsidR="00A0546F">
        <w:t>–</w:t>
      </w:r>
      <w:r w:rsidR="000B1710">
        <w:t xml:space="preserve"> </w:t>
      </w:r>
      <w:r w:rsidR="00A0546F">
        <w:t xml:space="preserve">Obecne w drogach oddechowych </w:t>
      </w:r>
      <w:r w:rsidR="00E20B43">
        <w:t>utrudniają patogenom poruszanie się</w:t>
      </w:r>
    </w:p>
    <w:p w14:paraId="209A1F39" w14:textId="665C272D" w:rsidR="005A6443" w:rsidRDefault="00EB36DC" w:rsidP="00702BB8">
      <w:pPr>
        <w:pStyle w:val="Akapitzlist"/>
        <w:numPr>
          <w:ilvl w:val="0"/>
          <w:numId w:val="4"/>
        </w:numPr>
      </w:pPr>
      <w:r>
        <w:t xml:space="preserve">Niskie </w:t>
      </w:r>
      <w:proofErr w:type="spellStart"/>
      <w:r>
        <w:t>pH</w:t>
      </w:r>
      <w:proofErr w:type="spellEnd"/>
      <w:r w:rsidR="000B1710">
        <w:t xml:space="preserve"> </w:t>
      </w:r>
      <w:r w:rsidR="00E20B43">
        <w:t>–</w:t>
      </w:r>
      <w:r w:rsidR="000B1710">
        <w:t xml:space="preserve"> </w:t>
      </w:r>
      <w:r w:rsidR="00E20B43">
        <w:t xml:space="preserve">Kwasowy odczyn w żołądku jest </w:t>
      </w:r>
      <w:r w:rsidR="00985A47">
        <w:t>zabójczy</w:t>
      </w:r>
      <w:r w:rsidR="00E20B43">
        <w:t xml:space="preserve"> dla większości </w:t>
      </w:r>
      <w:r w:rsidR="00985A47">
        <w:t xml:space="preserve">bakterii </w:t>
      </w:r>
    </w:p>
    <w:p w14:paraId="08DA21C2" w14:textId="3FA7C3AB" w:rsidR="00EB36DC" w:rsidRDefault="00EB36DC" w:rsidP="00EB36DC">
      <w:pPr>
        <w:rPr>
          <w:b/>
          <w:bCs/>
        </w:rPr>
      </w:pPr>
      <w:r>
        <w:rPr>
          <w:b/>
          <w:bCs/>
        </w:rPr>
        <w:t xml:space="preserve">- </w:t>
      </w:r>
      <w:r w:rsidR="00E77DA4">
        <w:rPr>
          <w:b/>
          <w:bCs/>
        </w:rPr>
        <w:t>Obrona komórkowa i chemiczna:</w:t>
      </w:r>
    </w:p>
    <w:p w14:paraId="029CAA5A" w14:textId="14125D03" w:rsidR="00E77DA4" w:rsidRPr="00B16667" w:rsidRDefault="00B16667" w:rsidP="00B16667">
      <w:pPr>
        <w:pStyle w:val="Akapitzlist"/>
        <w:numPr>
          <w:ilvl w:val="0"/>
          <w:numId w:val="5"/>
        </w:numPr>
        <w:rPr>
          <w:b/>
          <w:bCs/>
        </w:rPr>
      </w:pPr>
      <w:r>
        <w:t>Granulocyty</w:t>
      </w:r>
    </w:p>
    <w:p w14:paraId="17003B15" w14:textId="4E2D69AA" w:rsidR="00B16667" w:rsidRPr="005E0644" w:rsidRDefault="00B16667" w:rsidP="00B16667">
      <w:pPr>
        <w:pStyle w:val="Akapitzlist"/>
        <w:numPr>
          <w:ilvl w:val="0"/>
          <w:numId w:val="5"/>
        </w:numPr>
        <w:rPr>
          <w:b/>
          <w:bCs/>
        </w:rPr>
      </w:pPr>
      <w:r>
        <w:t>Makrofagi</w:t>
      </w:r>
    </w:p>
    <w:p w14:paraId="16E7EEB4" w14:textId="0FEE0CDC" w:rsidR="005E0644" w:rsidRPr="005E0644" w:rsidRDefault="005E0644" w:rsidP="00B16667">
      <w:pPr>
        <w:pStyle w:val="Akapitzlist"/>
        <w:numPr>
          <w:ilvl w:val="0"/>
          <w:numId w:val="5"/>
        </w:numPr>
        <w:rPr>
          <w:b/>
          <w:bCs/>
        </w:rPr>
      </w:pPr>
      <w:r>
        <w:t>Cytokiny</w:t>
      </w:r>
    </w:p>
    <w:p w14:paraId="08C962C0" w14:textId="3E6247B7" w:rsidR="00702BB8" w:rsidRPr="0001570C" w:rsidRDefault="005E0644" w:rsidP="00702BB8">
      <w:pPr>
        <w:pStyle w:val="Akapitzlist"/>
        <w:numPr>
          <w:ilvl w:val="0"/>
          <w:numId w:val="5"/>
        </w:numPr>
        <w:rPr>
          <w:b/>
          <w:bCs/>
        </w:rPr>
      </w:pPr>
      <w:r>
        <w:t>Białka ostrej fazy</w:t>
      </w:r>
    </w:p>
    <w:p w14:paraId="7A4EA5AD" w14:textId="3636DD14" w:rsidR="00702BB8" w:rsidRPr="00702BB8" w:rsidRDefault="00702BB8" w:rsidP="00702BB8">
      <w:pPr>
        <w:jc w:val="center"/>
        <w:rPr>
          <w:b/>
          <w:bCs/>
          <w:sz w:val="28"/>
          <w:szCs w:val="28"/>
        </w:rPr>
      </w:pPr>
      <w:r w:rsidRPr="00702BB8">
        <w:rPr>
          <w:b/>
          <w:bCs/>
          <w:sz w:val="28"/>
          <w:szCs w:val="28"/>
        </w:rPr>
        <w:t>Odporność nabyta (swoista)/Druga linia obrony</w:t>
      </w:r>
    </w:p>
    <w:p w14:paraId="5AED045F" w14:textId="77777777" w:rsidR="00395317" w:rsidRPr="00B45DF0" w:rsidRDefault="00395317" w:rsidP="00395317">
      <w:r w:rsidRPr="00CF41D3">
        <w:rPr>
          <w:b/>
          <w:bCs/>
        </w:rPr>
        <w:t>Odporność nabyta</w:t>
      </w:r>
      <w:r>
        <w:rPr>
          <w:b/>
          <w:bCs/>
        </w:rPr>
        <w:t xml:space="preserve"> – </w:t>
      </w:r>
      <w:r>
        <w:t>Kształtuje się w ciągu życia i jest skierowana przeciwko określonym antygenom</w:t>
      </w:r>
    </w:p>
    <w:p w14:paraId="7DAAA708" w14:textId="22E4A559" w:rsidR="00EF0C49" w:rsidRDefault="00EF0C49" w:rsidP="000C44AA">
      <w:pPr>
        <w:pStyle w:val="NormalnyWeb"/>
      </w:pPr>
      <w:r>
        <w:rPr>
          <w:noProof/>
        </w:rPr>
        <w:drawing>
          <wp:inline distT="0" distB="0" distL="0" distR="0" wp14:anchorId="50D7B0E8" wp14:editId="30254D25">
            <wp:extent cx="6067425" cy="4720719"/>
            <wp:effectExtent l="0" t="0" r="0" b="3810"/>
            <wp:docPr id="1316174953" name="Obraz 1" descr="Obraz zawierający tekst, kwiat, roślin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174953" name="Obraz 1" descr="Obraz zawierający tekst, kwiat, roślina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310" cy="4725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64979" w14:textId="7C25F301" w:rsidR="000C44AA" w:rsidRDefault="000C44AA" w:rsidP="000C44AA">
      <w:pPr>
        <w:tabs>
          <w:tab w:val="left" w:pos="9090"/>
        </w:tabs>
      </w:pPr>
      <w:r>
        <w:rPr>
          <w:i/>
          <w:iCs/>
        </w:rPr>
        <w:t xml:space="preserve">Źródło: </w:t>
      </w:r>
      <w:r>
        <w:t>Nowa Era, NOWA Biologia na czasie 1</w:t>
      </w:r>
    </w:p>
    <w:p w14:paraId="3BA0E93E" w14:textId="77777777" w:rsidR="000412B4" w:rsidRDefault="000412B4" w:rsidP="000412B4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pl-PL"/>
          <w14:ligatures w14:val="none"/>
        </w:rPr>
      </w:pPr>
      <w:r>
        <w:rPr>
          <w:rFonts w:eastAsia="Times New Roman" w:cs="Times New Roman"/>
          <w:b/>
          <w:bCs/>
          <w:kern w:val="0"/>
          <w:lang w:eastAsia="pl-PL"/>
          <w14:ligatures w14:val="none"/>
        </w:rPr>
        <w:lastRenderedPageBreak/>
        <w:t xml:space="preserve">- </w:t>
      </w:r>
      <w:r w:rsidR="00B0015B" w:rsidRPr="00B0015B">
        <w:rPr>
          <w:rFonts w:eastAsia="Times New Roman" w:cs="Times New Roman"/>
          <w:b/>
          <w:bCs/>
          <w:kern w:val="0"/>
          <w:lang w:eastAsia="pl-PL"/>
          <w14:ligatures w14:val="none"/>
        </w:rPr>
        <w:t>Przy ponownym kontakcie z tym samym antygenem:</w:t>
      </w:r>
    </w:p>
    <w:p w14:paraId="35E468BC" w14:textId="74C16DDF" w:rsidR="00B0015B" w:rsidRPr="00B0015B" w:rsidRDefault="00B0015B" w:rsidP="000412B4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pl-PL"/>
          <w14:ligatures w14:val="none"/>
        </w:rPr>
      </w:pPr>
      <w:r w:rsidRPr="00B0015B">
        <w:rPr>
          <w:rFonts w:eastAsia="Times New Roman" w:cs="Times New Roman"/>
          <w:b/>
          <w:bCs/>
          <w:kern w:val="0"/>
          <w:lang w:eastAsia="pl-PL"/>
          <w14:ligatures w14:val="none"/>
        </w:rPr>
        <w:t>Limfocyty B pamięci:</w:t>
      </w:r>
    </w:p>
    <w:p w14:paraId="1692BD94" w14:textId="77777777" w:rsidR="00B0015B" w:rsidRPr="00B0015B" w:rsidRDefault="00B0015B" w:rsidP="00B001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B0015B">
        <w:rPr>
          <w:rFonts w:eastAsia="Times New Roman" w:cs="Times New Roman"/>
          <w:kern w:val="0"/>
          <w:lang w:eastAsia="pl-PL"/>
          <w14:ligatures w14:val="none"/>
        </w:rPr>
        <w:t>szybciej różnicują się w plazmocyty,</w:t>
      </w:r>
    </w:p>
    <w:p w14:paraId="167FA2F8" w14:textId="77777777" w:rsidR="00B0015B" w:rsidRPr="00B0015B" w:rsidRDefault="00B0015B" w:rsidP="00B001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B0015B">
        <w:rPr>
          <w:rFonts w:eastAsia="Times New Roman" w:cs="Times New Roman"/>
          <w:kern w:val="0"/>
          <w:lang w:eastAsia="pl-PL"/>
          <w14:ligatures w14:val="none"/>
        </w:rPr>
        <w:t>produkują większe ilości przeciwciał,</w:t>
      </w:r>
    </w:p>
    <w:p w14:paraId="399BD385" w14:textId="77777777" w:rsidR="00B0015B" w:rsidRPr="00B0015B" w:rsidRDefault="00B0015B" w:rsidP="00B001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B0015B">
        <w:rPr>
          <w:rFonts w:eastAsia="Times New Roman" w:cs="Times New Roman"/>
          <w:kern w:val="0"/>
          <w:lang w:eastAsia="pl-PL"/>
          <w14:ligatures w14:val="none"/>
        </w:rPr>
        <w:t>przeciwciała mają wyższe powinowactwo (po dojrzewaniu powinowactwa w odpowiedzi pierwotnej),</w:t>
      </w:r>
    </w:p>
    <w:p w14:paraId="557EEB00" w14:textId="77777777" w:rsidR="006444DD" w:rsidRDefault="00B0015B" w:rsidP="006444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B0015B">
        <w:rPr>
          <w:rFonts w:eastAsia="Times New Roman" w:cs="Times New Roman"/>
          <w:kern w:val="0"/>
          <w:lang w:eastAsia="pl-PL"/>
          <w14:ligatures w14:val="none"/>
        </w:rPr>
        <w:t xml:space="preserve">dominują przeciwciała klasy </w:t>
      </w:r>
      <w:proofErr w:type="spellStart"/>
      <w:r w:rsidRPr="00B0015B">
        <w:rPr>
          <w:rFonts w:eastAsia="Times New Roman" w:cs="Times New Roman"/>
          <w:kern w:val="0"/>
          <w:lang w:eastAsia="pl-PL"/>
          <w14:ligatures w14:val="none"/>
        </w:rPr>
        <w:t>IgG</w:t>
      </w:r>
      <w:proofErr w:type="spellEnd"/>
      <w:r w:rsidRPr="00B0015B">
        <w:rPr>
          <w:rFonts w:eastAsia="Times New Roman" w:cs="Times New Roman"/>
          <w:kern w:val="0"/>
          <w:lang w:eastAsia="pl-PL"/>
          <w14:ligatures w14:val="none"/>
        </w:rPr>
        <w:t xml:space="preserve"> (zamiast początkowych </w:t>
      </w:r>
      <w:proofErr w:type="spellStart"/>
      <w:r w:rsidRPr="00B0015B">
        <w:rPr>
          <w:rFonts w:eastAsia="Times New Roman" w:cs="Times New Roman"/>
          <w:kern w:val="0"/>
          <w:lang w:eastAsia="pl-PL"/>
          <w14:ligatures w14:val="none"/>
        </w:rPr>
        <w:t>IgM</w:t>
      </w:r>
      <w:proofErr w:type="spellEnd"/>
      <w:r w:rsidRPr="00B0015B">
        <w:rPr>
          <w:rFonts w:eastAsia="Times New Roman" w:cs="Times New Roman"/>
          <w:kern w:val="0"/>
          <w:lang w:eastAsia="pl-PL"/>
          <w14:ligatures w14:val="none"/>
        </w:rPr>
        <w:t>).</w:t>
      </w:r>
    </w:p>
    <w:p w14:paraId="0424C1BA" w14:textId="6F2765F2" w:rsidR="00B0015B" w:rsidRPr="00B0015B" w:rsidRDefault="00B0015B" w:rsidP="006444D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B0015B">
        <w:rPr>
          <w:rFonts w:eastAsia="Times New Roman" w:cs="Times New Roman"/>
          <w:b/>
          <w:bCs/>
          <w:kern w:val="0"/>
          <w:lang w:eastAsia="pl-PL"/>
          <w14:ligatures w14:val="none"/>
        </w:rPr>
        <w:t>Limfocyty T pamięci:</w:t>
      </w:r>
    </w:p>
    <w:p w14:paraId="1128BD16" w14:textId="274228D5" w:rsidR="00B0015B" w:rsidRPr="00B0015B" w:rsidRDefault="00B0015B" w:rsidP="00B001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B0015B">
        <w:rPr>
          <w:rFonts w:eastAsia="Times New Roman" w:cs="Times New Roman"/>
          <w:kern w:val="0"/>
          <w:lang w:eastAsia="pl-PL"/>
          <w14:ligatures w14:val="none"/>
        </w:rPr>
        <w:t xml:space="preserve">szybciej </w:t>
      </w:r>
      <w:proofErr w:type="spellStart"/>
      <w:r w:rsidRPr="00B0015B">
        <w:rPr>
          <w:rFonts w:eastAsia="Times New Roman" w:cs="Times New Roman"/>
          <w:kern w:val="0"/>
          <w:lang w:eastAsia="pl-PL"/>
          <w14:ligatures w14:val="none"/>
        </w:rPr>
        <w:t>proliferują</w:t>
      </w:r>
      <w:proofErr w:type="spellEnd"/>
    </w:p>
    <w:p w14:paraId="62EAB787" w14:textId="1C81EDE8" w:rsidR="00B0015B" w:rsidRPr="00B0015B" w:rsidRDefault="00B0015B" w:rsidP="00B001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B0015B">
        <w:rPr>
          <w:rFonts w:eastAsia="Times New Roman" w:cs="Times New Roman"/>
          <w:kern w:val="0"/>
          <w:lang w:eastAsia="pl-PL"/>
          <w14:ligatures w14:val="none"/>
        </w:rPr>
        <w:t>sprawniej aktywują inne komórki</w:t>
      </w:r>
    </w:p>
    <w:p w14:paraId="618F9B45" w14:textId="3F908B70" w:rsidR="00B0015B" w:rsidRPr="00B0015B" w:rsidRDefault="00B0015B" w:rsidP="00B001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B0015B">
        <w:rPr>
          <w:rFonts w:eastAsia="Times New Roman" w:cs="Times New Roman"/>
          <w:kern w:val="0"/>
          <w:lang w:eastAsia="pl-PL"/>
          <w14:ligatures w14:val="none"/>
        </w:rPr>
        <w:t>skuteczniej niszczą zakażone komórki</w:t>
      </w:r>
    </w:p>
    <w:p w14:paraId="105781C0" w14:textId="412962DA" w:rsidR="008125AE" w:rsidRDefault="006444DD" w:rsidP="006444D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l-PL"/>
          <w14:ligatures w14:val="none"/>
        </w:rPr>
      </w:pPr>
      <w:r>
        <w:rPr>
          <w:rFonts w:eastAsia="Times New Roman" w:cs="Times New Roman"/>
          <w:b/>
          <w:bCs/>
          <w:kern w:val="0"/>
          <w:lang w:eastAsia="pl-PL"/>
          <w14:ligatures w14:val="none"/>
        </w:rPr>
        <w:t xml:space="preserve">- </w:t>
      </w:r>
      <w:r>
        <w:rPr>
          <w:rFonts w:eastAsia="Times New Roman" w:cs="Times New Roman"/>
          <w:kern w:val="0"/>
          <w:lang w:eastAsia="pl-PL"/>
          <w14:ligatures w14:val="none"/>
        </w:rPr>
        <w:t xml:space="preserve">W efekcie </w:t>
      </w:r>
      <w:r w:rsidR="00B0015B" w:rsidRPr="00B0015B">
        <w:rPr>
          <w:rFonts w:eastAsia="Times New Roman" w:cs="Times New Roman"/>
          <w:kern w:val="0"/>
          <w:lang w:eastAsia="pl-PL"/>
          <w14:ligatures w14:val="none"/>
        </w:rPr>
        <w:t>zakażenie może zostać zneutralizowane, zanim pojawią się objawy kliniczne</w:t>
      </w:r>
    </w:p>
    <w:p w14:paraId="3B086C71" w14:textId="77777777" w:rsidR="008B5D2B" w:rsidRDefault="008B5D2B" w:rsidP="008B5D2B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pl-PL"/>
          <w14:ligatures w14:val="none"/>
        </w:rPr>
      </w:pPr>
      <w:r>
        <w:rPr>
          <w:rFonts w:eastAsia="Times New Roman" w:cs="Times New Roman"/>
          <w:b/>
          <w:bCs/>
          <w:kern w:val="0"/>
          <w:lang w:eastAsia="pl-PL"/>
          <w14:ligatures w14:val="none"/>
        </w:rPr>
        <w:t>- Rola fagocytozy:</w:t>
      </w:r>
    </w:p>
    <w:p w14:paraId="1CDD4A3A" w14:textId="00F1103C" w:rsidR="008B5D2B" w:rsidRPr="008B5D2B" w:rsidRDefault="008B5D2B" w:rsidP="008B5D2B">
      <w:pPr>
        <w:pStyle w:val="Akapitzlist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pl-PL"/>
          <w14:ligatures w14:val="none"/>
        </w:rPr>
      </w:pPr>
      <w:r w:rsidRPr="008B5D2B">
        <w:t>Niszczy patogeny</w:t>
      </w:r>
    </w:p>
    <w:p w14:paraId="2E7495F6" w14:textId="695C8167" w:rsidR="008B5D2B" w:rsidRDefault="008B5D2B" w:rsidP="008B5D2B">
      <w:pPr>
        <w:pStyle w:val="NormalnyWeb"/>
        <w:numPr>
          <w:ilvl w:val="0"/>
          <w:numId w:val="10"/>
        </w:numPr>
        <w:rPr>
          <w:rFonts w:asciiTheme="minorHAnsi" w:hAnsiTheme="minorHAnsi"/>
        </w:rPr>
      </w:pPr>
      <w:r w:rsidRPr="008B5D2B">
        <w:rPr>
          <w:rFonts w:asciiTheme="minorHAnsi" w:hAnsiTheme="minorHAnsi"/>
        </w:rPr>
        <w:t>Inicjuje i podtrzymuje stan zapalny</w:t>
      </w:r>
    </w:p>
    <w:p w14:paraId="3DED5BB1" w14:textId="77777777" w:rsidR="008B5D2B" w:rsidRDefault="008B5D2B" w:rsidP="008B5D2B">
      <w:pPr>
        <w:pStyle w:val="NormalnyWeb"/>
        <w:numPr>
          <w:ilvl w:val="0"/>
          <w:numId w:val="10"/>
        </w:numPr>
        <w:rPr>
          <w:rFonts w:asciiTheme="minorHAnsi" w:hAnsiTheme="minorHAnsi"/>
        </w:rPr>
      </w:pPr>
      <w:r w:rsidRPr="008B5D2B">
        <w:rPr>
          <w:rFonts w:asciiTheme="minorHAnsi" w:hAnsiTheme="minorHAnsi"/>
        </w:rPr>
        <w:t>Umożliwia aktywację odporności adaptacyjnej</w:t>
      </w:r>
    </w:p>
    <w:p w14:paraId="68D6E0A5" w14:textId="662552C6" w:rsidR="008B5D2B" w:rsidRPr="008B5D2B" w:rsidRDefault="008B5D2B" w:rsidP="006444DD">
      <w:pPr>
        <w:pStyle w:val="NormalnyWeb"/>
        <w:numPr>
          <w:ilvl w:val="0"/>
          <w:numId w:val="10"/>
        </w:numPr>
        <w:rPr>
          <w:rFonts w:asciiTheme="minorHAnsi" w:hAnsiTheme="minorHAnsi"/>
        </w:rPr>
      </w:pPr>
      <w:r w:rsidRPr="008B5D2B">
        <w:rPr>
          <w:rFonts w:asciiTheme="minorHAnsi" w:hAnsiTheme="minorHAnsi"/>
        </w:rPr>
        <w:t>Oczyszcza tkanki z resztek komórkowych</w:t>
      </w:r>
    </w:p>
    <w:p w14:paraId="105017E7" w14:textId="2C262038" w:rsidR="006E0264" w:rsidRPr="006E0264" w:rsidRDefault="006E0264" w:rsidP="006E0264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</w:pPr>
      <w:r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Szczepionki</w:t>
      </w:r>
    </w:p>
    <w:p w14:paraId="58422BD0" w14:textId="77777777" w:rsidR="006E0264" w:rsidRPr="006E0264" w:rsidRDefault="006E0264" w:rsidP="006E026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pl-PL"/>
          <w14:ligatures w14:val="none"/>
        </w:rPr>
      </w:pPr>
      <w:r w:rsidRPr="006E0264">
        <w:rPr>
          <w:rFonts w:eastAsia="Times New Roman" w:cs="Times New Roman"/>
          <w:b/>
          <w:bCs/>
          <w:kern w:val="0"/>
          <w:lang w:val="en-GB" w:eastAsia="pl-PL"/>
          <w14:ligatures w14:val="none"/>
        </w:rPr>
        <w:t xml:space="preserve">Live-attenuated </w:t>
      </w:r>
      <w:r w:rsidRPr="006E0264">
        <w:rPr>
          <w:rFonts w:eastAsia="Times New Roman" w:cs="Times New Roman"/>
          <w:kern w:val="0"/>
          <w:lang w:val="en-GB" w:eastAsia="pl-PL"/>
          <w14:ligatures w14:val="none"/>
        </w:rPr>
        <w:t>vaccines use a weakened, harmless form of the pathogen.</w:t>
      </w:r>
    </w:p>
    <w:p w14:paraId="7D979E07" w14:textId="77777777" w:rsidR="006E0264" w:rsidRPr="006E0264" w:rsidRDefault="006E0264" w:rsidP="006E026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pl-PL"/>
          <w14:ligatures w14:val="none"/>
        </w:rPr>
      </w:pPr>
      <w:r w:rsidRPr="006E0264">
        <w:rPr>
          <w:rFonts w:eastAsia="Times New Roman" w:cs="Times New Roman"/>
          <w:b/>
          <w:bCs/>
          <w:kern w:val="0"/>
          <w:lang w:val="en-GB" w:eastAsia="pl-PL"/>
          <w14:ligatures w14:val="none"/>
        </w:rPr>
        <w:t>Inactivated</w:t>
      </w:r>
      <w:r w:rsidRPr="006E0264">
        <w:rPr>
          <w:rFonts w:eastAsia="Times New Roman" w:cs="Times New Roman"/>
          <w:kern w:val="0"/>
          <w:lang w:val="en-GB" w:eastAsia="pl-PL"/>
          <w14:ligatures w14:val="none"/>
        </w:rPr>
        <w:t xml:space="preserve"> vaccines use a killed or inactive form of the pathogen.</w:t>
      </w:r>
    </w:p>
    <w:p w14:paraId="3C968015" w14:textId="77777777" w:rsidR="006E0264" w:rsidRPr="006E0264" w:rsidRDefault="006E0264" w:rsidP="006E026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pl-PL"/>
          <w14:ligatures w14:val="none"/>
        </w:rPr>
      </w:pPr>
      <w:r w:rsidRPr="006E0264">
        <w:rPr>
          <w:rFonts w:eastAsia="Times New Roman" w:cs="Times New Roman"/>
          <w:b/>
          <w:bCs/>
          <w:kern w:val="0"/>
          <w:lang w:val="en-GB" w:eastAsia="pl-PL"/>
          <w14:ligatures w14:val="none"/>
        </w:rPr>
        <w:t>Subunit/recombinant</w:t>
      </w:r>
      <w:r w:rsidRPr="006E0264">
        <w:rPr>
          <w:rFonts w:eastAsia="Times New Roman" w:cs="Times New Roman"/>
          <w:kern w:val="0"/>
          <w:lang w:val="en-GB" w:eastAsia="pl-PL"/>
          <w14:ligatures w14:val="none"/>
        </w:rPr>
        <w:t xml:space="preserve"> vaccines use specific pieces of the pathogen, like part of a protein.</w:t>
      </w:r>
    </w:p>
    <w:p w14:paraId="42DD9122" w14:textId="74BC841C" w:rsidR="006E0264" w:rsidRDefault="006E0264" w:rsidP="006E026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GB" w:eastAsia="pl-PL"/>
          <w14:ligatures w14:val="none"/>
        </w:rPr>
      </w:pPr>
      <w:r w:rsidRPr="006E0264">
        <w:rPr>
          <w:rFonts w:eastAsia="Times New Roman" w:cs="Times New Roman"/>
          <w:b/>
          <w:bCs/>
          <w:kern w:val="0"/>
          <w:lang w:val="en-GB" w:eastAsia="pl-PL"/>
          <w14:ligatures w14:val="none"/>
        </w:rPr>
        <w:t>Toxoid</w:t>
      </w:r>
      <w:r w:rsidRPr="006E0264">
        <w:rPr>
          <w:rFonts w:eastAsia="Times New Roman" w:cs="Times New Roman"/>
          <w:kern w:val="0"/>
          <w:lang w:val="en-GB" w:eastAsia="pl-PL"/>
          <w14:ligatures w14:val="none"/>
        </w:rPr>
        <w:t xml:space="preserve"> vaccines use an inactivated toxin produced by the pathogen</w:t>
      </w:r>
    </w:p>
    <w:p w14:paraId="64A02F0A" w14:textId="77777777" w:rsidR="007450D8" w:rsidRPr="007450D8" w:rsidRDefault="007450D8" w:rsidP="007450D8">
      <w:pPr>
        <w:rPr>
          <w:rFonts w:eastAsia="Times New Roman" w:cs="Times New Roman"/>
          <w:lang w:val="en-GB" w:eastAsia="pl-PL"/>
        </w:rPr>
      </w:pPr>
    </w:p>
    <w:p w14:paraId="69366AC5" w14:textId="77777777" w:rsidR="007450D8" w:rsidRPr="007450D8" w:rsidRDefault="007450D8" w:rsidP="007450D8">
      <w:pPr>
        <w:rPr>
          <w:rFonts w:eastAsia="Times New Roman" w:cs="Times New Roman"/>
          <w:lang w:val="en-GB" w:eastAsia="pl-PL"/>
        </w:rPr>
      </w:pPr>
    </w:p>
    <w:p w14:paraId="23BE0BA0" w14:textId="77777777" w:rsidR="007450D8" w:rsidRPr="007450D8" w:rsidRDefault="007450D8" w:rsidP="007450D8">
      <w:pPr>
        <w:rPr>
          <w:rFonts w:eastAsia="Times New Roman" w:cs="Times New Roman"/>
          <w:lang w:val="en-GB" w:eastAsia="pl-PL"/>
        </w:rPr>
      </w:pPr>
    </w:p>
    <w:p w14:paraId="7E91098F" w14:textId="77777777" w:rsidR="007450D8" w:rsidRPr="007450D8" w:rsidRDefault="007450D8" w:rsidP="007450D8">
      <w:pPr>
        <w:rPr>
          <w:rFonts w:eastAsia="Times New Roman" w:cs="Times New Roman"/>
          <w:lang w:val="en-GB" w:eastAsia="pl-PL"/>
        </w:rPr>
      </w:pPr>
    </w:p>
    <w:p w14:paraId="3D793066" w14:textId="77777777" w:rsidR="007450D8" w:rsidRPr="007450D8" w:rsidRDefault="007450D8" w:rsidP="007450D8">
      <w:pPr>
        <w:rPr>
          <w:rFonts w:eastAsia="Times New Roman" w:cs="Times New Roman"/>
          <w:lang w:val="en-GB" w:eastAsia="pl-PL"/>
        </w:rPr>
      </w:pPr>
    </w:p>
    <w:p w14:paraId="2C8BDE11" w14:textId="77777777" w:rsidR="007450D8" w:rsidRPr="007450D8" w:rsidRDefault="007450D8" w:rsidP="007450D8">
      <w:pPr>
        <w:rPr>
          <w:rFonts w:eastAsia="Times New Roman" w:cs="Times New Roman"/>
          <w:lang w:val="en-GB" w:eastAsia="pl-PL"/>
        </w:rPr>
      </w:pPr>
    </w:p>
    <w:p w14:paraId="135936FB" w14:textId="77777777" w:rsidR="007450D8" w:rsidRPr="007450D8" w:rsidRDefault="007450D8" w:rsidP="007450D8">
      <w:pPr>
        <w:rPr>
          <w:rFonts w:eastAsia="Times New Roman" w:cs="Times New Roman"/>
          <w:lang w:val="en-GB" w:eastAsia="pl-PL"/>
        </w:rPr>
      </w:pPr>
    </w:p>
    <w:p w14:paraId="4AAFACA8" w14:textId="77777777" w:rsidR="007450D8" w:rsidRPr="007450D8" w:rsidRDefault="007450D8" w:rsidP="007450D8">
      <w:pPr>
        <w:rPr>
          <w:rFonts w:eastAsia="Times New Roman" w:cs="Times New Roman"/>
          <w:lang w:val="en-GB" w:eastAsia="pl-PL"/>
        </w:rPr>
      </w:pPr>
    </w:p>
    <w:p w14:paraId="447C5153" w14:textId="77777777" w:rsidR="007450D8" w:rsidRDefault="007450D8" w:rsidP="007450D8">
      <w:pPr>
        <w:rPr>
          <w:rFonts w:eastAsia="Times New Roman" w:cs="Times New Roman"/>
          <w:kern w:val="0"/>
          <w:lang w:val="en-GB" w:eastAsia="pl-PL"/>
          <w14:ligatures w14:val="none"/>
        </w:rPr>
      </w:pPr>
    </w:p>
    <w:p w14:paraId="314D7830" w14:textId="21C89D9A" w:rsidR="007450D8" w:rsidRPr="007450D8" w:rsidRDefault="007450D8" w:rsidP="007450D8">
      <w:pPr>
        <w:tabs>
          <w:tab w:val="left" w:pos="9090"/>
        </w:tabs>
        <w:jc w:val="right"/>
      </w:pPr>
      <w:r>
        <w:rPr>
          <w:i/>
          <w:iCs/>
        </w:rPr>
        <w:t xml:space="preserve">Źródło informacji: </w:t>
      </w:r>
      <w:r>
        <w:t xml:space="preserve">Nowa Era, NOWA Biologia na czasie </w:t>
      </w:r>
      <w:r w:rsidR="005E385D">
        <w:t>2</w:t>
      </w:r>
    </w:p>
    <w:sectPr w:rsidR="007450D8" w:rsidRPr="007450D8" w:rsidSect="008F4E4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4B76"/>
    <w:multiLevelType w:val="hybridMultilevel"/>
    <w:tmpl w:val="622CA63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B343E4"/>
    <w:multiLevelType w:val="hybridMultilevel"/>
    <w:tmpl w:val="59DA848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C8570D"/>
    <w:multiLevelType w:val="hybridMultilevel"/>
    <w:tmpl w:val="CF1026A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482723"/>
    <w:multiLevelType w:val="multilevel"/>
    <w:tmpl w:val="5178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8872EB"/>
    <w:multiLevelType w:val="hybridMultilevel"/>
    <w:tmpl w:val="A94C70C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6407EE"/>
    <w:multiLevelType w:val="multilevel"/>
    <w:tmpl w:val="DF1C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958FA"/>
    <w:multiLevelType w:val="hybridMultilevel"/>
    <w:tmpl w:val="5B92451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3359A5"/>
    <w:multiLevelType w:val="hybridMultilevel"/>
    <w:tmpl w:val="A900E1B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0D1063"/>
    <w:multiLevelType w:val="hybridMultilevel"/>
    <w:tmpl w:val="A23A0B8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557F21"/>
    <w:multiLevelType w:val="hybridMultilevel"/>
    <w:tmpl w:val="E536DA2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8043991">
    <w:abstractNumId w:val="9"/>
  </w:num>
  <w:num w:numId="2" w16cid:durableId="1617133520">
    <w:abstractNumId w:val="2"/>
  </w:num>
  <w:num w:numId="3" w16cid:durableId="1894343057">
    <w:abstractNumId w:val="4"/>
  </w:num>
  <w:num w:numId="4" w16cid:durableId="928469559">
    <w:abstractNumId w:val="6"/>
  </w:num>
  <w:num w:numId="5" w16cid:durableId="709769963">
    <w:abstractNumId w:val="0"/>
  </w:num>
  <w:num w:numId="6" w16cid:durableId="724334701">
    <w:abstractNumId w:val="3"/>
  </w:num>
  <w:num w:numId="7" w16cid:durableId="1688293090">
    <w:abstractNumId w:val="5"/>
  </w:num>
  <w:num w:numId="8" w16cid:durableId="2092387184">
    <w:abstractNumId w:val="7"/>
  </w:num>
  <w:num w:numId="9" w16cid:durableId="1472751821">
    <w:abstractNumId w:val="8"/>
  </w:num>
  <w:num w:numId="10" w16cid:durableId="7418290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1D9"/>
    <w:rsid w:val="00007328"/>
    <w:rsid w:val="00012E31"/>
    <w:rsid w:val="0001570C"/>
    <w:rsid w:val="00030EC6"/>
    <w:rsid w:val="00033F37"/>
    <w:rsid w:val="000412B4"/>
    <w:rsid w:val="00050B9F"/>
    <w:rsid w:val="000A210C"/>
    <w:rsid w:val="000B1710"/>
    <w:rsid w:val="000C44AA"/>
    <w:rsid w:val="000F4036"/>
    <w:rsid w:val="000F7DA5"/>
    <w:rsid w:val="00121596"/>
    <w:rsid w:val="001303CF"/>
    <w:rsid w:val="00140C74"/>
    <w:rsid w:val="001842FC"/>
    <w:rsid w:val="00195000"/>
    <w:rsid w:val="001B3695"/>
    <w:rsid w:val="00265A1C"/>
    <w:rsid w:val="002A4AE8"/>
    <w:rsid w:val="002B1C2E"/>
    <w:rsid w:val="00331C17"/>
    <w:rsid w:val="003451F6"/>
    <w:rsid w:val="003725E4"/>
    <w:rsid w:val="00395317"/>
    <w:rsid w:val="003A5600"/>
    <w:rsid w:val="003E3BDB"/>
    <w:rsid w:val="0041376C"/>
    <w:rsid w:val="00443BCF"/>
    <w:rsid w:val="0045054B"/>
    <w:rsid w:val="004932D7"/>
    <w:rsid w:val="004A7C95"/>
    <w:rsid w:val="004B022C"/>
    <w:rsid w:val="00512E66"/>
    <w:rsid w:val="0051332D"/>
    <w:rsid w:val="005647CF"/>
    <w:rsid w:val="00575DF4"/>
    <w:rsid w:val="005A6443"/>
    <w:rsid w:val="005B0FDE"/>
    <w:rsid w:val="005D42A0"/>
    <w:rsid w:val="005E0644"/>
    <w:rsid w:val="005E385D"/>
    <w:rsid w:val="005F077D"/>
    <w:rsid w:val="00622981"/>
    <w:rsid w:val="006444DD"/>
    <w:rsid w:val="006B0AB6"/>
    <w:rsid w:val="006C2ABF"/>
    <w:rsid w:val="006D6BD6"/>
    <w:rsid w:val="006E0264"/>
    <w:rsid w:val="00702BB8"/>
    <w:rsid w:val="00733ED0"/>
    <w:rsid w:val="007450D8"/>
    <w:rsid w:val="007536F4"/>
    <w:rsid w:val="00790F63"/>
    <w:rsid w:val="00791E4D"/>
    <w:rsid w:val="008125AE"/>
    <w:rsid w:val="00816B83"/>
    <w:rsid w:val="00825B0C"/>
    <w:rsid w:val="008327A5"/>
    <w:rsid w:val="008A5081"/>
    <w:rsid w:val="008B1719"/>
    <w:rsid w:val="008B4377"/>
    <w:rsid w:val="008B5D2B"/>
    <w:rsid w:val="008D3027"/>
    <w:rsid w:val="008E2388"/>
    <w:rsid w:val="008F4E4A"/>
    <w:rsid w:val="008F5AF0"/>
    <w:rsid w:val="00902E5F"/>
    <w:rsid w:val="0094413F"/>
    <w:rsid w:val="00957C4E"/>
    <w:rsid w:val="00985A47"/>
    <w:rsid w:val="009A7D28"/>
    <w:rsid w:val="009B4AFE"/>
    <w:rsid w:val="009D6701"/>
    <w:rsid w:val="00A0546F"/>
    <w:rsid w:val="00A1622C"/>
    <w:rsid w:val="00A174F2"/>
    <w:rsid w:val="00A34EC7"/>
    <w:rsid w:val="00A7710C"/>
    <w:rsid w:val="00A9129A"/>
    <w:rsid w:val="00A9614A"/>
    <w:rsid w:val="00AC2014"/>
    <w:rsid w:val="00AF7978"/>
    <w:rsid w:val="00B0015B"/>
    <w:rsid w:val="00B16667"/>
    <w:rsid w:val="00B45DF0"/>
    <w:rsid w:val="00B4657D"/>
    <w:rsid w:val="00B70EF4"/>
    <w:rsid w:val="00B7433A"/>
    <w:rsid w:val="00B9467F"/>
    <w:rsid w:val="00BC66D9"/>
    <w:rsid w:val="00CC0713"/>
    <w:rsid w:val="00CD30F6"/>
    <w:rsid w:val="00CF41D3"/>
    <w:rsid w:val="00D042A4"/>
    <w:rsid w:val="00D361D9"/>
    <w:rsid w:val="00D806BA"/>
    <w:rsid w:val="00DA5967"/>
    <w:rsid w:val="00DA6F35"/>
    <w:rsid w:val="00E12CED"/>
    <w:rsid w:val="00E20B43"/>
    <w:rsid w:val="00E2311D"/>
    <w:rsid w:val="00E51076"/>
    <w:rsid w:val="00E77DA4"/>
    <w:rsid w:val="00E820B8"/>
    <w:rsid w:val="00E94866"/>
    <w:rsid w:val="00EA0193"/>
    <w:rsid w:val="00EA09F0"/>
    <w:rsid w:val="00EB36DC"/>
    <w:rsid w:val="00EC6EC3"/>
    <w:rsid w:val="00EF0C49"/>
    <w:rsid w:val="00F05A8D"/>
    <w:rsid w:val="00FD2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C5390"/>
  <w15:chartTrackingRefBased/>
  <w15:docId w15:val="{B097CD1F-72C4-417C-BC72-8A78EE9A2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36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36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D361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36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361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36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36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36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36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361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361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D361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361D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361D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361D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361D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361D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361D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36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36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36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36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36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361D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361D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361D9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361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361D9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361D9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9D67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nyWeb">
    <w:name w:val="Normal (Web)"/>
    <w:basedOn w:val="Normalny"/>
    <w:uiPriority w:val="99"/>
    <w:unhideWhenUsed/>
    <w:rsid w:val="00EF0C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character" w:customStyle="1" w:styleId="hgkelc">
    <w:name w:val="hgkelc"/>
    <w:basedOn w:val="Domylnaczcionkaakapitu"/>
    <w:rsid w:val="00816B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E43262-35E0-452D-859E-86ECC45166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3</Pages>
  <Words>617</Words>
  <Characters>3703</Characters>
  <Application>Microsoft Office Word</Application>
  <DocSecurity>0</DocSecurity>
  <Lines>30</Lines>
  <Paragraphs>8</Paragraphs>
  <ScaleCrop>false</ScaleCrop>
  <Company/>
  <LinksUpToDate>false</LinksUpToDate>
  <CharactersWithSpaces>4312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Wojtek Krakowiak</dc:creator>
  <cp:keywords/>
  <dc:description/>
  <cp:lastModifiedBy>Wojtek Krakowiak</cp:lastModifiedBy>
  <cp:revision>107</cp:revision>
  <dcterms:created xsi:type="dcterms:W3CDTF">2026-03-01T11:10:00Z</dcterms:created>
  <dcterms:modified xsi:type="dcterms:W3CDTF">2026-06-07T09:31:00Z</dcterms:modified>
</cp:coreProperties>
</file>