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以下是几种常用的核函数表示：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线性核（Linear Kernel）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"http://img.blog.csdn.net/20140630140445046"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085850" cy="228600"/>
            <wp:effectExtent l="0" t="0" r="1143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多项式核（Polynomial Kernel）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"http://img.blog.csdn.net/20140707130435312"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381125" cy="266700"/>
            <wp:effectExtent l="0" t="0" r="5715" b="762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径向基核函数（Radial Basis Function）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"http://img.blog.csdn.net/20140630143408875" \* MERGEFORMATINET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1666875" cy="285750"/>
            <wp:effectExtent l="0" t="0" r="9525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也叫</w:t>
      </w:r>
      <w:r>
        <w:rPr>
          <w:rStyle w:val="4"/>
          <w:rFonts w:hint="default" w:ascii="Arial" w:hAnsi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高斯核（Gaussian Kernel）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，因为可以看成如下核函数的领一个种形式：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"http://img.blog.csdn.net/20140630143437953"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638300" cy="552450"/>
            <wp:effectExtent l="0" t="0" r="7620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径向基函数是指取值仅仅依赖于特定点距离的实值函数，也就是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"http://img.blog.csdn.net/20140630143536250"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352550" cy="219075"/>
            <wp:effectExtent l="0" t="0" r="381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。任意一个满足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"http://img.blog.csdn.net/20140630143543921"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352550" cy="219075"/>
            <wp:effectExtent l="0" t="0" r="381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特性的函数 Φ都叫做径向量函数，标准的一般使用欧氏距离，尽管其他距离函数也是可以的。所以另外两个比较常用的核函数，幂指数核，拉普拉斯核也属于径向基核函数。此外不太常用的径向基核还有ANOVA核，二次有理核，多元二次核，逆多元二次核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幂指数核（Exponential Kernel）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"http://img.blog.csdn.net/20140630143612390"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43050" cy="485775"/>
            <wp:effectExtent l="0" t="0" r="11430" b="190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拉普拉斯核（Laplacian Kernel）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"http://img.blog.csdn.net/20140630143636250"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71625" cy="476250"/>
            <wp:effectExtent l="0" t="0" r="13335" b="1143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ANOVA核（ANOVA Kernel）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"http://img.blog.csdn.net/20140630143716421"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038350" cy="381000"/>
            <wp:effectExtent l="0" t="0" r="381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二次有理核（Rational Quadratic Kernel）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"http://img.blog.csdn.net/20140630143742625"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33525" cy="495300"/>
            <wp:effectExtent l="0" t="0" r="5715" b="762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多元二次核（Multiquadric Kernel）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"http://img.blog.csdn.net/20140630143806375"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76375" cy="333375"/>
            <wp:effectExtent l="0" t="0" r="1905" b="190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逆多元二次核（Inverse Multiquadric Kernel）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"http://img.blog.csdn.net/20140630143836203"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476375" cy="495300"/>
            <wp:effectExtent l="0" t="0" r="1905" b="7620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另外一个简单实用的是</w:t>
      </w:r>
      <w:r>
        <w:rPr>
          <w:rStyle w:val="4"/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Sigmoid核（Sigmoid Kernel）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"http://img.blog.csdn.net/20140630143912187"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543050" cy="238125"/>
            <wp:effectExtent l="0" t="0" r="11430" b="571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以上几种是比较常用的，大部分在SVM，SVM-light以及RankSVM中可用参数直接设置。还有其他一些不常用的，如小波核，贝叶斯核，可以需要通过代码自己指定。</w:t>
      </w:r>
    </w:p>
    <w:p/>
    <w:p/>
    <w:p/>
    <w:p/>
    <w:p/>
    <w:p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常用的四种核函数对应的公式如下：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与核函数相对应的libsvm参数：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1）对于线性核函数，没有专门需要设置的参数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2）对于多项式核函数，有三个参数。-d用来设置多项式核函数的最高此项次数，也就是公式中的d，默认值是3。-g用来设置核函数中的gamma参数设置，也就是公式中的第一个r(gamma)，默认值是1/k（k是类别数）。-r用来设置核函数中的coef0，也就是公式中的第二个r，默认值是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3）对于RBF核函数，有一个参数。-g用来设置核函数中的gamma参数设置，也就是公式中的第一个r(gamma)，默认值是1/k（k是类别数）。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454545"/>
          <w:spacing w:val="0"/>
          <w:sz w:val="16"/>
          <w:szCs w:val="16"/>
          <w:bdr w:val="none" w:color="auto" w:sz="0" w:space="0"/>
          <w:shd w:val="clear" w:fill="FFFFFF"/>
        </w:rPr>
        <w:t>4）对于sigmoid核函数，有两个参数。-g用来设置核函数中的gamma参数设置，也就是公式中的第一个r(gamma)，默认值是1/k（k是类别数）。-r用来设置核函数中的coef0，也就是公式中的第二个r，默认值是0。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关于cost和gamma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0" w:afterAutospacing="0" w:line="252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454545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SVM模型有两个非常重要的参数C与gamma。其中 C是惩罚系数，即对误差的宽容度。c越高，说明越不能容忍出现误差,容易过拟合。C越小，容易欠拟合。C过大或过小，泛化能力变差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     gamma是选择RBF函数作为kernel后，该函数自带的一个参数。隐含地决定了数据映射到新的特征空间后的分布，gamma越大，支持向量越少，gamma值越小，支持向量越多。支持向量的个数影响训练与预测的速度。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    此外大家注意RBF公式里面的sigma和gamma的关系如下：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 </w: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"http://img.blog.csdn.net/20150606105930104?watermark/2/text/aHR0cDovL2Jsb2cuY3Nkbi5uZXQvbHVqaWFuZG9uZzE=/font/5a6L5L2T/fontsize/400/fill/I0JBQkFCMA==/dissolve/70/gravity/Center" \* MERGEFORMATINET </w:instrTex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8943975" cy="971550"/>
            <wp:effectExtent l="0" t="0" r="1905" b="381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        这里面大家需要注意的就是gamma的物理意义，大家提到很多的RBF的幅宽，它会影响</w: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每个支持向量对应的高斯的作用范围</w: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，从而影响泛化性能。我的理解：</w: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如果gamma设的太大，</w: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"http://img.blog.csdn.net/20150606110240260?watermark/2/text/aHR0cDovL2Jsb2cuY3Nkbi5uZXQvbHVqaWFuZG9uZzE=/font/5a6L5L2T/fontsize/400/fill/I0JBQkFCMA==/dissolve/70/gravity/Center" \* MERGEFORMATINET </w:instrTex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3810"/>
            <wp:docPr id="15" name="图片 1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会很小，</w: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"http://img.blog.csdn.net/20150606110240260?watermark/2/text/aHR0cDovL2Jsb2cuY3Nkbi5uZXQvbHVqaWFuZG9uZzE=/font/5a6L5L2T/fontsize/400/fill/I0JBQkFCMA==/dissolve/70/gravity/Center" \* MERGEFORMATINET </w:instrTex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3810"/>
            <wp:docPr id="16" name="图片 1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sz w:val="16"/>
          <w:szCs w:val="16"/>
          <w:bdr w:val="none" w:color="auto" w:sz="0" w:space="0"/>
          <w:shd w:val="clear" w:fill="FFFFFF"/>
        </w:rPr>
        <w:t>很小的高斯分布长得又高又瘦， 会造成只会作用于支持向量样本附近</w: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，对于未知样本分类效果很差，存在训练准确率可以很高，(如果让</w: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begin"/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instrText xml:space="preserve">INCLUDEPICTURE \d "http://img.blog.csdn.net/20150606110240260?watermark/2/text/aHR0cDovL2Jsb2cuY3Nkbi5uZXQvbHVqaWFuZG9uZzE=/font/5a6L5L2T/fontsize/400/fill/I0JBQkFCMA==/dissolve/70/gravity/Center" \* MERGEFORMATINET </w:instrTex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separate"/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95275" cy="285750"/>
            <wp:effectExtent l="0" t="0" r="9525" b="3810"/>
            <wp:docPr id="17" name="图片 1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fldChar w:fldCharType="end"/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无穷小，则理论上，高斯核的SVM可以拟合任何非线性数据，但容易过拟合)而测试准确率不高的可能，就是通常说的过训练；而如果设的过小，则会造成平滑效应太大，无法在训练集上得到特别高的准确率，也会影响测试集的准确率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此外，可以明确的两个结论是：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结论1：</w: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样本数目少于特征维度并不一定会导致过拟合</w: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，这可以参考余凯老师的这句评论：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“这不是原因啊，呵呵。用RBF kernel, 系统的dimension实际上不超过样本数，与特征维数没有一个trivial的关系。”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结论2：</w:t>
      </w:r>
      <w:r>
        <w:rPr>
          <w:rFonts w:ascii="楷体_GB2312" w:hAnsi="楷体_GB2312" w:eastAsia="楷体_GB2312" w:cs="楷体_GB2312"/>
          <w:b w:val="0"/>
          <w:i w:val="0"/>
          <w:caps w:val="0"/>
          <w:color w:val="FF000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RBF核应该可以得到与线性核相近的效果（按照理论，RBF核可以模拟线性核）</w:t>
      </w: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，可能好于线性核，也可能差于，但是，不应该相差太多。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当然，很多问题中，比如维度过高，或者样本海量的情况下，大家更倾向于用线性核，因为效果相当，但是在速度和模型大小方面，线性核会有更好的表现。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老师木还有一句评论，可以加深初学者对SVM的理解：</w:t>
      </w:r>
    </w:p>
    <w:p>
      <w:pPr>
        <w:keepNext w:val="0"/>
        <w:keepLines w:val="0"/>
        <w:widowControl/>
        <w:suppressLineNumbers w:val="0"/>
        <w:shd w:val="clear" w:fill="FFFFFF"/>
        <w:wordWrap w:val="0"/>
        <w:spacing w:line="252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“须知rbf实际是记忆了若干样例，在sv中各维权重重要性等同。线性核学出的权重是feature weighting作用或特征选择 。”</w:t>
      </w:r>
    </w:p>
    <w:p>
      <w:r>
        <w:rPr>
          <w:rFonts w:ascii="楷体_GB2312" w:hAnsi="楷体_GB2312" w:eastAsia="楷体_GB2312" w:cs="楷体_GB2312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以上摘录了：http://blog.sina.com.cn/s/blog_6ae183910101cxbv.html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04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Rivaille</dc:creator>
  <cp:lastModifiedBy>Rivaille</cp:lastModifiedBy>
  <dcterms:modified xsi:type="dcterms:W3CDTF">2017-06-18T03:33:39Z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