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Piperacillin</w:t>
      </w:r>
      <w:r>
        <w:t xml:space="preserve"> </w:t>
      </w:r>
      <w:r>
        <w:t xml:space="preserve">TDM</w:t>
      </w:r>
      <w:r>
        <w:t xml:space="preserve"> </w:t>
      </w:r>
      <w:r>
        <w:t xml:space="preserve">Summary</w:t>
      </w:r>
    </w:p>
    <w:p>
      <w:pPr>
        <w:pStyle w:val="Heading1"/>
      </w:pPr>
      <w:bookmarkStart w:id="21" w:name="first-name-last-name-urn-999999"/>
      <w:bookmarkEnd w:id="21"/>
      <w:r>
        <w:t xml:space="preserve">First Name Last Name (URN: 999999)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patient-and-previous-dosing-details"/>
      <w:bookmarkEnd w:id="22"/>
      <w:r>
        <w:t xml:space="preserve">Patient and Previous Dosing Details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Characteristics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(years)</w:t>
            </w:r>
          </w:p>
        </w:tc>
        <w:tc>
          <w:p>
            <w:pPr>
              <w:pStyle w:val="Compact"/>
              <w:jc w:val="left"/>
            </w:pPr>
            <w:r>
              <w:t xml:space="preserve">85.6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Weight (kg)</w:t>
            </w:r>
          </w:p>
        </w:tc>
        <w:tc>
          <w:p>
            <w:pPr>
              <w:pStyle w:val="Compact"/>
              <w:jc w:val="left"/>
            </w:pPr>
            <w:r>
              <w:t xml:space="preserve">61.1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Creatinine (µmol/L)</w:t>
            </w:r>
          </w:p>
        </w:tc>
        <w:tc>
          <w:p>
            <w:pPr>
              <w:pStyle w:val="Compact"/>
              <w:jc w:val="left"/>
            </w:pPr>
            <w:r>
              <w:t xml:space="preserve">60.2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Creatinine Clearance (mL/min)</w:t>
            </w:r>
          </w:p>
        </w:tc>
        <w:tc>
          <w:p>
            <w:pPr>
              <w:pStyle w:val="Compact"/>
              <w:jc w:val="left"/>
            </w:pPr>
            <w:r>
              <w:t xml:space="preserve">68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Prescribed Dosing Information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Dose Amount (mg)</w:t>
            </w:r>
          </w:p>
        </w:tc>
        <w:tc>
          <w:p>
            <w:pPr>
              <w:pStyle w:val="Compact"/>
              <w:jc w:val="left"/>
            </w:pPr>
            <w:r>
              <w:t xml:space="preserve">4000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Dose Frequency (hours)</w:t>
            </w:r>
          </w:p>
        </w:tc>
        <w:tc>
          <w:p>
            <w:pPr>
              <w:pStyle w:val="Compact"/>
              <w:jc w:val="left"/>
            </w:pPr>
            <w:r>
              <w:t xml:space="preserve">6-hourly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Infusion Duration (hours)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Previous Doses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Concentration (mg/L)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Time after Infusion Started (hours)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1: 70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2: 20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3: 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4: 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2"/>
      </w:pPr>
      <w:bookmarkStart w:id="23" w:name="individual-pharmacokinetic-parameters"/>
      <w:bookmarkEnd w:id="23"/>
      <w:r>
        <w:t xml:space="preserve">Individual Pharmacokinetic Parameters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Estimated Parameters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Value (95% CI)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Clearance (L/hour)</w:t>
            </w:r>
          </w:p>
        </w:tc>
        <w:tc>
          <w:p>
            <w:pPr>
              <w:pStyle w:val="Compact"/>
              <w:jc w:val="left"/>
            </w:pPr>
            <w:r>
              <w:t xml:space="preserve">11.8 (10.4 - 12.8)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of Distribution (L)</w:t>
            </w:r>
          </w:p>
        </w:tc>
        <w:tc>
          <w:p>
            <w:pPr>
              <w:pStyle w:val="Compact"/>
              <w:jc w:val="left"/>
            </w:pPr>
            <w:r>
              <w:t xml:space="preserve">14.4 (11 - 16.8)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 above MIC for Sampled Dose (%)</w:t>
            </w:r>
          </w:p>
        </w:tc>
        <w:tc>
          <w:p>
            <w:pPr>
              <w:pStyle w:val="Compact"/>
              <w:jc w:val="left"/>
            </w:pPr>
            <w:r>
              <w:t xml:space="preserve">100 (100 - 100)</w:t>
            </w:r>
          </w:p>
        </w:tc>
      </w:tr>
    </w:tbl>
    <w:p>
      <w:pPr>
        <w:pStyle w:val="BodyText"/>
      </w:pPr>
      <w:r>
        <w:drawing>
          <wp:inline>
            <wp:extent cx="6324600" cy="47434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recommended-dosing-regimen"/>
      <w:bookmarkEnd w:id="25"/>
      <w:r>
        <w:t xml:space="preserve">Recommended Dosing Regimen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New Dosing Information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Dose Amount (mg)</w:t>
            </w:r>
          </w:p>
        </w:tc>
        <w:tc>
          <w:p>
            <w:pPr>
              <w:pStyle w:val="Compact"/>
              <w:jc w:val="left"/>
            </w:pPr>
            <w:r>
              <w:t xml:space="preserve">4000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Dose Frequency (hours)</w:t>
            </w:r>
          </w:p>
        </w:tc>
        <w:tc>
          <w:p>
            <w:pPr>
              <w:pStyle w:val="Compact"/>
              <w:jc w:val="left"/>
            </w:pPr>
            <w:r>
              <w:t xml:space="preserve">6-hourly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Infusion Duration (hours)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Predictions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Value (95% CI)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 above MIC for Next 3 Doses (%)</w:t>
            </w:r>
          </w:p>
        </w:tc>
        <w:tc>
          <w:p>
            <w:pPr>
              <w:pStyle w:val="Compact"/>
              <w:jc w:val="left"/>
            </w:pPr>
            <w:r>
              <w:t xml:space="preserve">100 (76.9 - 100)</w:t>
            </w:r>
          </w:p>
        </w:tc>
      </w:tr>
    </w:tbl>
    <w:p>
      <w:pPr>
        <w:pStyle w:val="BlockText"/>
      </w:pPr>
      <w:r>
        <w:rPr>
          <w:i/>
        </w:rPr>
        <w:t xml:space="preserve">[Type your overall dosing recommendations here]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Prepared by:</w:t>
      </w:r>
      <w:r>
        <w:t xml:space="preserve"> </w:t>
      </w:r>
      <w:r>
        <w:t xml:space="preserve">Your Initials (Pharmacist)</w:t>
      </w:r>
      <w:r>
        <w:t xml:space="preserve"> </w:t>
      </w:r>
      <w:r>
        <w:rPr>
          <w:b/>
        </w:rPr>
        <w:t xml:space="preserve">Date:</w:t>
      </w:r>
      <w:r>
        <w:t xml:space="preserve"> </w:t>
      </w:r>
      <w:r>
        <w:t xml:space="preserve">14-03-2016</w:t>
      </w:r>
    </w:p>
    <w:sectPr w:rsidR="00C10C87" w:rsidSect="00304FC1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5BB358C"/>
    <w:multiLevelType w:val="multilevel"/>
    <w:tmpl w:val="A22E53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9D6C1C98"/>
    <w:multiLevelType w:val="multilevel"/>
    <w:tmpl w:val="743CB6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B66167E1"/>
    <w:multiLevelType w:val="multilevel"/>
    <w:tmpl w:val="610EAF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CEB2CE59"/>
    <w:multiLevelType w:val="multilevel"/>
    <w:tmpl w:val="0E1CB6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E17F69BA"/>
    <w:multiLevelType w:val="multilevel"/>
    <w:tmpl w:val="4A88B5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FFFFFF1D"/>
    <w:multiLevelType w:val="multilevel"/>
    <w:tmpl w:val="98989A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FFFFFF7C"/>
    <w:multiLevelType w:val="singleLevel"/>
    <w:tmpl w:val="CE0AEF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7">
    <w:nsid w:val="FFFFFF7D"/>
    <w:multiLevelType w:val="singleLevel"/>
    <w:tmpl w:val="23BA04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8">
    <w:nsid w:val="FFFFFF7E"/>
    <w:multiLevelType w:val="singleLevel"/>
    <w:tmpl w:val="2AF0B29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9">
    <w:nsid w:val="FFFFFF7F"/>
    <w:multiLevelType w:val="singleLevel"/>
    <w:tmpl w:val="627CB5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0">
    <w:nsid w:val="FFFFFF80"/>
    <w:multiLevelType w:val="singleLevel"/>
    <w:tmpl w:val="EEE21C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1">
    <w:nsid w:val="FFFFFF81"/>
    <w:multiLevelType w:val="singleLevel"/>
    <w:tmpl w:val="BA7EF4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2">
    <w:nsid w:val="FFFFFF82"/>
    <w:multiLevelType w:val="singleLevel"/>
    <w:tmpl w:val="FBC0AE5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3">
    <w:nsid w:val="FFFFFF83"/>
    <w:multiLevelType w:val="singleLevel"/>
    <w:tmpl w:val="EB1AF6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4">
    <w:nsid w:val="FFFFFF88"/>
    <w:multiLevelType w:val="singleLevel"/>
    <w:tmpl w:val="7A5E05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FFFFFF89"/>
    <w:multiLevelType w:val="singleLevel"/>
    <w:tmpl w:val="4D60DA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11813BCF"/>
    <w:multiLevelType w:val="multilevel"/>
    <w:tmpl w:val="F252B9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179951CE"/>
    <w:multiLevelType w:val="multilevel"/>
    <w:tmpl w:val="C84479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1D81C92C"/>
    <w:multiLevelType w:val="multilevel"/>
    <w:tmpl w:val="62C0B7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20948313"/>
    <w:multiLevelType w:val="multilevel"/>
    <w:tmpl w:val="B41E66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251BA076"/>
    <w:multiLevelType w:val="multilevel"/>
    <w:tmpl w:val="F462F3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312B15F6"/>
    <w:multiLevelType w:val="multilevel"/>
    <w:tmpl w:val="2F6EF7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56EB7E1F"/>
    <w:multiLevelType w:val="multilevel"/>
    <w:tmpl w:val="DE0C30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6E1CB9A1"/>
    <w:multiLevelType w:val="multilevel"/>
    <w:tmpl w:val="723873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1d39fd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4"/>
  </w:num>
  <w:num w:numId="2">
    <w:abstractNumId w:val="18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9"/>
  </w:num>
  <w:num w:numId="8">
    <w:abstractNumId w:val="14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5"/>
  </w:num>
  <w:num w:numId="14">
    <w:abstractNumId w:val="2"/>
  </w:num>
  <w:num w:numId="15">
    <w:abstractNumId w:val="17"/>
  </w:num>
  <w:num w:numId="16">
    <w:abstractNumId w:val="3"/>
  </w:num>
  <w:num w:numId="17">
    <w:abstractNumId w:val="0"/>
  </w:num>
  <w:num w:numId="18">
    <w:abstractNumId w:val="16"/>
  </w:num>
  <w:num w:numId="19">
    <w:abstractNumId w:val="20"/>
  </w:num>
  <w:num w:numId="20">
    <w:abstractNumId w:val="22"/>
  </w:num>
  <w:num w:numId="21">
    <w:abstractNumId w:val="19"/>
  </w:num>
  <w:num w:numId="22">
    <w:abstractNumId w:val="23"/>
  </w:num>
  <w:num w:numId="23">
    <w:abstractNumId w:val="1"/>
  </w:num>
  <w:num w:numId="24">
    <w:abstractNumId w:val="2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Body Text" w:qFormat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02EC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207E4C"/>
    <w:pPr>
      <w:keepNext/>
      <w:keepLines/>
      <w:spacing w:before="360" w:after="240"/>
      <w:jc w:val="center"/>
      <w:outlineLvl w:val="0"/>
    </w:pPr>
    <w:rPr>
      <w:rFonts w:ascii="Helvetica" w:eastAsiaTheme="majorEastAsia" w:hAnsi="Helvetica" w:cstheme="majorBidi"/>
      <w:b/>
      <w:bCs/>
      <w:color w:val="345A8A" w:themeColor="accent1" w:themeShade="B5"/>
      <w:sz w:val="32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rsid w:val="005C2EEF"/>
    <w:pPr>
      <w:keepNext/>
      <w:keepLines/>
      <w:spacing w:before="360" w:after="240"/>
      <w:outlineLvl w:val="1"/>
    </w:pPr>
    <w:rPr>
      <w:rFonts w:ascii="Helvetica" w:eastAsiaTheme="majorEastAsia" w:hAnsi="Helvetica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88162A"/>
    <w:pPr>
      <w:keepNext/>
      <w:keepLines/>
      <w:spacing w:before="200" w:after="0"/>
      <w:outlineLvl w:val="2"/>
    </w:pPr>
    <w:rPr>
      <w:rFonts w:ascii="Helvetica" w:eastAsiaTheme="majorEastAsia" w:hAnsi="Helvetic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88162A"/>
    <w:pPr>
      <w:keepNext/>
      <w:keepLines/>
      <w:spacing w:before="200" w:after="0"/>
      <w:outlineLvl w:val="3"/>
    </w:pPr>
    <w:rPr>
      <w:rFonts w:ascii="Helvetica" w:eastAsiaTheme="majorEastAsia" w:hAnsi="Helvetica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162A"/>
    <w:pPr>
      <w:keepNext/>
      <w:keepLines/>
      <w:spacing w:before="200" w:after="0"/>
      <w:outlineLvl w:val="4"/>
    </w:pPr>
    <w:rPr>
      <w:rFonts w:ascii="Helvetica" w:eastAsiaTheme="majorEastAsia" w:hAnsi="Helvetica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8162A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88162A"/>
  </w:style>
  <w:style w:type="paragraph" w:customStyle="1" w:styleId="Compact">
    <w:name w:val="Compact"/>
    <w:basedOn w:val="BodyText"/>
    <w:qFormat/>
    <w:rsid w:val="0088162A"/>
    <w:pPr>
      <w:spacing w:before="36" w:after="36"/>
    </w:pPr>
  </w:style>
  <w:style w:type="paragraph" w:styleId="Title">
    <w:name w:val="Title"/>
    <w:basedOn w:val="Normal"/>
    <w:next w:val="BodyText"/>
    <w:qFormat/>
    <w:rsid w:val="005C2EEF"/>
    <w:pPr>
      <w:keepNext/>
      <w:keepLines/>
      <w:spacing w:after="240" w:line="360" w:lineRule="auto"/>
      <w:jc w:val="center"/>
    </w:pPr>
    <w:rPr>
      <w:rFonts w:ascii="Helvetica" w:eastAsiaTheme="majorEastAsia" w:hAnsi="Helvetic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88162A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4A02EC"/>
    <w:pPr>
      <w:keepNext/>
      <w:keepLines/>
      <w:spacing w:line="360" w:lineRule="auto"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4A02EC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88162A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88162A"/>
  </w:style>
  <w:style w:type="paragraph" w:styleId="BlockText">
    <w:name w:val="Block Text"/>
    <w:basedOn w:val="BodyText"/>
    <w:next w:val="BodyText"/>
    <w:uiPriority w:val="9"/>
    <w:unhideWhenUsed/>
    <w:qFormat/>
    <w:rsid w:val="0088162A"/>
    <w:pPr>
      <w:spacing w:before="100" w:after="100"/>
    </w:pPr>
    <w:rPr>
      <w:rFonts w:ascii="Helvetica" w:eastAsiaTheme="majorEastAsia" w:hAnsi="Helvetic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88162A"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88162A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88162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153</Words>
  <Characters>877</Characters>
  <Application>Microsoft Macintosh Word</Application>
  <DocSecurity>0</DocSecurity>
  <Lines>7</Lines>
  <Paragraphs>2</Paragraphs>
  <ScaleCrop>false</ScaleCrop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Piperacillin TDM Summary</dc:title>
  <dc:creator/>
</cp:coreProperties>
</file>