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020C4" w14:textId="536E5369" w:rsidR="00465673" w:rsidRPr="00465673" w:rsidRDefault="00465673">
      <w:pPr>
        <w:rPr>
          <w:b/>
        </w:rPr>
      </w:pPr>
      <w:r w:rsidRPr="00465673">
        <w:rPr>
          <w:b/>
        </w:rPr>
        <w:t xml:space="preserve">Validation of covariates in Shiny app &amp; simulation result of different SEX </w:t>
      </w:r>
      <w:r>
        <w:rPr>
          <w:b/>
        </w:rPr>
        <w:t>using</w:t>
      </w:r>
      <w:r w:rsidRPr="00465673">
        <w:rPr>
          <w:b/>
        </w:rPr>
        <w:t xml:space="preserve"> NONMEM followed by our calculation method.</w:t>
      </w:r>
    </w:p>
    <w:p w14:paraId="09D5D48D" w14:textId="77777777" w:rsidR="00465673" w:rsidRDefault="00465673"/>
    <w:p w14:paraId="77031BF7" w14:textId="30FC4DBC" w:rsidR="00FC5C6D" w:rsidRPr="00465673" w:rsidRDefault="00465673">
      <w:pPr>
        <w:rPr>
          <w:sz w:val="22"/>
        </w:rPr>
      </w:pPr>
      <w:r w:rsidRPr="00465673">
        <w:rPr>
          <w:sz w:val="22"/>
        </w:rPr>
        <w:t xml:space="preserve">- </w:t>
      </w:r>
      <w:r w:rsidR="007B1975" w:rsidRPr="00465673">
        <w:rPr>
          <w:sz w:val="22"/>
        </w:rPr>
        <w:t>Covariate validation in predicted duration of severe neutropenia from 50 simulations in R</w:t>
      </w:r>
      <w:r w:rsidRPr="00465673">
        <w:rPr>
          <w:sz w:val="22"/>
        </w:rPr>
        <w:t xml:space="preserve"> – result from shiny app</w:t>
      </w:r>
    </w:p>
    <w:p w14:paraId="28A73FEC" w14:textId="58DFB34D" w:rsidR="00465673" w:rsidRPr="00465673" w:rsidRDefault="00465673">
      <w:pPr>
        <w:rPr>
          <w:sz w:val="22"/>
        </w:rPr>
      </w:pPr>
      <w:r w:rsidRPr="00465673">
        <w:rPr>
          <w:sz w:val="22"/>
        </w:rPr>
        <w:t>For each GCSF regimen, the range of covariate was entered to see the range of duration affected by covariate.</w:t>
      </w:r>
    </w:p>
    <w:p w14:paraId="62F2B481" w14:textId="14419790" w:rsidR="00465673" w:rsidRPr="00465673" w:rsidRDefault="00465673">
      <w:pPr>
        <w:rPr>
          <w:sz w:val="22"/>
        </w:rPr>
      </w:pPr>
      <w:r w:rsidRPr="00465673">
        <w:rPr>
          <w:sz w:val="22"/>
        </w:rPr>
        <w:t xml:space="preserve">* </w:t>
      </w:r>
      <w:proofErr w:type="gramStart"/>
      <w:r w:rsidRPr="00465673">
        <w:rPr>
          <w:i/>
          <w:sz w:val="22"/>
        </w:rPr>
        <w:t>p</w:t>
      </w:r>
      <w:proofErr w:type="gramEnd"/>
      <w:r w:rsidRPr="00465673">
        <w:rPr>
          <w:sz w:val="22"/>
        </w:rPr>
        <w:t xml:space="preserve"> value was determined by objective function value using log likelihood ratio test in stepwise-regression step.</w:t>
      </w:r>
    </w:p>
    <w:p w14:paraId="4D54D9C0" w14:textId="77777777" w:rsidR="007B1975" w:rsidRDefault="007B1975"/>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4"/>
        <w:gridCol w:w="1845"/>
        <w:gridCol w:w="1213"/>
        <w:gridCol w:w="1081"/>
        <w:gridCol w:w="2593"/>
      </w:tblGrid>
      <w:tr w:rsidR="007B1975" w:rsidRPr="006C666A" w14:paraId="16DB175D" w14:textId="77777777" w:rsidTr="007B1975">
        <w:trPr>
          <w:trHeight w:val="300"/>
        </w:trPr>
        <w:tc>
          <w:tcPr>
            <w:tcW w:w="2324" w:type="dxa"/>
            <w:tcBorders>
              <w:bottom w:val="single" w:sz="4" w:space="0" w:color="auto"/>
            </w:tcBorders>
            <w:noWrap/>
            <w:hideMark/>
          </w:tcPr>
          <w:p w14:paraId="4B3280E0" w14:textId="77777777" w:rsidR="007B1975" w:rsidRPr="006C666A" w:rsidRDefault="007850AE" w:rsidP="006F5670">
            <w:pPr>
              <w:rPr>
                <w:rFonts w:ascii="Times New Roman" w:hAnsi="Times New Roman" w:cs="Times New Roman"/>
                <w:b/>
                <w:sz w:val="22"/>
                <w:szCs w:val="22"/>
              </w:rPr>
            </w:pPr>
            <w:r>
              <w:rPr>
                <w:rFonts w:ascii="Times New Roman" w:hAnsi="Times New Roman" w:cs="Times New Roman"/>
                <w:b/>
                <w:sz w:val="22"/>
                <w:szCs w:val="22"/>
              </w:rPr>
              <w:t xml:space="preserve">   </w:t>
            </w:r>
            <w:r w:rsidRPr="006C666A">
              <w:rPr>
                <w:rFonts w:ascii="Times New Roman" w:hAnsi="Times New Roman" w:cs="Times New Roman"/>
                <w:b/>
                <w:sz w:val="22"/>
                <w:szCs w:val="22"/>
              </w:rPr>
              <w:t>Run</w:t>
            </w:r>
          </w:p>
        </w:tc>
        <w:tc>
          <w:tcPr>
            <w:tcW w:w="1845" w:type="dxa"/>
            <w:tcBorders>
              <w:bottom w:val="single" w:sz="4" w:space="0" w:color="auto"/>
            </w:tcBorders>
          </w:tcPr>
          <w:p w14:paraId="6B870151" w14:textId="77777777" w:rsidR="007B1975" w:rsidRDefault="007B1975" w:rsidP="007B1975">
            <w:pPr>
              <w:jc w:val="center"/>
              <w:rPr>
                <w:rFonts w:ascii="Times New Roman" w:hAnsi="Times New Roman" w:cs="Times New Roman"/>
                <w:b/>
                <w:bCs/>
                <w:sz w:val="22"/>
                <w:szCs w:val="22"/>
              </w:rPr>
            </w:pPr>
            <w:r>
              <w:rPr>
                <w:rFonts w:ascii="Times New Roman" w:hAnsi="Times New Roman" w:cs="Times New Roman"/>
                <w:b/>
                <w:bCs/>
                <w:sz w:val="22"/>
                <w:szCs w:val="22"/>
              </w:rPr>
              <w:t>Median (range)</w:t>
            </w:r>
          </w:p>
        </w:tc>
        <w:tc>
          <w:tcPr>
            <w:tcW w:w="2294" w:type="dxa"/>
            <w:gridSpan w:val="2"/>
            <w:tcBorders>
              <w:bottom w:val="single" w:sz="4" w:space="0" w:color="auto"/>
            </w:tcBorders>
            <w:noWrap/>
            <w:hideMark/>
          </w:tcPr>
          <w:p w14:paraId="354A6881" w14:textId="77777777" w:rsidR="007B1975" w:rsidRPr="006C666A" w:rsidRDefault="007B1975" w:rsidP="007B1975">
            <w:pPr>
              <w:jc w:val="center"/>
              <w:rPr>
                <w:rFonts w:ascii="Times New Roman" w:hAnsi="Times New Roman" w:cs="Times New Roman"/>
                <w:b/>
                <w:bCs/>
                <w:sz w:val="22"/>
                <w:szCs w:val="22"/>
              </w:rPr>
            </w:pPr>
            <w:r>
              <w:rPr>
                <w:rFonts w:ascii="Times New Roman" w:hAnsi="Times New Roman" w:cs="Times New Roman"/>
                <w:b/>
                <w:bCs/>
                <w:sz w:val="22"/>
                <w:szCs w:val="22"/>
              </w:rPr>
              <w:t>Median of Duration</w:t>
            </w:r>
          </w:p>
        </w:tc>
        <w:tc>
          <w:tcPr>
            <w:tcW w:w="2593" w:type="dxa"/>
            <w:tcBorders>
              <w:bottom w:val="single" w:sz="4" w:space="0" w:color="auto"/>
            </w:tcBorders>
            <w:noWrap/>
            <w:hideMark/>
          </w:tcPr>
          <w:p w14:paraId="0297DBE2" w14:textId="316895A5" w:rsidR="007B1975" w:rsidRPr="006C666A" w:rsidRDefault="007B1975" w:rsidP="00465673">
            <w:pPr>
              <w:jc w:val="center"/>
              <w:rPr>
                <w:rFonts w:ascii="Times New Roman" w:hAnsi="Times New Roman" w:cs="Times New Roman"/>
                <w:b/>
                <w:bCs/>
                <w:sz w:val="22"/>
                <w:szCs w:val="22"/>
              </w:rPr>
            </w:pPr>
            <w:r w:rsidRPr="006C666A">
              <w:rPr>
                <w:rFonts w:ascii="Times New Roman" w:hAnsi="Times New Roman" w:cs="Times New Roman"/>
                <w:b/>
                <w:bCs/>
                <w:i/>
                <w:iCs/>
                <w:sz w:val="22"/>
                <w:szCs w:val="22"/>
              </w:rPr>
              <w:t xml:space="preserve">p </w:t>
            </w:r>
            <w:r w:rsidRPr="006C666A">
              <w:rPr>
                <w:rFonts w:ascii="Times New Roman" w:hAnsi="Times New Roman" w:cs="Times New Roman"/>
                <w:b/>
                <w:bCs/>
                <w:sz w:val="22"/>
                <w:szCs w:val="22"/>
              </w:rPr>
              <w:t>value</w:t>
            </w:r>
          </w:p>
        </w:tc>
      </w:tr>
      <w:tr w:rsidR="007B1975" w:rsidRPr="006C666A" w14:paraId="21CBBA30" w14:textId="77777777" w:rsidTr="007B1975">
        <w:trPr>
          <w:trHeight w:val="300"/>
        </w:trPr>
        <w:tc>
          <w:tcPr>
            <w:tcW w:w="2324" w:type="dxa"/>
            <w:tcBorders>
              <w:bottom w:val="single" w:sz="4" w:space="0" w:color="auto"/>
            </w:tcBorders>
            <w:noWrap/>
          </w:tcPr>
          <w:p w14:paraId="6E1C0F58" w14:textId="77777777" w:rsidR="007B1975" w:rsidRDefault="007B1975" w:rsidP="006F5670">
            <w:pPr>
              <w:rPr>
                <w:rFonts w:ascii="Times New Roman" w:hAnsi="Times New Roman" w:cs="Times New Roman"/>
                <w:b/>
                <w:sz w:val="22"/>
                <w:szCs w:val="22"/>
              </w:rPr>
            </w:pPr>
          </w:p>
        </w:tc>
        <w:tc>
          <w:tcPr>
            <w:tcW w:w="1845" w:type="dxa"/>
            <w:tcBorders>
              <w:bottom w:val="single" w:sz="4" w:space="0" w:color="auto"/>
            </w:tcBorders>
          </w:tcPr>
          <w:p w14:paraId="45859B87" w14:textId="77777777" w:rsidR="007B1975" w:rsidRDefault="007B1975" w:rsidP="006F5670">
            <w:pPr>
              <w:jc w:val="center"/>
              <w:rPr>
                <w:rFonts w:ascii="Times New Roman" w:hAnsi="Times New Roman" w:cs="Times New Roman"/>
                <w:b/>
                <w:bCs/>
                <w:sz w:val="22"/>
                <w:szCs w:val="22"/>
              </w:rPr>
            </w:pPr>
          </w:p>
        </w:tc>
        <w:tc>
          <w:tcPr>
            <w:tcW w:w="1213" w:type="dxa"/>
            <w:tcBorders>
              <w:bottom w:val="single" w:sz="4" w:space="0" w:color="auto"/>
            </w:tcBorders>
            <w:noWrap/>
          </w:tcPr>
          <w:p w14:paraId="31AC6DEC" w14:textId="77777777" w:rsidR="007B1975" w:rsidRPr="006C666A" w:rsidRDefault="007B1975" w:rsidP="006F5670">
            <w:pPr>
              <w:jc w:val="center"/>
              <w:rPr>
                <w:rFonts w:ascii="Times New Roman" w:hAnsi="Times New Roman" w:cs="Times New Roman"/>
                <w:b/>
                <w:bCs/>
                <w:sz w:val="22"/>
                <w:szCs w:val="22"/>
              </w:rPr>
            </w:pPr>
            <w:r>
              <w:rPr>
                <w:rFonts w:ascii="Times New Roman" w:hAnsi="Times New Roman" w:cs="Times New Roman"/>
                <w:b/>
                <w:bCs/>
                <w:sz w:val="22"/>
                <w:szCs w:val="22"/>
              </w:rPr>
              <w:t>GCSF1</w:t>
            </w:r>
          </w:p>
        </w:tc>
        <w:tc>
          <w:tcPr>
            <w:tcW w:w="1081" w:type="dxa"/>
            <w:tcBorders>
              <w:bottom w:val="single" w:sz="4" w:space="0" w:color="auto"/>
            </w:tcBorders>
            <w:noWrap/>
          </w:tcPr>
          <w:p w14:paraId="3F01D572" w14:textId="77777777" w:rsidR="007B1975" w:rsidRPr="006C666A" w:rsidRDefault="007B1975" w:rsidP="006F5670">
            <w:pPr>
              <w:jc w:val="center"/>
              <w:rPr>
                <w:rFonts w:ascii="Times New Roman" w:hAnsi="Times New Roman" w:cs="Times New Roman"/>
                <w:b/>
                <w:bCs/>
                <w:sz w:val="22"/>
                <w:szCs w:val="22"/>
              </w:rPr>
            </w:pPr>
            <w:r>
              <w:rPr>
                <w:rFonts w:ascii="Times New Roman" w:hAnsi="Times New Roman" w:cs="Times New Roman"/>
                <w:b/>
                <w:bCs/>
                <w:sz w:val="22"/>
                <w:szCs w:val="22"/>
              </w:rPr>
              <w:t>GCSF7</w:t>
            </w:r>
          </w:p>
        </w:tc>
        <w:tc>
          <w:tcPr>
            <w:tcW w:w="2593" w:type="dxa"/>
            <w:tcBorders>
              <w:bottom w:val="single" w:sz="4" w:space="0" w:color="auto"/>
            </w:tcBorders>
            <w:noWrap/>
          </w:tcPr>
          <w:p w14:paraId="446640AB" w14:textId="77777777" w:rsidR="007B1975" w:rsidRPr="006C666A" w:rsidRDefault="007B1975" w:rsidP="006F5670">
            <w:pPr>
              <w:jc w:val="center"/>
              <w:rPr>
                <w:rFonts w:ascii="Times New Roman" w:hAnsi="Times New Roman" w:cs="Times New Roman"/>
                <w:b/>
                <w:bCs/>
                <w:i/>
                <w:iCs/>
                <w:sz w:val="22"/>
                <w:szCs w:val="22"/>
              </w:rPr>
            </w:pPr>
          </w:p>
        </w:tc>
      </w:tr>
      <w:tr w:rsidR="007B1975" w:rsidRPr="006C666A" w14:paraId="15DC5F64" w14:textId="77777777" w:rsidTr="007B1975">
        <w:trPr>
          <w:trHeight w:val="300"/>
        </w:trPr>
        <w:tc>
          <w:tcPr>
            <w:tcW w:w="2324" w:type="dxa"/>
            <w:noWrap/>
            <w:hideMark/>
          </w:tcPr>
          <w:p w14:paraId="1FB283A7" w14:textId="41F10FDB" w:rsidR="007B1975" w:rsidRPr="006C666A" w:rsidRDefault="00465673" w:rsidP="007B1975">
            <w:pPr>
              <w:rPr>
                <w:rFonts w:ascii="Times New Roman" w:hAnsi="Times New Roman" w:cs="Times New Roman"/>
                <w:sz w:val="22"/>
                <w:szCs w:val="22"/>
              </w:rPr>
            </w:pPr>
            <w:r>
              <w:rPr>
                <w:rFonts w:ascii="Times New Roman" w:hAnsi="Times New Roman" w:cs="Times New Roman"/>
                <w:sz w:val="22"/>
                <w:szCs w:val="22"/>
              </w:rPr>
              <w:t xml:space="preserve"> </w:t>
            </w:r>
            <w:r w:rsidR="007B1975">
              <w:rPr>
                <w:rFonts w:ascii="Times New Roman" w:hAnsi="Times New Roman" w:cs="Times New Roman"/>
                <w:sz w:val="22"/>
                <w:szCs w:val="22"/>
              </w:rPr>
              <w:t>GCSF</w:t>
            </w:r>
          </w:p>
        </w:tc>
        <w:tc>
          <w:tcPr>
            <w:tcW w:w="1845" w:type="dxa"/>
          </w:tcPr>
          <w:p w14:paraId="1E716AB2" w14:textId="77777777" w:rsidR="007B1975" w:rsidRDefault="007B1975" w:rsidP="006F5670">
            <w:pPr>
              <w:jc w:val="center"/>
              <w:rPr>
                <w:rFonts w:ascii="Times New Roman" w:hAnsi="Times New Roman" w:cs="Times New Roman"/>
                <w:sz w:val="22"/>
                <w:szCs w:val="22"/>
              </w:rPr>
            </w:pPr>
            <w:r>
              <w:rPr>
                <w:rFonts w:ascii="Times New Roman" w:hAnsi="Times New Roman" w:cs="Times New Roman"/>
                <w:sz w:val="22"/>
                <w:szCs w:val="22"/>
              </w:rPr>
              <w:t>0 or 1</w:t>
            </w:r>
          </w:p>
        </w:tc>
        <w:tc>
          <w:tcPr>
            <w:tcW w:w="1213" w:type="dxa"/>
            <w:noWrap/>
            <w:hideMark/>
          </w:tcPr>
          <w:p w14:paraId="0016FE04"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105</w:t>
            </w:r>
          </w:p>
        </w:tc>
        <w:tc>
          <w:tcPr>
            <w:tcW w:w="1081" w:type="dxa"/>
            <w:noWrap/>
            <w:hideMark/>
          </w:tcPr>
          <w:p w14:paraId="0D1BA0A5"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142</w:t>
            </w:r>
          </w:p>
        </w:tc>
        <w:tc>
          <w:tcPr>
            <w:tcW w:w="2593" w:type="dxa"/>
            <w:noWrap/>
            <w:hideMark/>
          </w:tcPr>
          <w:p w14:paraId="77EE8E77" w14:textId="77777777" w:rsidR="007B1975" w:rsidRPr="006C666A" w:rsidRDefault="007B1975" w:rsidP="006F5670">
            <w:pPr>
              <w:jc w:val="center"/>
              <w:rPr>
                <w:rFonts w:ascii="Times New Roman" w:hAnsi="Times New Roman" w:cs="Times New Roman"/>
                <w:sz w:val="22"/>
                <w:szCs w:val="22"/>
              </w:rPr>
            </w:pPr>
            <w:r w:rsidRPr="006C666A">
              <w:rPr>
                <w:rFonts w:ascii="Times New Roman" w:hAnsi="Times New Roman" w:cs="Times New Roman"/>
                <w:sz w:val="22"/>
                <w:szCs w:val="22"/>
              </w:rPr>
              <w:t>&lt; 0.0001</w:t>
            </w:r>
          </w:p>
        </w:tc>
      </w:tr>
      <w:tr w:rsidR="007B1975" w:rsidRPr="006C666A" w14:paraId="5753BF6F" w14:textId="77777777" w:rsidTr="007B1975">
        <w:trPr>
          <w:trHeight w:val="300"/>
        </w:trPr>
        <w:tc>
          <w:tcPr>
            <w:tcW w:w="2324" w:type="dxa"/>
            <w:noWrap/>
            <w:hideMark/>
          </w:tcPr>
          <w:p w14:paraId="42443FD7" w14:textId="33B61B06" w:rsidR="007B1975" w:rsidRPr="006C666A" w:rsidRDefault="00465673" w:rsidP="007B1975">
            <w:pPr>
              <w:rPr>
                <w:rFonts w:ascii="Times New Roman" w:hAnsi="Times New Roman" w:cs="Times New Roman"/>
                <w:sz w:val="22"/>
                <w:szCs w:val="22"/>
              </w:rPr>
            </w:pPr>
            <w:r>
              <w:rPr>
                <w:rFonts w:ascii="Times New Roman" w:hAnsi="Times New Roman" w:cs="Times New Roman"/>
                <w:sz w:val="22"/>
                <w:szCs w:val="22"/>
              </w:rPr>
              <w:t xml:space="preserve"> </w:t>
            </w:r>
            <w:r w:rsidR="007B1975">
              <w:rPr>
                <w:rFonts w:ascii="Times New Roman" w:hAnsi="Times New Roman" w:cs="Times New Roman"/>
                <w:sz w:val="22"/>
                <w:szCs w:val="22"/>
              </w:rPr>
              <w:t>ANC</w:t>
            </w:r>
          </w:p>
        </w:tc>
        <w:tc>
          <w:tcPr>
            <w:tcW w:w="1845" w:type="dxa"/>
          </w:tcPr>
          <w:p w14:paraId="4F520401" w14:textId="77777777" w:rsidR="007B1975" w:rsidRDefault="007B1975" w:rsidP="006F5670">
            <w:pPr>
              <w:jc w:val="center"/>
              <w:rPr>
                <w:rFonts w:ascii="Times New Roman" w:hAnsi="Times New Roman" w:cs="Times New Roman"/>
                <w:sz w:val="22"/>
                <w:szCs w:val="22"/>
              </w:rPr>
            </w:pPr>
            <w:r>
              <w:rPr>
                <w:rFonts w:ascii="Times New Roman" w:hAnsi="Times New Roman" w:cs="Times New Roman"/>
                <w:sz w:val="22"/>
                <w:szCs w:val="22"/>
              </w:rPr>
              <w:t>3.5 (0.7-13.8)</w:t>
            </w:r>
          </w:p>
        </w:tc>
        <w:tc>
          <w:tcPr>
            <w:tcW w:w="1213" w:type="dxa"/>
            <w:noWrap/>
            <w:hideMark/>
          </w:tcPr>
          <w:p w14:paraId="18707F98"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91-120</w:t>
            </w:r>
          </w:p>
        </w:tc>
        <w:tc>
          <w:tcPr>
            <w:tcW w:w="1081" w:type="dxa"/>
            <w:noWrap/>
            <w:hideMark/>
          </w:tcPr>
          <w:p w14:paraId="2EDBACE8"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122-165</w:t>
            </w:r>
          </w:p>
        </w:tc>
        <w:tc>
          <w:tcPr>
            <w:tcW w:w="2593" w:type="dxa"/>
            <w:noWrap/>
            <w:hideMark/>
          </w:tcPr>
          <w:p w14:paraId="3C850D15" w14:textId="77777777" w:rsidR="007B1975" w:rsidRPr="006C666A" w:rsidRDefault="007B1975" w:rsidP="006F5670">
            <w:pPr>
              <w:jc w:val="center"/>
              <w:rPr>
                <w:rFonts w:ascii="Times New Roman" w:hAnsi="Times New Roman" w:cs="Times New Roman"/>
                <w:sz w:val="22"/>
                <w:szCs w:val="22"/>
              </w:rPr>
            </w:pPr>
            <w:r w:rsidRPr="006C666A">
              <w:rPr>
                <w:rFonts w:ascii="Times New Roman" w:hAnsi="Times New Roman" w:cs="Times New Roman"/>
                <w:sz w:val="22"/>
                <w:szCs w:val="22"/>
              </w:rPr>
              <w:t>&lt; 0.0001</w:t>
            </w:r>
          </w:p>
        </w:tc>
      </w:tr>
      <w:tr w:rsidR="007B1975" w:rsidRPr="006C666A" w14:paraId="65C35A54" w14:textId="77777777" w:rsidTr="007B1975">
        <w:trPr>
          <w:trHeight w:val="300"/>
        </w:trPr>
        <w:tc>
          <w:tcPr>
            <w:tcW w:w="2324" w:type="dxa"/>
            <w:noWrap/>
            <w:hideMark/>
          </w:tcPr>
          <w:p w14:paraId="42E3F93D" w14:textId="7BC39018" w:rsidR="007B1975" w:rsidRPr="006C666A" w:rsidRDefault="00465673" w:rsidP="007B1975">
            <w:pPr>
              <w:rPr>
                <w:rFonts w:ascii="Times New Roman" w:hAnsi="Times New Roman" w:cs="Times New Roman"/>
                <w:sz w:val="22"/>
                <w:szCs w:val="22"/>
              </w:rPr>
            </w:pPr>
            <w:r>
              <w:rPr>
                <w:rFonts w:ascii="Times New Roman" w:hAnsi="Times New Roman" w:cs="Times New Roman"/>
                <w:sz w:val="22"/>
                <w:szCs w:val="22"/>
              </w:rPr>
              <w:t xml:space="preserve"> </w:t>
            </w:r>
            <w:r w:rsidR="007B1975">
              <w:rPr>
                <w:rFonts w:ascii="Times New Roman" w:hAnsi="Times New Roman" w:cs="Times New Roman"/>
                <w:sz w:val="22"/>
                <w:szCs w:val="22"/>
              </w:rPr>
              <w:t>BUN</w:t>
            </w:r>
          </w:p>
        </w:tc>
        <w:tc>
          <w:tcPr>
            <w:tcW w:w="1845" w:type="dxa"/>
          </w:tcPr>
          <w:p w14:paraId="3EDD72ED"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14 (5-59)</w:t>
            </w:r>
          </w:p>
        </w:tc>
        <w:tc>
          <w:tcPr>
            <w:tcW w:w="1213" w:type="dxa"/>
            <w:noWrap/>
            <w:hideMark/>
          </w:tcPr>
          <w:p w14:paraId="508EB8CD"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101-109</w:t>
            </w:r>
          </w:p>
        </w:tc>
        <w:tc>
          <w:tcPr>
            <w:tcW w:w="1081" w:type="dxa"/>
            <w:noWrap/>
            <w:hideMark/>
          </w:tcPr>
          <w:p w14:paraId="0E546DFD"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141-141</w:t>
            </w:r>
          </w:p>
        </w:tc>
        <w:tc>
          <w:tcPr>
            <w:tcW w:w="2593" w:type="dxa"/>
            <w:noWrap/>
            <w:hideMark/>
          </w:tcPr>
          <w:p w14:paraId="580C2A65" w14:textId="77777777" w:rsidR="007B1975" w:rsidRPr="006C666A" w:rsidRDefault="007B1975" w:rsidP="006F5670">
            <w:pPr>
              <w:jc w:val="center"/>
              <w:rPr>
                <w:rFonts w:ascii="Times New Roman" w:hAnsi="Times New Roman" w:cs="Times New Roman"/>
                <w:sz w:val="22"/>
                <w:szCs w:val="22"/>
              </w:rPr>
            </w:pPr>
            <w:r w:rsidRPr="006C666A">
              <w:rPr>
                <w:rFonts w:ascii="Times New Roman" w:hAnsi="Times New Roman" w:cs="Times New Roman"/>
                <w:sz w:val="22"/>
                <w:szCs w:val="22"/>
              </w:rPr>
              <w:t>&lt; 0.01</w:t>
            </w:r>
          </w:p>
        </w:tc>
      </w:tr>
      <w:tr w:rsidR="007B1975" w:rsidRPr="006C666A" w14:paraId="7C2658FA" w14:textId="77777777" w:rsidTr="007B1975">
        <w:trPr>
          <w:trHeight w:val="300"/>
        </w:trPr>
        <w:tc>
          <w:tcPr>
            <w:tcW w:w="2324" w:type="dxa"/>
            <w:noWrap/>
            <w:hideMark/>
          </w:tcPr>
          <w:p w14:paraId="126D291A" w14:textId="21524B33" w:rsidR="007B1975" w:rsidRPr="006C666A" w:rsidRDefault="007B1975" w:rsidP="007B1975">
            <w:pPr>
              <w:rPr>
                <w:rFonts w:ascii="Times New Roman" w:hAnsi="Times New Roman" w:cs="Times New Roman"/>
                <w:sz w:val="22"/>
                <w:szCs w:val="22"/>
              </w:rPr>
            </w:pPr>
            <w:r>
              <w:rPr>
                <w:rFonts w:ascii="Times New Roman" w:hAnsi="Times New Roman" w:cs="Times New Roman"/>
                <w:sz w:val="22"/>
                <w:szCs w:val="22"/>
              </w:rPr>
              <w:t xml:space="preserve"> SEX</w:t>
            </w:r>
          </w:p>
        </w:tc>
        <w:tc>
          <w:tcPr>
            <w:tcW w:w="1845" w:type="dxa"/>
          </w:tcPr>
          <w:p w14:paraId="00CE8318"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0 or 1(male)</w:t>
            </w:r>
          </w:p>
        </w:tc>
        <w:tc>
          <w:tcPr>
            <w:tcW w:w="1213" w:type="dxa"/>
            <w:noWrap/>
            <w:hideMark/>
          </w:tcPr>
          <w:p w14:paraId="0D87EF7C"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105</w:t>
            </w:r>
          </w:p>
        </w:tc>
        <w:tc>
          <w:tcPr>
            <w:tcW w:w="1081" w:type="dxa"/>
            <w:noWrap/>
            <w:hideMark/>
          </w:tcPr>
          <w:p w14:paraId="32FB31A1"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142</w:t>
            </w:r>
          </w:p>
        </w:tc>
        <w:tc>
          <w:tcPr>
            <w:tcW w:w="2593" w:type="dxa"/>
            <w:noWrap/>
            <w:hideMark/>
          </w:tcPr>
          <w:p w14:paraId="69ABBAB3" w14:textId="77777777" w:rsidR="007B1975" w:rsidRPr="006C666A" w:rsidRDefault="007B1975" w:rsidP="006F5670">
            <w:pPr>
              <w:jc w:val="center"/>
              <w:rPr>
                <w:rFonts w:ascii="Times New Roman" w:hAnsi="Times New Roman" w:cs="Times New Roman"/>
                <w:sz w:val="22"/>
                <w:szCs w:val="22"/>
              </w:rPr>
            </w:pPr>
            <w:r w:rsidRPr="006C666A">
              <w:rPr>
                <w:rFonts w:ascii="Times New Roman" w:hAnsi="Times New Roman" w:cs="Times New Roman"/>
                <w:sz w:val="22"/>
                <w:szCs w:val="22"/>
              </w:rPr>
              <w:t>&lt; 0.01</w:t>
            </w:r>
          </w:p>
        </w:tc>
      </w:tr>
      <w:tr w:rsidR="007B1975" w:rsidRPr="006C666A" w14:paraId="5986004D" w14:textId="77777777" w:rsidTr="007B1975">
        <w:trPr>
          <w:trHeight w:val="300"/>
        </w:trPr>
        <w:tc>
          <w:tcPr>
            <w:tcW w:w="2324" w:type="dxa"/>
            <w:noWrap/>
            <w:hideMark/>
          </w:tcPr>
          <w:p w14:paraId="66305F36" w14:textId="184A4E38" w:rsidR="007B1975" w:rsidRPr="006C666A" w:rsidRDefault="00465673" w:rsidP="007B1975">
            <w:pPr>
              <w:rPr>
                <w:rFonts w:ascii="Times New Roman" w:hAnsi="Times New Roman" w:cs="Times New Roman"/>
                <w:sz w:val="22"/>
                <w:szCs w:val="22"/>
              </w:rPr>
            </w:pPr>
            <w:r>
              <w:rPr>
                <w:rFonts w:ascii="Times New Roman" w:hAnsi="Times New Roman" w:cs="Times New Roman"/>
                <w:sz w:val="22"/>
                <w:szCs w:val="22"/>
              </w:rPr>
              <w:t xml:space="preserve"> </w:t>
            </w:r>
            <w:r w:rsidR="007B1975">
              <w:rPr>
                <w:rFonts w:ascii="Times New Roman" w:hAnsi="Times New Roman" w:cs="Times New Roman"/>
                <w:sz w:val="22"/>
                <w:szCs w:val="22"/>
              </w:rPr>
              <w:t>HCT</w:t>
            </w:r>
          </w:p>
        </w:tc>
        <w:tc>
          <w:tcPr>
            <w:tcW w:w="1845" w:type="dxa"/>
          </w:tcPr>
          <w:p w14:paraId="68C18623"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32.5 (20.6-44.6)</w:t>
            </w:r>
          </w:p>
        </w:tc>
        <w:tc>
          <w:tcPr>
            <w:tcW w:w="1213" w:type="dxa"/>
            <w:noWrap/>
            <w:hideMark/>
          </w:tcPr>
          <w:p w14:paraId="6343DFA7"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105-106</w:t>
            </w:r>
          </w:p>
        </w:tc>
        <w:tc>
          <w:tcPr>
            <w:tcW w:w="1081" w:type="dxa"/>
            <w:noWrap/>
            <w:hideMark/>
          </w:tcPr>
          <w:p w14:paraId="3DE7FBEF"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141-143</w:t>
            </w:r>
          </w:p>
        </w:tc>
        <w:tc>
          <w:tcPr>
            <w:tcW w:w="2593" w:type="dxa"/>
            <w:noWrap/>
            <w:hideMark/>
          </w:tcPr>
          <w:p w14:paraId="07B8D9BE" w14:textId="77777777" w:rsidR="007B1975" w:rsidRPr="006C666A" w:rsidRDefault="007B1975" w:rsidP="006F5670">
            <w:pPr>
              <w:jc w:val="center"/>
              <w:rPr>
                <w:rFonts w:ascii="Times New Roman" w:hAnsi="Times New Roman" w:cs="Times New Roman"/>
                <w:sz w:val="22"/>
                <w:szCs w:val="22"/>
              </w:rPr>
            </w:pPr>
            <w:r w:rsidRPr="006C666A">
              <w:rPr>
                <w:rFonts w:ascii="Times New Roman" w:hAnsi="Times New Roman" w:cs="Times New Roman"/>
                <w:sz w:val="22"/>
                <w:szCs w:val="22"/>
              </w:rPr>
              <w:t>&lt; 0.01</w:t>
            </w:r>
          </w:p>
        </w:tc>
      </w:tr>
      <w:tr w:rsidR="007B1975" w:rsidRPr="006C666A" w14:paraId="61552B46" w14:textId="77777777" w:rsidTr="007B1975">
        <w:trPr>
          <w:trHeight w:val="300"/>
        </w:trPr>
        <w:tc>
          <w:tcPr>
            <w:tcW w:w="2324" w:type="dxa"/>
            <w:noWrap/>
            <w:hideMark/>
          </w:tcPr>
          <w:p w14:paraId="04C65F3F" w14:textId="24C0AE45" w:rsidR="007B1975" w:rsidRPr="006C666A" w:rsidRDefault="00465673" w:rsidP="007B1975">
            <w:pPr>
              <w:rPr>
                <w:rFonts w:ascii="Times New Roman" w:hAnsi="Times New Roman" w:cs="Times New Roman"/>
                <w:sz w:val="22"/>
                <w:szCs w:val="22"/>
              </w:rPr>
            </w:pPr>
            <w:r>
              <w:rPr>
                <w:rFonts w:ascii="Times New Roman" w:hAnsi="Times New Roman" w:cs="Times New Roman"/>
                <w:sz w:val="22"/>
                <w:szCs w:val="22"/>
              </w:rPr>
              <w:t xml:space="preserve"> </w:t>
            </w:r>
            <w:r w:rsidR="007B1975">
              <w:rPr>
                <w:rFonts w:ascii="Times New Roman" w:hAnsi="Times New Roman" w:cs="Times New Roman"/>
                <w:sz w:val="22"/>
                <w:szCs w:val="22"/>
              </w:rPr>
              <w:t xml:space="preserve">log </w:t>
            </w:r>
            <w:r w:rsidR="007B1975" w:rsidRPr="00C66484">
              <w:rPr>
                <w:rFonts w:ascii="Times New Roman" w:hAnsi="Times New Roman" w:cs="Times New Roman"/>
                <w:sz w:val="22"/>
                <w:szCs w:val="22"/>
              </w:rPr>
              <w:t>p53</w:t>
            </w:r>
            <w:r w:rsidR="007B1975">
              <w:rPr>
                <w:rFonts w:ascii="Times New Roman" w:hAnsi="Times New Roman" w:cs="Times New Roman"/>
                <w:sz w:val="22"/>
                <w:szCs w:val="22"/>
              </w:rPr>
              <w:t xml:space="preserve"> fold change</w:t>
            </w:r>
          </w:p>
        </w:tc>
        <w:tc>
          <w:tcPr>
            <w:tcW w:w="1845" w:type="dxa"/>
          </w:tcPr>
          <w:p w14:paraId="49409C1F"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3.2 (0.3-42.9)</w:t>
            </w:r>
          </w:p>
        </w:tc>
        <w:tc>
          <w:tcPr>
            <w:tcW w:w="1213" w:type="dxa"/>
            <w:noWrap/>
            <w:hideMark/>
          </w:tcPr>
          <w:p w14:paraId="4EB23FDB"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99-109</w:t>
            </w:r>
          </w:p>
        </w:tc>
        <w:tc>
          <w:tcPr>
            <w:tcW w:w="1081" w:type="dxa"/>
            <w:noWrap/>
            <w:hideMark/>
          </w:tcPr>
          <w:p w14:paraId="2748924C"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141-145</w:t>
            </w:r>
          </w:p>
        </w:tc>
        <w:tc>
          <w:tcPr>
            <w:tcW w:w="2593" w:type="dxa"/>
            <w:noWrap/>
            <w:hideMark/>
          </w:tcPr>
          <w:p w14:paraId="26212A01" w14:textId="77777777" w:rsidR="007B1975" w:rsidRPr="006C666A" w:rsidRDefault="007B1975" w:rsidP="006F5670">
            <w:pPr>
              <w:jc w:val="center"/>
              <w:rPr>
                <w:rFonts w:ascii="Times New Roman" w:hAnsi="Times New Roman" w:cs="Times New Roman"/>
                <w:sz w:val="22"/>
                <w:szCs w:val="22"/>
              </w:rPr>
            </w:pPr>
            <w:r w:rsidRPr="006C666A">
              <w:rPr>
                <w:rFonts w:ascii="Times New Roman" w:hAnsi="Times New Roman" w:cs="Times New Roman"/>
                <w:sz w:val="22"/>
                <w:szCs w:val="22"/>
              </w:rPr>
              <w:t>&lt; 0.05</w:t>
            </w:r>
          </w:p>
        </w:tc>
      </w:tr>
      <w:tr w:rsidR="007B1975" w:rsidRPr="006C666A" w14:paraId="29271010" w14:textId="77777777" w:rsidTr="007B1975">
        <w:trPr>
          <w:trHeight w:val="300"/>
        </w:trPr>
        <w:tc>
          <w:tcPr>
            <w:tcW w:w="2324" w:type="dxa"/>
            <w:noWrap/>
            <w:hideMark/>
          </w:tcPr>
          <w:p w14:paraId="1B69FE24" w14:textId="31D3E28E" w:rsidR="007B1975" w:rsidRPr="006C666A" w:rsidRDefault="00465673" w:rsidP="007B1975">
            <w:pPr>
              <w:rPr>
                <w:rFonts w:ascii="Times New Roman" w:hAnsi="Times New Roman" w:cs="Times New Roman"/>
                <w:sz w:val="22"/>
                <w:szCs w:val="22"/>
              </w:rPr>
            </w:pPr>
            <w:r>
              <w:rPr>
                <w:rFonts w:ascii="Times New Roman" w:hAnsi="Times New Roman" w:cs="Times New Roman"/>
                <w:sz w:val="22"/>
                <w:szCs w:val="22"/>
              </w:rPr>
              <w:t xml:space="preserve"> </w:t>
            </w:r>
            <w:r w:rsidR="007B1975">
              <w:rPr>
                <w:rFonts w:ascii="Times New Roman" w:hAnsi="Times New Roman" w:cs="Times New Roman"/>
                <w:sz w:val="22"/>
                <w:szCs w:val="22"/>
              </w:rPr>
              <w:t>WBC</w:t>
            </w:r>
          </w:p>
        </w:tc>
        <w:tc>
          <w:tcPr>
            <w:tcW w:w="1845" w:type="dxa"/>
          </w:tcPr>
          <w:p w14:paraId="4C475929"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4.9 (1.7-18.3)</w:t>
            </w:r>
          </w:p>
        </w:tc>
        <w:tc>
          <w:tcPr>
            <w:tcW w:w="1213" w:type="dxa"/>
            <w:noWrap/>
            <w:hideMark/>
          </w:tcPr>
          <w:p w14:paraId="68344891"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104-106</w:t>
            </w:r>
          </w:p>
        </w:tc>
        <w:tc>
          <w:tcPr>
            <w:tcW w:w="1081" w:type="dxa"/>
            <w:noWrap/>
            <w:hideMark/>
          </w:tcPr>
          <w:p w14:paraId="38D0D83D" w14:textId="77777777" w:rsidR="007B1975" w:rsidRPr="006C666A" w:rsidRDefault="007B1975" w:rsidP="006F5670">
            <w:pPr>
              <w:jc w:val="center"/>
              <w:rPr>
                <w:rFonts w:ascii="Times New Roman" w:hAnsi="Times New Roman" w:cs="Times New Roman"/>
                <w:sz w:val="22"/>
                <w:szCs w:val="22"/>
              </w:rPr>
            </w:pPr>
            <w:r>
              <w:rPr>
                <w:rFonts w:ascii="Times New Roman" w:hAnsi="Times New Roman" w:cs="Times New Roman"/>
                <w:sz w:val="22"/>
                <w:szCs w:val="22"/>
              </w:rPr>
              <w:t>141-142</w:t>
            </w:r>
          </w:p>
        </w:tc>
        <w:tc>
          <w:tcPr>
            <w:tcW w:w="2593" w:type="dxa"/>
            <w:noWrap/>
            <w:hideMark/>
          </w:tcPr>
          <w:p w14:paraId="3F0475C6" w14:textId="77777777" w:rsidR="007B1975" w:rsidRPr="006C666A" w:rsidRDefault="007B1975" w:rsidP="006F5670">
            <w:pPr>
              <w:jc w:val="center"/>
              <w:rPr>
                <w:rFonts w:ascii="Times New Roman" w:hAnsi="Times New Roman" w:cs="Times New Roman"/>
                <w:sz w:val="22"/>
                <w:szCs w:val="22"/>
              </w:rPr>
            </w:pPr>
            <w:r w:rsidRPr="006C666A">
              <w:rPr>
                <w:rFonts w:ascii="Times New Roman" w:hAnsi="Times New Roman" w:cs="Times New Roman"/>
                <w:sz w:val="22"/>
                <w:szCs w:val="22"/>
              </w:rPr>
              <w:t>&lt; 0.05</w:t>
            </w:r>
          </w:p>
        </w:tc>
      </w:tr>
    </w:tbl>
    <w:p w14:paraId="5A9FF533" w14:textId="77777777" w:rsidR="007B1975" w:rsidRDefault="007B1975"/>
    <w:p w14:paraId="4A82B3B1" w14:textId="77777777" w:rsidR="00465673" w:rsidRDefault="00465673"/>
    <w:p w14:paraId="458E98FE" w14:textId="2A7317DB" w:rsidR="007B1975" w:rsidRPr="00465673" w:rsidRDefault="00465673">
      <w:pPr>
        <w:rPr>
          <w:sz w:val="22"/>
        </w:rPr>
      </w:pPr>
      <w:r w:rsidRPr="00465673">
        <w:rPr>
          <w:sz w:val="22"/>
        </w:rPr>
        <w:t>- Further investigation to check 95% PI for different Sex – result from shiny app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980"/>
        <w:gridCol w:w="2250"/>
      </w:tblGrid>
      <w:tr w:rsidR="007850AE" w:rsidRPr="007850AE" w14:paraId="0488D4A4" w14:textId="77777777" w:rsidTr="007850AE">
        <w:tc>
          <w:tcPr>
            <w:tcW w:w="1368" w:type="dxa"/>
            <w:tcBorders>
              <w:bottom w:val="single" w:sz="4" w:space="0" w:color="auto"/>
            </w:tcBorders>
            <w:vAlign w:val="center"/>
          </w:tcPr>
          <w:p w14:paraId="55F26A49" w14:textId="77777777" w:rsidR="007B1975" w:rsidRPr="007850AE" w:rsidRDefault="007B1975" w:rsidP="007850AE">
            <w:pPr>
              <w:jc w:val="center"/>
              <w:rPr>
                <w:rFonts w:ascii="Times New Roman" w:hAnsi="Times New Roman" w:cs="Times New Roman"/>
                <w:b/>
                <w:sz w:val="22"/>
              </w:rPr>
            </w:pPr>
          </w:p>
        </w:tc>
        <w:tc>
          <w:tcPr>
            <w:tcW w:w="4230" w:type="dxa"/>
            <w:gridSpan w:val="2"/>
            <w:tcBorders>
              <w:bottom w:val="single" w:sz="4" w:space="0" w:color="auto"/>
            </w:tcBorders>
            <w:vAlign w:val="center"/>
          </w:tcPr>
          <w:p w14:paraId="4FE44DC8" w14:textId="77777777" w:rsidR="007B1975" w:rsidRPr="007850AE" w:rsidRDefault="007B1975" w:rsidP="007850AE">
            <w:pPr>
              <w:jc w:val="center"/>
              <w:rPr>
                <w:rFonts w:ascii="Times New Roman" w:hAnsi="Times New Roman" w:cs="Times New Roman"/>
                <w:b/>
                <w:sz w:val="22"/>
              </w:rPr>
            </w:pPr>
            <w:r w:rsidRPr="007850AE">
              <w:rPr>
                <w:rFonts w:ascii="Times New Roman" w:hAnsi="Times New Roman" w:cs="Times New Roman"/>
                <w:b/>
                <w:sz w:val="22"/>
              </w:rPr>
              <w:t>Median of Duration (95% PI)</w:t>
            </w:r>
          </w:p>
        </w:tc>
      </w:tr>
      <w:tr w:rsidR="007850AE" w:rsidRPr="007850AE" w14:paraId="1DE92D67" w14:textId="77777777" w:rsidTr="007850AE">
        <w:trPr>
          <w:trHeight w:val="287"/>
        </w:trPr>
        <w:tc>
          <w:tcPr>
            <w:tcW w:w="1368" w:type="dxa"/>
            <w:tcBorders>
              <w:top w:val="single" w:sz="4" w:space="0" w:color="auto"/>
              <w:bottom w:val="single" w:sz="4" w:space="0" w:color="auto"/>
            </w:tcBorders>
            <w:vAlign w:val="center"/>
          </w:tcPr>
          <w:p w14:paraId="10524909" w14:textId="77777777" w:rsidR="007B1975" w:rsidRPr="007850AE" w:rsidRDefault="007B1975" w:rsidP="007850AE">
            <w:pPr>
              <w:rPr>
                <w:rFonts w:ascii="Times New Roman" w:hAnsi="Times New Roman" w:cs="Times New Roman"/>
                <w:b/>
                <w:sz w:val="22"/>
              </w:rPr>
            </w:pPr>
            <w:r w:rsidRPr="007850AE">
              <w:rPr>
                <w:rFonts w:ascii="Times New Roman" w:hAnsi="Times New Roman" w:cs="Times New Roman"/>
                <w:b/>
                <w:sz w:val="22"/>
              </w:rPr>
              <w:t>SEX</w:t>
            </w:r>
          </w:p>
        </w:tc>
        <w:tc>
          <w:tcPr>
            <w:tcW w:w="1980" w:type="dxa"/>
            <w:tcBorders>
              <w:top w:val="single" w:sz="4" w:space="0" w:color="auto"/>
              <w:bottom w:val="single" w:sz="4" w:space="0" w:color="auto"/>
            </w:tcBorders>
            <w:vAlign w:val="center"/>
          </w:tcPr>
          <w:p w14:paraId="3FC88D40" w14:textId="77777777" w:rsidR="007B1975" w:rsidRPr="007850AE" w:rsidRDefault="007B1975" w:rsidP="007850AE">
            <w:pPr>
              <w:jc w:val="center"/>
              <w:rPr>
                <w:rFonts w:ascii="Times New Roman" w:hAnsi="Times New Roman" w:cs="Times New Roman"/>
                <w:b/>
                <w:sz w:val="22"/>
              </w:rPr>
            </w:pPr>
            <w:r w:rsidRPr="007850AE">
              <w:rPr>
                <w:rFonts w:ascii="Times New Roman" w:hAnsi="Times New Roman" w:cs="Times New Roman"/>
                <w:b/>
                <w:sz w:val="22"/>
              </w:rPr>
              <w:t>GCSF1</w:t>
            </w:r>
          </w:p>
        </w:tc>
        <w:tc>
          <w:tcPr>
            <w:tcW w:w="2250" w:type="dxa"/>
            <w:tcBorders>
              <w:top w:val="single" w:sz="4" w:space="0" w:color="auto"/>
              <w:bottom w:val="single" w:sz="4" w:space="0" w:color="auto"/>
            </w:tcBorders>
            <w:vAlign w:val="center"/>
          </w:tcPr>
          <w:p w14:paraId="0BDFA5D2" w14:textId="77777777" w:rsidR="007B1975" w:rsidRPr="007850AE" w:rsidRDefault="007B1975" w:rsidP="007850AE">
            <w:pPr>
              <w:jc w:val="center"/>
              <w:rPr>
                <w:rFonts w:ascii="Times New Roman" w:hAnsi="Times New Roman" w:cs="Times New Roman"/>
                <w:b/>
                <w:sz w:val="22"/>
              </w:rPr>
            </w:pPr>
            <w:r w:rsidRPr="007850AE">
              <w:rPr>
                <w:rFonts w:ascii="Times New Roman" w:hAnsi="Times New Roman" w:cs="Times New Roman"/>
                <w:b/>
                <w:sz w:val="22"/>
              </w:rPr>
              <w:t>GCSF7</w:t>
            </w:r>
          </w:p>
        </w:tc>
      </w:tr>
      <w:tr w:rsidR="00E5107A" w:rsidRPr="007850AE" w14:paraId="70326AA1" w14:textId="77777777" w:rsidTr="007850AE">
        <w:trPr>
          <w:trHeight w:val="287"/>
        </w:trPr>
        <w:tc>
          <w:tcPr>
            <w:tcW w:w="1368" w:type="dxa"/>
            <w:tcBorders>
              <w:top w:val="single" w:sz="4" w:space="0" w:color="auto"/>
            </w:tcBorders>
            <w:vAlign w:val="center"/>
          </w:tcPr>
          <w:p w14:paraId="157F802B" w14:textId="77777777" w:rsidR="00E5107A" w:rsidRPr="007850AE" w:rsidRDefault="00E5107A" w:rsidP="007850AE">
            <w:pPr>
              <w:rPr>
                <w:rFonts w:ascii="Times New Roman" w:hAnsi="Times New Roman" w:cs="Times New Roman"/>
                <w:sz w:val="22"/>
              </w:rPr>
            </w:pPr>
            <w:r w:rsidRPr="007850AE">
              <w:rPr>
                <w:rFonts w:ascii="Times New Roman" w:hAnsi="Times New Roman" w:cs="Times New Roman"/>
                <w:sz w:val="22"/>
              </w:rPr>
              <w:t>Female</w:t>
            </w:r>
          </w:p>
        </w:tc>
        <w:tc>
          <w:tcPr>
            <w:tcW w:w="1980" w:type="dxa"/>
            <w:tcBorders>
              <w:top w:val="single" w:sz="4" w:space="0" w:color="auto"/>
            </w:tcBorders>
            <w:vAlign w:val="center"/>
          </w:tcPr>
          <w:p w14:paraId="5764AA7E" w14:textId="1D9A396D" w:rsidR="00E5107A" w:rsidRPr="007850AE" w:rsidRDefault="00E5107A" w:rsidP="007850AE">
            <w:pPr>
              <w:jc w:val="center"/>
              <w:rPr>
                <w:rFonts w:ascii="Times New Roman" w:hAnsi="Times New Roman" w:cs="Times New Roman"/>
                <w:sz w:val="22"/>
              </w:rPr>
            </w:pPr>
            <w:r w:rsidRPr="007850AE">
              <w:rPr>
                <w:rFonts w:ascii="Times New Roman" w:hAnsi="Times New Roman" w:cs="Times New Roman"/>
                <w:sz w:val="22"/>
              </w:rPr>
              <w:t>105 (5-166)</w:t>
            </w:r>
          </w:p>
        </w:tc>
        <w:tc>
          <w:tcPr>
            <w:tcW w:w="2250" w:type="dxa"/>
            <w:tcBorders>
              <w:top w:val="single" w:sz="4" w:space="0" w:color="auto"/>
            </w:tcBorders>
            <w:vAlign w:val="center"/>
          </w:tcPr>
          <w:p w14:paraId="4BED7871" w14:textId="645F160B" w:rsidR="00E5107A" w:rsidRPr="007850AE" w:rsidRDefault="00E5107A" w:rsidP="007850AE">
            <w:pPr>
              <w:jc w:val="center"/>
              <w:rPr>
                <w:rFonts w:ascii="Times New Roman" w:hAnsi="Times New Roman" w:cs="Times New Roman"/>
                <w:sz w:val="22"/>
              </w:rPr>
            </w:pPr>
            <w:r w:rsidRPr="007850AE">
              <w:rPr>
                <w:rFonts w:ascii="Times New Roman" w:hAnsi="Times New Roman" w:cs="Times New Roman"/>
                <w:sz w:val="22"/>
              </w:rPr>
              <w:t>142 (21-229)</w:t>
            </w:r>
          </w:p>
        </w:tc>
      </w:tr>
      <w:tr w:rsidR="00E5107A" w:rsidRPr="007850AE" w14:paraId="4A9E82CF" w14:textId="77777777" w:rsidTr="007850AE">
        <w:trPr>
          <w:trHeight w:val="270"/>
        </w:trPr>
        <w:tc>
          <w:tcPr>
            <w:tcW w:w="1368" w:type="dxa"/>
            <w:vAlign w:val="center"/>
          </w:tcPr>
          <w:p w14:paraId="59318BB0" w14:textId="77777777" w:rsidR="00E5107A" w:rsidRPr="007850AE" w:rsidRDefault="00E5107A" w:rsidP="007850AE">
            <w:pPr>
              <w:rPr>
                <w:rFonts w:ascii="Times New Roman" w:hAnsi="Times New Roman" w:cs="Times New Roman"/>
                <w:sz w:val="22"/>
              </w:rPr>
            </w:pPr>
            <w:r w:rsidRPr="007850AE">
              <w:rPr>
                <w:rFonts w:ascii="Times New Roman" w:hAnsi="Times New Roman" w:cs="Times New Roman"/>
                <w:sz w:val="22"/>
              </w:rPr>
              <w:t>Male</w:t>
            </w:r>
          </w:p>
        </w:tc>
        <w:tc>
          <w:tcPr>
            <w:tcW w:w="1980" w:type="dxa"/>
            <w:vAlign w:val="center"/>
          </w:tcPr>
          <w:p w14:paraId="5CC8B9AD" w14:textId="6853CB96" w:rsidR="00E5107A" w:rsidRPr="007850AE" w:rsidRDefault="00E5107A" w:rsidP="007850AE">
            <w:pPr>
              <w:jc w:val="center"/>
              <w:rPr>
                <w:rFonts w:ascii="Times New Roman" w:hAnsi="Times New Roman" w:cs="Times New Roman"/>
                <w:sz w:val="22"/>
              </w:rPr>
            </w:pPr>
            <w:r w:rsidRPr="007850AE">
              <w:rPr>
                <w:rFonts w:ascii="Times New Roman" w:hAnsi="Times New Roman" w:cs="Times New Roman"/>
                <w:sz w:val="22"/>
              </w:rPr>
              <w:t>105 (6-166)</w:t>
            </w:r>
          </w:p>
        </w:tc>
        <w:tc>
          <w:tcPr>
            <w:tcW w:w="2250" w:type="dxa"/>
            <w:vAlign w:val="center"/>
          </w:tcPr>
          <w:p w14:paraId="1B87FA6A" w14:textId="07169408" w:rsidR="00E5107A" w:rsidRPr="007850AE" w:rsidRDefault="00E5107A" w:rsidP="007850AE">
            <w:pPr>
              <w:jc w:val="center"/>
              <w:rPr>
                <w:rFonts w:ascii="Times New Roman" w:hAnsi="Times New Roman" w:cs="Times New Roman"/>
                <w:sz w:val="22"/>
              </w:rPr>
            </w:pPr>
            <w:r w:rsidRPr="007850AE">
              <w:rPr>
                <w:rFonts w:ascii="Times New Roman" w:hAnsi="Times New Roman" w:cs="Times New Roman"/>
                <w:sz w:val="22"/>
              </w:rPr>
              <w:t>142 (25-229)</w:t>
            </w:r>
          </w:p>
        </w:tc>
      </w:tr>
    </w:tbl>
    <w:p w14:paraId="3E0D11EC" w14:textId="77777777" w:rsidR="007B1975" w:rsidRDefault="007B1975"/>
    <w:p w14:paraId="723029B9" w14:textId="77777777" w:rsidR="0072055D" w:rsidRDefault="0072055D"/>
    <w:p w14:paraId="38AB8A9E" w14:textId="13347142" w:rsidR="0072055D" w:rsidRDefault="00465673">
      <w:r w:rsidRPr="00465673">
        <w:t>-</w:t>
      </w:r>
      <w:r w:rsidR="0072055D" w:rsidRPr="00465673">
        <w:t>Valida</w:t>
      </w:r>
      <w:r w:rsidR="00B52086" w:rsidRPr="00465673">
        <w:t xml:space="preserve">tion in NONMEM, followed by our previous </w:t>
      </w:r>
      <w:r w:rsidR="0072055D" w:rsidRPr="00465673">
        <w:t>calculation for duration of severe neutropenia</w:t>
      </w:r>
    </w:p>
    <w:tbl>
      <w:tblPr>
        <w:tblW w:w="7092" w:type="dxa"/>
        <w:tblInd w:w="93" w:type="dxa"/>
        <w:tblLook w:val="04A0" w:firstRow="1" w:lastRow="0" w:firstColumn="1" w:lastColumn="0" w:noHBand="0" w:noVBand="1"/>
      </w:tblPr>
      <w:tblGrid>
        <w:gridCol w:w="960"/>
        <w:gridCol w:w="960"/>
        <w:gridCol w:w="960"/>
        <w:gridCol w:w="1053"/>
        <w:gridCol w:w="1053"/>
        <w:gridCol w:w="1053"/>
        <w:gridCol w:w="1053"/>
      </w:tblGrid>
      <w:tr w:rsidR="0072055D" w:rsidRPr="0072055D" w14:paraId="12A9F9AE" w14:textId="77777777" w:rsidTr="0072055D">
        <w:trPr>
          <w:trHeight w:val="300"/>
        </w:trPr>
        <w:tc>
          <w:tcPr>
            <w:tcW w:w="960" w:type="dxa"/>
            <w:tcBorders>
              <w:top w:val="nil"/>
              <w:left w:val="nil"/>
              <w:right w:val="nil"/>
            </w:tcBorders>
            <w:shd w:val="clear" w:color="auto" w:fill="auto"/>
            <w:noWrap/>
            <w:vAlign w:val="bottom"/>
            <w:hideMark/>
          </w:tcPr>
          <w:p w14:paraId="3E24DBA6" w14:textId="4D63AF9D" w:rsidR="0072055D" w:rsidRPr="0072055D" w:rsidRDefault="00465673" w:rsidP="006F5670">
            <w:pPr>
              <w:rPr>
                <w:rFonts w:ascii="Times New Roman" w:eastAsia="Times New Roman" w:hAnsi="Times New Roman" w:cs="Times New Roman"/>
                <w:color w:val="000000"/>
                <w:sz w:val="22"/>
                <w:szCs w:val="22"/>
                <w:u w:val="single"/>
                <w:lang w:eastAsia="ko-KR"/>
              </w:rPr>
            </w:pPr>
            <w:r w:rsidRPr="00465673">
              <w:rPr>
                <w:rFonts w:ascii="Times New Roman" w:eastAsia="Times New Roman" w:hAnsi="Times New Roman" w:cs="Times New Roman"/>
                <w:b/>
                <w:color w:val="000000"/>
                <w:sz w:val="22"/>
                <w:szCs w:val="22"/>
                <w:lang w:eastAsia="ko-KR"/>
              </w:rPr>
              <w:t>-</w:t>
            </w:r>
            <w:r w:rsidR="0072055D" w:rsidRPr="0072055D">
              <w:rPr>
                <w:rFonts w:ascii="Times New Roman" w:eastAsia="Times New Roman" w:hAnsi="Times New Roman" w:cs="Times New Roman"/>
                <w:color w:val="000000"/>
                <w:sz w:val="22"/>
                <w:szCs w:val="22"/>
                <w:u w:val="single"/>
                <w:lang w:eastAsia="ko-KR"/>
              </w:rPr>
              <w:t>Female</w:t>
            </w:r>
          </w:p>
        </w:tc>
        <w:tc>
          <w:tcPr>
            <w:tcW w:w="960" w:type="dxa"/>
            <w:tcBorders>
              <w:top w:val="nil"/>
              <w:left w:val="nil"/>
              <w:right w:val="nil"/>
            </w:tcBorders>
            <w:shd w:val="clear" w:color="auto" w:fill="auto"/>
            <w:noWrap/>
            <w:vAlign w:val="bottom"/>
            <w:hideMark/>
          </w:tcPr>
          <w:p w14:paraId="270B3FB4" w14:textId="77777777" w:rsidR="0072055D" w:rsidRPr="0072055D" w:rsidRDefault="0072055D" w:rsidP="006F5670">
            <w:pPr>
              <w:rPr>
                <w:rFonts w:ascii="Times New Roman" w:eastAsia="Times New Roman" w:hAnsi="Times New Roman" w:cs="Times New Roman"/>
                <w:color w:val="000000"/>
                <w:sz w:val="22"/>
                <w:szCs w:val="22"/>
                <w:lang w:eastAsia="ko-KR"/>
              </w:rPr>
            </w:pPr>
          </w:p>
        </w:tc>
        <w:tc>
          <w:tcPr>
            <w:tcW w:w="960" w:type="dxa"/>
            <w:tcBorders>
              <w:top w:val="nil"/>
              <w:left w:val="nil"/>
              <w:right w:val="nil"/>
            </w:tcBorders>
            <w:shd w:val="clear" w:color="auto" w:fill="auto"/>
            <w:noWrap/>
            <w:vAlign w:val="bottom"/>
            <w:hideMark/>
          </w:tcPr>
          <w:p w14:paraId="7597B268" w14:textId="77777777" w:rsidR="0072055D" w:rsidRPr="0072055D" w:rsidRDefault="0072055D" w:rsidP="006F5670">
            <w:pPr>
              <w:rPr>
                <w:rFonts w:ascii="Times New Roman" w:eastAsia="Times New Roman" w:hAnsi="Times New Roman" w:cs="Times New Roman"/>
                <w:color w:val="000000"/>
                <w:sz w:val="22"/>
                <w:szCs w:val="22"/>
                <w:lang w:eastAsia="ko-KR"/>
              </w:rPr>
            </w:pPr>
          </w:p>
        </w:tc>
        <w:tc>
          <w:tcPr>
            <w:tcW w:w="1053" w:type="dxa"/>
            <w:tcBorders>
              <w:top w:val="nil"/>
              <w:left w:val="nil"/>
              <w:right w:val="nil"/>
            </w:tcBorders>
            <w:shd w:val="clear" w:color="auto" w:fill="auto"/>
            <w:noWrap/>
            <w:vAlign w:val="bottom"/>
            <w:hideMark/>
          </w:tcPr>
          <w:p w14:paraId="57A42DB3" w14:textId="77777777" w:rsidR="0072055D" w:rsidRPr="0072055D" w:rsidRDefault="0072055D" w:rsidP="006F5670">
            <w:pPr>
              <w:rPr>
                <w:rFonts w:ascii="Times New Roman" w:eastAsia="Times New Roman" w:hAnsi="Times New Roman" w:cs="Times New Roman"/>
                <w:color w:val="000000"/>
                <w:sz w:val="22"/>
                <w:szCs w:val="22"/>
                <w:lang w:eastAsia="ko-KR"/>
              </w:rPr>
            </w:pPr>
          </w:p>
        </w:tc>
        <w:tc>
          <w:tcPr>
            <w:tcW w:w="1053" w:type="dxa"/>
            <w:tcBorders>
              <w:top w:val="nil"/>
              <w:left w:val="nil"/>
              <w:right w:val="nil"/>
            </w:tcBorders>
            <w:shd w:val="clear" w:color="auto" w:fill="auto"/>
            <w:noWrap/>
            <w:vAlign w:val="bottom"/>
            <w:hideMark/>
          </w:tcPr>
          <w:p w14:paraId="507A17D9" w14:textId="77777777" w:rsidR="0072055D" w:rsidRPr="0072055D" w:rsidRDefault="0072055D" w:rsidP="006F5670">
            <w:pPr>
              <w:rPr>
                <w:rFonts w:ascii="Times New Roman" w:eastAsia="Times New Roman" w:hAnsi="Times New Roman" w:cs="Times New Roman"/>
                <w:color w:val="000000"/>
                <w:sz w:val="22"/>
                <w:szCs w:val="22"/>
                <w:lang w:eastAsia="ko-KR"/>
              </w:rPr>
            </w:pPr>
          </w:p>
        </w:tc>
        <w:tc>
          <w:tcPr>
            <w:tcW w:w="1053" w:type="dxa"/>
            <w:tcBorders>
              <w:top w:val="nil"/>
              <w:left w:val="nil"/>
              <w:right w:val="nil"/>
            </w:tcBorders>
            <w:shd w:val="clear" w:color="auto" w:fill="auto"/>
            <w:noWrap/>
            <w:vAlign w:val="bottom"/>
            <w:hideMark/>
          </w:tcPr>
          <w:p w14:paraId="76F1C847" w14:textId="77777777" w:rsidR="0072055D" w:rsidRPr="0072055D" w:rsidRDefault="0072055D" w:rsidP="006F5670">
            <w:pPr>
              <w:rPr>
                <w:rFonts w:ascii="Times New Roman" w:eastAsia="Times New Roman" w:hAnsi="Times New Roman" w:cs="Times New Roman"/>
                <w:color w:val="000000"/>
                <w:sz w:val="22"/>
                <w:szCs w:val="22"/>
                <w:lang w:eastAsia="ko-KR"/>
              </w:rPr>
            </w:pPr>
          </w:p>
        </w:tc>
        <w:tc>
          <w:tcPr>
            <w:tcW w:w="1053" w:type="dxa"/>
            <w:tcBorders>
              <w:top w:val="nil"/>
              <w:left w:val="nil"/>
              <w:right w:val="nil"/>
            </w:tcBorders>
            <w:shd w:val="clear" w:color="auto" w:fill="auto"/>
            <w:noWrap/>
            <w:vAlign w:val="bottom"/>
            <w:hideMark/>
          </w:tcPr>
          <w:p w14:paraId="349D53F0" w14:textId="77777777" w:rsidR="0072055D" w:rsidRPr="0072055D" w:rsidRDefault="0072055D" w:rsidP="006F5670">
            <w:pPr>
              <w:rPr>
                <w:rFonts w:ascii="Times New Roman" w:eastAsia="Times New Roman" w:hAnsi="Times New Roman" w:cs="Times New Roman"/>
                <w:color w:val="000000"/>
                <w:sz w:val="22"/>
                <w:szCs w:val="22"/>
                <w:lang w:eastAsia="ko-KR"/>
              </w:rPr>
            </w:pPr>
          </w:p>
        </w:tc>
      </w:tr>
      <w:tr w:rsidR="0072055D" w:rsidRPr="0072055D" w14:paraId="3FA06861" w14:textId="77777777" w:rsidTr="0072055D">
        <w:trPr>
          <w:trHeight w:val="300"/>
        </w:trPr>
        <w:tc>
          <w:tcPr>
            <w:tcW w:w="960" w:type="dxa"/>
            <w:tcBorders>
              <w:bottom w:val="single" w:sz="4" w:space="0" w:color="auto"/>
            </w:tcBorders>
            <w:shd w:val="clear" w:color="auto" w:fill="auto"/>
            <w:noWrap/>
            <w:vAlign w:val="bottom"/>
            <w:hideMark/>
          </w:tcPr>
          <w:p w14:paraId="1DDC335F"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p>
        </w:tc>
        <w:tc>
          <w:tcPr>
            <w:tcW w:w="960" w:type="dxa"/>
            <w:tcBorders>
              <w:bottom w:val="single" w:sz="4" w:space="0" w:color="auto"/>
            </w:tcBorders>
            <w:shd w:val="clear" w:color="auto" w:fill="auto"/>
            <w:noWrap/>
            <w:vAlign w:val="bottom"/>
            <w:hideMark/>
          </w:tcPr>
          <w:p w14:paraId="23AB8EF7"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SEX</w:t>
            </w:r>
          </w:p>
        </w:tc>
        <w:tc>
          <w:tcPr>
            <w:tcW w:w="960" w:type="dxa"/>
            <w:tcBorders>
              <w:bottom w:val="single" w:sz="4" w:space="0" w:color="auto"/>
            </w:tcBorders>
            <w:shd w:val="clear" w:color="auto" w:fill="auto"/>
            <w:noWrap/>
            <w:vAlign w:val="bottom"/>
            <w:hideMark/>
          </w:tcPr>
          <w:p w14:paraId="07987034"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Level</w:t>
            </w:r>
          </w:p>
        </w:tc>
        <w:tc>
          <w:tcPr>
            <w:tcW w:w="1053" w:type="dxa"/>
            <w:tcBorders>
              <w:bottom w:val="single" w:sz="4" w:space="0" w:color="auto"/>
            </w:tcBorders>
            <w:shd w:val="clear" w:color="auto" w:fill="auto"/>
            <w:noWrap/>
            <w:vAlign w:val="bottom"/>
            <w:hideMark/>
          </w:tcPr>
          <w:p w14:paraId="7E151F87"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Mean</w:t>
            </w:r>
          </w:p>
        </w:tc>
        <w:tc>
          <w:tcPr>
            <w:tcW w:w="1053" w:type="dxa"/>
            <w:tcBorders>
              <w:bottom w:val="single" w:sz="4" w:space="0" w:color="auto"/>
            </w:tcBorders>
            <w:shd w:val="clear" w:color="auto" w:fill="auto"/>
            <w:noWrap/>
            <w:vAlign w:val="bottom"/>
            <w:hideMark/>
          </w:tcPr>
          <w:p w14:paraId="0B67776E"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SD</w:t>
            </w:r>
          </w:p>
        </w:tc>
        <w:tc>
          <w:tcPr>
            <w:tcW w:w="1053" w:type="dxa"/>
            <w:tcBorders>
              <w:bottom w:val="single" w:sz="4" w:space="0" w:color="auto"/>
            </w:tcBorders>
            <w:shd w:val="clear" w:color="auto" w:fill="auto"/>
            <w:noWrap/>
            <w:vAlign w:val="bottom"/>
            <w:hideMark/>
          </w:tcPr>
          <w:p w14:paraId="1B5D7454"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Lower95</w:t>
            </w:r>
          </w:p>
        </w:tc>
        <w:tc>
          <w:tcPr>
            <w:tcW w:w="1053" w:type="dxa"/>
            <w:tcBorders>
              <w:bottom w:val="single" w:sz="4" w:space="0" w:color="auto"/>
            </w:tcBorders>
            <w:shd w:val="clear" w:color="auto" w:fill="auto"/>
            <w:noWrap/>
            <w:vAlign w:val="bottom"/>
            <w:hideMark/>
          </w:tcPr>
          <w:p w14:paraId="6B448B49"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Upper95</w:t>
            </w:r>
          </w:p>
        </w:tc>
      </w:tr>
      <w:tr w:rsidR="0072055D" w:rsidRPr="0072055D" w14:paraId="0CA6ABE1" w14:textId="77777777" w:rsidTr="0072055D">
        <w:trPr>
          <w:trHeight w:val="300"/>
        </w:trPr>
        <w:tc>
          <w:tcPr>
            <w:tcW w:w="960" w:type="dxa"/>
            <w:tcBorders>
              <w:top w:val="single" w:sz="4" w:space="0" w:color="auto"/>
            </w:tcBorders>
            <w:shd w:val="clear" w:color="auto" w:fill="auto"/>
            <w:noWrap/>
            <w:vAlign w:val="bottom"/>
            <w:hideMark/>
          </w:tcPr>
          <w:p w14:paraId="07D12AA2"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data100</w:t>
            </w:r>
          </w:p>
        </w:tc>
        <w:tc>
          <w:tcPr>
            <w:tcW w:w="960" w:type="dxa"/>
            <w:tcBorders>
              <w:top w:val="single" w:sz="4" w:space="0" w:color="auto"/>
            </w:tcBorders>
            <w:shd w:val="clear" w:color="auto" w:fill="auto"/>
            <w:noWrap/>
            <w:vAlign w:val="bottom"/>
            <w:hideMark/>
          </w:tcPr>
          <w:p w14:paraId="7E5D30B6"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0</w:t>
            </w:r>
          </w:p>
        </w:tc>
        <w:tc>
          <w:tcPr>
            <w:tcW w:w="960" w:type="dxa"/>
            <w:tcBorders>
              <w:top w:val="single" w:sz="4" w:space="0" w:color="auto"/>
            </w:tcBorders>
            <w:shd w:val="clear" w:color="auto" w:fill="auto"/>
            <w:noWrap/>
            <w:vAlign w:val="bottom"/>
            <w:hideMark/>
          </w:tcPr>
          <w:p w14:paraId="5822A83B"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100</w:t>
            </w:r>
          </w:p>
        </w:tc>
        <w:tc>
          <w:tcPr>
            <w:tcW w:w="1053" w:type="dxa"/>
            <w:tcBorders>
              <w:top w:val="single" w:sz="4" w:space="0" w:color="auto"/>
            </w:tcBorders>
            <w:shd w:val="clear" w:color="auto" w:fill="auto"/>
            <w:noWrap/>
            <w:hideMark/>
          </w:tcPr>
          <w:p w14:paraId="449CD1D9" w14:textId="02F90056"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34.32</w:t>
            </w:r>
          </w:p>
        </w:tc>
        <w:tc>
          <w:tcPr>
            <w:tcW w:w="1053" w:type="dxa"/>
            <w:tcBorders>
              <w:top w:val="single" w:sz="4" w:space="0" w:color="auto"/>
            </w:tcBorders>
            <w:shd w:val="clear" w:color="auto" w:fill="auto"/>
            <w:noWrap/>
            <w:hideMark/>
          </w:tcPr>
          <w:p w14:paraId="4F2B59AF" w14:textId="6CB14610"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42.40</w:t>
            </w:r>
          </w:p>
        </w:tc>
        <w:tc>
          <w:tcPr>
            <w:tcW w:w="1053" w:type="dxa"/>
            <w:tcBorders>
              <w:top w:val="single" w:sz="4" w:space="0" w:color="auto"/>
            </w:tcBorders>
            <w:shd w:val="clear" w:color="auto" w:fill="auto"/>
            <w:noWrap/>
            <w:hideMark/>
          </w:tcPr>
          <w:p w14:paraId="4D1C5EF9" w14:textId="2A65521A"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26.01</w:t>
            </w:r>
          </w:p>
        </w:tc>
        <w:tc>
          <w:tcPr>
            <w:tcW w:w="1053" w:type="dxa"/>
            <w:tcBorders>
              <w:top w:val="single" w:sz="4" w:space="0" w:color="auto"/>
            </w:tcBorders>
            <w:shd w:val="clear" w:color="auto" w:fill="auto"/>
            <w:noWrap/>
            <w:hideMark/>
          </w:tcPr>
          <w:p w14:paraId="54744C79" w14:textId="2E824B04"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42.63</w:t>
            </w:r>
          </w:p>
        </w:tc>
      </w:tr>
      <w:tr w:rsidR="0072055D" w:rsidRPr="0072055D" w14:paraId="3D1807D1" w14:textId="77777777" w:rsidTr="0072055D">
        <w:trPr>
          <w:trHeight w:val="300"/>
        </w:trPr>
        <w:tc>
          <w:tcPr>
            <w:tcW w:w="960" w:type="dxa"/>
            <w:tcBorders>
              <w:top w:val="nil"/>
            </w:tcBorders>
            <w:shd w:val="clear" w:color="auto" w:fill="auto"/>
            <w:noWrap/>
            <w:vAlign w:val="bottom"/>
            <w:hideMark/>
          </w:tcPr>
          <w:p w14:paraId="711C9C1F"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data140</w:t>
            </w:r>
          </w:p>
        </w:tc>
        <w:tc>
          <w:tcPr>
            <w:tcW w:w="960" w:type="dxa"/>
            <w:tcBorders>
              <w:top w:val="nil"/>
            </w:tcBorders>
            <w:shd w:val="clear" w:color="auto" w:fill="auto"/>
            <w:noWrap/>
            <w:vAlign w:val="bottom"/>
            <w:hideMark/>
          </w:tcPr>
          <w:p w14:paraId="719E32BE"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0</w:t>
            </w:r>
          </w:p>
        </w:tc>
        <w:tc>
          <w:tcPr>
            <w:tcW w:w="960" w:type="dxa"/>
            <w:tcBorders>
              <w:top w:val="nil"/>
            </w:tcBorders>
            <w:shd w:val="clear" w:color="auto" w:fill="auto"/>
            <w:noWrap/>
            <w:vAlign w:val="bottom"/>
            <w:hideMark/>
          </w:tcPr>
          <w:p w14:paraId="5D0D8900"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140</w:t>
            </w:r>
          </w:p>
        </w:tc>
        <w:tc>
          <w:tcPr>
            <w:tcW w:w="1053" w:type="dxa"/>
            <w:tcBorders>
              <w:top w:val="nil"/>
            </w:tcBorders>
            <w:shd w:val="clear" w:color="auto" w:fill="auto"/>
            <w:noWrap/>
            <w:hideMark/>
          </w:tcPr>
          <w:p w14:paraId="6B4DA714" w14:textId="174029DD"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68.58</w:t>
            </w:r>
          </w:p>
        </w:tc>
        <w:tc>
          <w:tcPr>
            <w:tcW w:w="1053" w:type="dxa"/>
            <w:tcBorders>
              <w:top w:val="nil"/>
            </w:tcBorders>
            <w:shd w:val="clear" w:color="auto" w:fill="auto"/>
            <w:noWrap/>
            <w:hideMark/>
          </w:tcPr>
          <w:p w14:paraId="1D0FA18E" w14:textId="7ED34480"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86.81</w:t>
            </w:r>
          </w:p>
        </w:tc>
        <w:tc>
          <w:tcPr>
            <w:tcW w:w="1053" w:type="dxa"/>
            <w:tcBorders>
              <w:top w:val="nil"/>
            </w:tcBorders>
            <w:shd w:val="clear" w:color="auto" w:fill="auto"/>
            <w:noWrap/>
            <w:hideMark/>
          </w:tcPr>
          <w:p w14:paraId="7BB57EA7" w14:textId="03C9DBB3"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51.56</w:t>
            </w:r>
          </w:p>
        </w:tc>
        <w:tc>
          <w:tcPr>
            <w:tcW w:w="1053" w:type="dxa"/>
            <w:tcBorders>
              <w:top w:val="nil"/>
            </w:tcBorders>
            <w:shd w:val="clear" w:color="auto" w:fill="auto"/>
            <w:noWrap/>
            <w:hideMark/>
          </w:tcPr>
          <w:p w14:paraId="7CC8C41A" w14:textId="3A5275A2"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85.59</w:t>
            </w:r>
          </w:p>
        </w:tc>
      </w:tr>
      <w:tr w:rsidR="0072055D" w:rsidRPr="0072055D" w14:paraId="5FE2B61A" w14:textId="77777777" w:rsidTr="0072055D">
        <w:trPr>
          <w:trHeight w:val="300"/>
        </w:trPr>
        <w:tc>
          <w:tcPr>
            <w:tcW w:w="960" w:type="dxa"/>
            <w:tcBorders>
              <w:top w:val="nil"/>
            </w:tcBorders>
            <w:shd w:val="clear" w:color="auto" w:fill="auto"/>
            <w:noWrap/>
            <w:vAlign w:val="bottom"/>
            <w:hideMark/>
          </w:tcPr>
          <w:p w14:paraId="5DF0A5D4"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data200</w:t>
            </w:r>
          </w:p>
        </w:tc>
        <w:tc>
          <w:tcPr>
            <w:tcW w:w="960" w:type="dxa"/>
            <w:tcBorders>
              <w:top w:val="nil"/>
            </w:tcBorders>
            <w:shd w:val="clear" w:color="auto" w:fill="auto"/>
            <w:noWrap/>
            <w:vAlign w:val="bottom"/>
            <w:hideMark/>
          </w:tcPr>
          <w:p w14:paraId="7416AC1A"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0</w:t>
            </w:r>
          </w:p>
        </w:tc>
        <w:tc>
          <w:tcPr>
            <w:tcW w:w="960" w:type="dxa"/>
            <w:tcBorders>
              <w:top w:val="nil"/>
            </w:tcBorders>
            <w:shd w:val="clear" w:color="auto" w:fill="auto"/>
            <w:noWrap/>
            <w:vAlign w:val="bottom"/>
            <w:hideMark/>
          </w:tcPr>
          <w:p w14:paraId="24D5457A"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200</w:t>
            </w:r>
          </w:p>
        </w:tc>
        <w:tc>
          <w:tcPr>
            <w:tcW w:w="1053" w:type="dxa"/>
            <w:tcBorders>
              <w:top w:val="nil"/>
            </w:tcBorders>
            <w:shd w:val="clear" w:color="auto" w:fill="auto"/>
            <w:noWrap/>
            <w:hideMark/>
          </w:tcPr>
          <w:p w14:paraId="24D71FAE" w14:textId="6EC828E3"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79.22</w:t>
            </w:r>
          </w:p>
        </w:tc>
        <w:tc>
          <w:tcPr>
            <w:tcW w:w="1053" w:type="dxa"/>
            <w:tcBorders>
              <w:top w:val="nil"/>
            </w:tcBorders>
            <w:shd w:val="clear" w:color="auto" w:fill="auto"/>
            <w:noWrap/>
            <w:hideMark/>
          </w:tcPr>
          <w:p w14:paraId="6BE71F30" w14:textId="0BD06CE9"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40.88</w:t>
            </w:r>
          </w:p>
        </w:tc>
        <w:tc>
          <w:tcPr>
            <w:tcW w:w="1053" w:type="dxa"/>
            <w:tcBorders>
              <w:top w:val="nil"/>
            </w:tcBorders>
            <w:shd w:val="clear" w:color="auto" w:fill="auto"/>
            <w:noWrap/>
            <w:hideMark/>
          </w:tcPr>
          <w:p w14:paraId="1CA4717F" w14:textId="46EACC2B"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71.20</w:t>
            </w:r>
          </w:p>
        </w:tc>
        <w:tc>
          <w:tcPr>
            <w:tcW w:w="1053" w:type="dxa"/>
            <w:tcBorders>
              <w:top w:val="nil"/>
            </w:tcBorders>
            <w:shd w:val="clear" w:color="auto" w:fill="auto"/>
            <w:noWrap/>
            <w:hideMark/>
          </w:tcPr>
          <w:p w14:paraId="6BA2CEC1" w14:textId="0758E124"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87.23</w:t>
            </w:r>
          </w:p>
        </w:tc>
      </w:tr>
      <w:tr w:rsidR="0072055D" w:rsidRPr="0072055D" w14:paraId="57E46A36" w14:textId="77777777" w:rsidTr="0072055D">
        <w:trPr>
          <w:trHeight w:val="300"/>
        </w:trPr>
        <w:tc>
          <w:tcPr>
            <w:tcW w:w="960" w:type="dxa"/>
            <w:tcBorders>
              <w:top w:val="nil"/>
            </w:tcBorders>
            <w:shd w:val="clear" w:color="auto" w:fill="auto"/>
            <w:noWrap/>
            <w:vAlign w:val="bottom"/>
            <w:hideMark/>
          </w:tcPr>
          <w:p w14:paraId="1770E42E"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data260</w:t>
            </w:r>
          </w:p>
        </w:tc>
        <w:tc>
          <w:tcPr>
            <w:tcW w:w="960" w:type="dxa"/>
            <w:tcBorders>
              <w:top w:val="nil"/>
            </w:tcBorders>
            <w:shd w:val="clear" w:color="auto" w:fill="auto"/>
            <w:noWrap/>
            <w:vAlign w:val="bottom"/>
            <w:hideMark/>
          </w:tcPr>
          <w:p w14:paraId="60EE7F4B"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0</w:t>
            </w:r>
          </w:p>
        </w:tc>
        <w:tc>
          <w:tcPr>
            <w:tcW w:w="960" w:type="dxa"/>
            <w:tcBorders>
              <w:top w:val="nil"/>
            </w:tcBorders>
            <w:shd w:val="clear" w:color="auto" w:fill="auto"/>
            <w:noWrap/>
            <w:vAlign w:val="bottom"/>
            <w:hideMark/>
          </w:tcPr>
          <w:p w14:paraId="38963E22"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260</w:t>
            </w:r>
          </w:p>
        </w:tc>
        <w:tc>
          <w:tcPr>
            <w:tcW w:w="1053" w:type="dxa"/>
            <w:tcBorders>
              <w:top w:val="nil"/>
            </w:tcBorders>
            <w:shd w:val="clear" w:color="auto" w:fill="auto"/>
            <w:noWrap/>
            <w:hideMark/>
          </w:tcPr>
          <w:p w14:paraId="76DA68AD" w14:textId="61C01F0B"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97.78</w:t>
            </w:r>
          </w:p>
        </w:tc>
        <w:tc>
          <w:tcPr>
            <w:tcW w:w="1053" w:type="dxa"/>
            <w:tcBorders>
              <w:top w:val="nil"/>
            </w:tcBorders>
            <w:shd w:val="clear" w:color="auto" w:fill="auto"/>
            <w:noWrap/>
            <w:hideMark/>
          </w:tcPr>
          <w:p w14:paraId="33EEBC3F" w14:textId="4DD29FBE"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35.02</w:t>
            </w:r>
          </w:p>
        </w:tc>
        <w:tc>
          <w:tcPr>
            <w:tcW w:w="1053" w:type="dxa"/>
            <w:tcBorders>
              <w:top w:val="nil"/>
            </w:tcBorders>
            <w:shd w:val="clear" w:color="auto" w:fill="auto"/>
            <w:noWrap/>
            <w:hideMark/>
          </w:tcPr>
          <w:p w14:paraId="68B8790D" w14:textId="55AB9621"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90.92</w:t>
            </w:r>
          </w:p>
        </w:tc>
        <w:tc>
          <w:tcPr>
            <w:tcW w:w="1053" w:type="dxa"/>
            <w:tcBorders>
              <w:top w:val="nil"/>
            </w:tcBorders>
            <w:shd w:val="clear" w:color="auto" w:fill="auto"/>
            <w:noWrap/>
            <w:hideMark/>
          </w:tcPr>
          <w:p w14:paraId="0808E275" w14:textId="71DFC8CE"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104.64</w:t>
            </w:r>
          </w:p>
        </w:tc>
      </w:tr>
      <w:tr w:rsidR="0072055D" w:rsidRPr="0072055D" w14:paraId="2446B7E6" w14:textId="77777777" w:rsidTr="0072055D">
        <w:trPr>
          <w:trHeight w:val="300"/>
        </w:trPr>
        <w:tc>
          <w:tcPr>
            <w:tcW w:w="960" w:type="dxa"/>
            <w:tcBorders>
              <w:top w:val="nil"/>
            </w:tcBorders>
            <w:shd w:val="clear" w:color="auto" w:fill="auto"/>
            <w:noWrap/>
            <w:vAlign w:val="bottom"/>
            <w:hideMark/>
          </w:tcPr>
          <w:p w14:paraId="70CB6CEF"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data300</w:t>
            </w:r>
          </w:p>
        </w:tc>
        <w:tc>
          <w:tcPr>
            <w:tcW w:w="960" w:type="dxa"/>
            <w:tcBorders>
              <w:top w:val="nil"/>
            </w:tcBorders>
            <w:shd w:val="clear" w:color="auto" w:fill="auto"/>
            <w:noWrap/>
            <w:vAlign w:val="bottom"/>
            <w:hideMark/>
          </w:tcPr>
          <w:p w14:paraId="471F0C6D"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0</w:t>
            </w:r>
          </w:p>
        </w:tc>
        <w:tc>
          <w:tcPr>
            <w:tcW w:w="960" w:type="dxa"/>
            <w:tcBorders>
              <w:top w:val="nil"/>
            </w:tcBorders>
            <w:shd w:val="clear" w:color="auto" w:fill="auto"/>
            <w:noWrap/>
            <w:vAlign w:val="bottom"/>
            <w:hideMark/>
          </w:tcPr>
          <w:p w14:paraId="0D2C9854" w14:textId="77777777"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300</w:t>
            </w:r>
          </w:p>
        </w:tc>
        <w:tc>
          <w:tcPr>
            <w:tcW w:w="1053" w:type="dxa"/>
            <w:tcBorders>
              <w:top w:val="nil"/>
            </w:tcBorders>
            <w:shd w:val="clear" w:color="auto" w:fill="auto"/>
            <w:noWrap/>
            <w:hideMark/>
          </w:tcPr>
          <w:p w14:paraId="02DC831F" w14:textId="50750A6B"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99.33</w:t>
            </w:r>
          </w:p>
        </w:tc>
        <w:tc>
          <w:tcPr>
            <w:tcW w:w="1053" w:type="dxa"/>
            <w:tcBorders>
              <w:top w:val="nil"/>
            </w:tcBorders>
            <w:shd w:val="clear" w:color="auto" w:fill="auto"/>
            <w:noWrap/>
            <w:hideMark/>
          </w:tcPr>
          <w:p w14:paraId="609EDD01" w14:textId="4AD79080"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38.17</w:t>
            </w:r>
          </w:p>
        </w:tc>
        <w:tc>
          <w:tcPr>
            <w:tcW w:w="1053" w:type="dxa"/>
            <w:tcBorders>
              <w:top w:val="nil"/>
            </w:tcBorders>
            <w:shd w:val="clear" w:color="auto" w:fill="auto"/>
            <w:noWrap/>
            <w:hideMark/>
          </w:tcPr>
          <w:p w14:paraId="499157AA" w14:textId="11571DF1"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91.85</w:t>
            </w:r>
          </w:p>
        </w:tc>
        <w:tc>
          <w:tcPr>
            <w:tcW w:w="1053" w:type="dxa"/>
            <w:tcBorders>
              <w:top w:val="nil"/>
            </w:tcBorders>
            <w:shd w:val="clear" w:color="auto" w:fill="auto"/>
            <w:noWrap/>
            <w:hideMark/>
          </w:tcPr>
          <w:p w14:paraId="67DCFF9A" w14:textId="4D229EC1" w:rsidR="0072055D" w:rsidRPr="0072055D" w:rsidRDefault="0072055D" w:rsidP="006F5670">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106.82</w:t>
            </w:r>
          </w:p>
        </w:tc>
      </w:tr>
    </w:tbl>
    <w:p w14:paraId="4809BD2F" w14:textId="77777777" w:rsidR="0072055D" w:rsidRDefault="0072055D" w:rsidP="0072055D"/>
    <w:tbl>
      <w:tblPr>
        <w:tblW w:w="7092" w:type="dxa"/>
        <w:tblInd w:w="93" w:type="dxa"/>
        <w:tblLook w:val="04A0" w:firstRow="1" w:lastRow="0" w:firstColumn="1" w:lastColumn="0" w:noHBand="0" w:noVBand="1"/>
      </w:tblPr>
      <w:tblGrid>
        <w:gridCol w:w="960"/>
        <w:gridCol w:w="960"/>
        <w:gridCol w:w="960"/>
        <w:gridCol w:w="1053"/>
        <w:gridCol w:w="1053"/>
        <w:gridCol w:w="1053"/>
        <w:gridCol w:w="1053"/>
      </w:tblGrid>
      <w:tr w:rsidR="0072055D" w:rsidRPr="0072055D" w14:paraId="2099AD87" w14:textId="77777777" w:rsidTr="0072055D">
        <w:trPr>
          <w:trHeight w:val="300"/>
        </w:trPr>
        <w:tc>
          <w:tcPr>
            <w:tcW w:w="960" w:type="dxa"/>
            <w:tcBorders>
              <w:top w:val="nil"/>
              <w:left w:val="nil"/>
              <w:right w:val="nil"/>
            </w:tcBorders>
            <w:shd w:val="clear" w:color="auto" w:fill="auto"/>
            <w:noWrap/>
            <w:vAlign w:val="bottom"/>
            <w:hideMark/>
          </w:tcPr>
          <w:p w14:paraId="19633569" w14:textId="0454EFFB" w:rsidR="0072055D" w:rsidRPr="0072055D" w:rsidRDefault="00465673" w:rsidP="0072055D">
            <w:pPr>
              <w:rPr>
                <w:rFonts w:ascii="Times New Roman" w:eastAsia="Times New Roman" w:hAnsi="Times New Roman" w:cs="Times New Roman"/>
                <w:color w:val="000000"/>
                <w:sz w:val="22"/>
                <w:szCs w:val="22"/>
                <w:u w:val="single"/>
                <w:lang w:eastAsia="ko-KR"/>
              </w:rPr>
            </w:pPr>
            <w:r w:rsidRPr="00465673">
              <w:rPr>
                <w:rFonts w:ascii="Times New Roman" w:eastAsia="Times New Roman" w:hAnsi="Times New Roman" w:cs="Times New Roman"/>
                <w:color w:val="000000"/>
                <w:sz w:val="22"/>
                <w:szCs w:val="22"/>
                <w:lang w:eastAsia="ko-KR"/>
              </w:rPr>
              <w:t>-</w:t>
            </w:r>
            <w:r w:rsidR="0072055D" w:rsidRPr="0072055D">
              <w:rPr>
                <w:rFonts w:ascii="Times New Roman" w:eastAsia="Times New Roman" w:hAnsi="Times New Roman" w:cs="Times New Roman"/>
                <w:color w:val="000000"/>
                <w:sz w:val="22"/>
                <w:szCs w:val="22"/>
                <w:u w:val="single"/>
                <w:lang w:eastAsia="ko-KR"/>
              </w:rPr>
              <w:t>Male</w:t>
            </w:r>
          </w:p>
        </w:tc>
        <w:tc>
          <w:tcPr>
            <w:tcW w:w="960" w:type="dxa"/>
            <w:tcBorders>
              <w:top w:val="nil"/>
              <w:left w:val="nil"/>
              <w:right w:val="nil"/>
            </w:tcBorders>
            <w:shd w:val="clear" w:color="auto" w:fill="auto"/>
            <w:noWrap/>
            <w:vAlign w:val="bottom"/>
            <w:hideMark/>
          </w:tcPr>
          <w:p w14:paraId="0E04CAB3" w14:textId="2713330E" w:rsidR="0072055D" w:rsidRPr="0072055D" w:rsidRDefault="0072055D" w:rsidP="0072055D">
            <w:pPr>
              <w:rPr>
                <w:rFonts w:ascii="Times New Roman" w:eastAsia="Times New Roman" w:hAnsi="Times New Roman" w:cs="Times New Roman"/>
                <w:color w:val="000000"/>
                <w:sz w:val="22"/>
                <w:szCs w:val="22"/>
                <w:lang w:eastAsia="ko-KR"/>
              </w:rPr>
            </w:pPr>
          </w:p>
        </w:tc>
        <w:tc>
          <w:tcPr>
            <w:tcW w:w="960" w:type="dxa"/>
            <w:tcBorders>
              <w:top w:val="nil"/>
              <w:left w:val="nil"/>
              <w:right w:val="nil"/>
            </w:tcBorders>
            <w:shd w:val="clear" w:color="auto" w:fill="auto"/>
            <w:noWrap/>
            <w:vAlign w:val="bottom"/>
            <w:hideMark/>
          </w:tcPr>
          <w:p w14:paraId="68E0E86D" w14:textId="77777777" w:rsidR="0072055D" w:rsidRPr="0072055D" w:rsidRDefault="0072055D" w:rsidP="0072055D">
            <w:pPr>
              <w:rPr>
                <w:rFonts w:ascii="Times New Roman" w:eastAsia="Times New Roman" w:hAnsi="Times New Roman" w:cs="Times New Roman"/>
                <w:color w:val="000000"/>
                <w:sz w:val="22"/>
                <w:szCs w:val="22"/>
                <w:lang w:eastAsia="ko-KR"/>
              </w:rPr>
            </w:pPr>
          </w:p>
        </w:tc>
        <w:tc>
          <w:tcPr>
            <w:tcW w:w="1053" w:type="dxa"/>
            <w:tcBorders>
              <w:top w:val="nil"/>
              <w:left w:val="nil"/>
              <w:right w:val="nil"/>
            </w:tcBorders>
            <w:shd w:val="clear" w:color="auto" w:fill="auto"/>
            <w:noWrap/>
            <w:vAlign w:val="bottom"/>
            <w:hideMark/>
          </w:tcPr>
          <w:p w14:paraId="17418EAB" w14:textId="77777777" w:rsidR="0072055D" w:rsidRPr="0072055D" w:rsidRDefault="0072055D" w:rsidP="0072055D">
            <w:pPr>
              <w:rPr>
                <w:rFonts w:ascii="Times New Roman" w:eastAsia="Times New Roman" w:hAnsi="Times New Roman" w:cs="Times New Roman"/>
                <w:color w:val="000000"/>
                <w:sz w:val="22"/>
                <w:szCs w:val="22"/>
                <w:lang w:eastAsia="ko-KR"/>
              </w:rPr>
            </w:pPr>
          </w:p>
        </w:tc>
        <w:tc>
          <w:tcPr>
            <w:tcW w:w="1053" w:type="dxa"/>
            <w:tcBorders>
              <w:top w:val="nil"/>
              <w:left w:val="nil"/>
              <w:right w:val="nil"/>
            </w:tcBorders>
            <w:shd w:val="clear" w:color="auto" w:fill="auto"/>
            <w:noWrap/>
            <w:vAlign w:val="bottom"/>
            <w:hideMark/>
          </w:tcPr>
          <w:p w14:paraId="490AED45" w14:textId="77777777" w:rsidR="0072055D" w:rsidRPr="0072055D" w:rsidRDefault="0072055D" w:rsidP="0072055D">
            <w:pPr>
              <w:rPr>
                <w:rFonts w:ascii="Times New Roman" w:eastAsia="Times New Roman" w:hAnsi="Times New Roman" w:cs="Times New Roman"/>
                <w:color w:val="000000"/>
                <w:sz w:val="22"/>
                <w:szCs w:val="22"/>
                <w:lang w:eastAsia="ko-KR"/>
              </w:rPr>
            </w:pPr>
          </w:p>
        </w:tc>
        <w:tc>
          <w:tcPr>
            <w:tcW w:w="1053" w:type="dxa"/>
            <w:tcBorders>
              <w:top w:val="nil"/>
              <w:left w:val="nil"/>
              <w:right w:val="nil"/>
            </w:tcBorders>
            <w:shd w:val="clear" w:color="auto" w:fill="auto"/>
            <w:noWrap/>
            <w:vAlign w:val="bottom"/>
            <w:hideMark/>
          </w:tcPr>
          <w:p w14:paraId="433D3DEB" w14:textId="77777777" w:rsidR="0072055D" w:rsidRPr="0072055D" w:rsidRDefault="0072055D" w:rsidP="0072055D">
            <w:pPr>
              <w:rPr>
                <w:rFonts w:ascii="Times New Roman" w:eastAsia="Times New Roman" w:hAnsi="Times New Roman" w:cs="Times New Roman"/>
                <w:color w:val="000000"/>
                <w:sz w:val="22"/>
                <w:szCs w:val="22"/>
                <w:lang w:eastAsia="ko-KR"/>
              </w:rPr>
            </w:pPr>
          </w:p>
        </w:tc>
        <w:tc>
          <w:tcPr>
            <w:tcW w:w="1053" w:type="dxa"/>
            <w:tcBorders>
              <w:top w:val="nil"/>
              <w:left w:val="nil"/>
              <w:right w:val="nil"/>
            </w:tcBorders>
            <w:shd w:val="clear" w:color="auto" w:fill="auto"/>
            <w:noWrap/>
            <w:vAlign w:val="bottom"/>
            <w:hideMark/>
          </w:tcPr>
          <w:p w14:paraId="1F7D2FA6" w14:textId="77777777" w:rsidR="0072055D" w:rsidRPr="0072055D" w:rsidRDefault="0072055D" w:rsidP="0072055D">
            <w:pPr>
              <w:rPr>
                <w:rFonts w:ascii="Times New Roman" w:eastAsia="Times New Roman" w:hAnsi="Times New Roman" w:cs="Times New Roman"/>
                <w:color w:val="000000"/>
                <w:sz w:val="22"/>
                <w:szCs w:val="22"/>
                <w:lang w:eastAsia="ko-KR"/>
              </w:rPr>
            </w:pPr>
          </w:p>
        </w:tc>
      </w:tr>
      <w:tr w:rsidR="0072055D" w:rsidRPr="0072055D" w14:paraId="16072E86" w14:textId="77777777" w:rsidTr="0072055D">
        <w:trPr>
          <w:trHeight w:val="300"/>
        </w:trPr>
        <w:tc>
          <w:tcPr>
            <w:tcW w:w="960" w:type="dxa"/>
            <w:tcBorders>
              <w:bottom w:val="single" w:sz="4" w:space="0" w:color="auto"/>
            </w:tcBorders>
            <w:shd w:val="clear" w:color="auto" w:fill="auto"/>
            <w:noWrap/>
            <w:vAlign w:val="bottom"/>
            <w:hideMark/>
          </w:tcPr>
          <w:p w14:paraId="42A2CCB0" w14:textId="4D134DB1" w:rsidR="0072055D" w:rsidRPr="0072055D" w:rsidRDefault="0072055D" w:rsidP="0072055D">
            <w:pPr>
              <w:jc w:val="center"/>
              <w:rPr>
                <w:rFonts w:ascii="Times New Roman" w:eastAsia="Times New Roman" w:hAnsi="Times New Roman" w:cs="Times New Roman"/>
                <w:color w:val="000000"/>
                <w:sz w:val="22"/>
                <w:szCs w:val="22"/>
                <w:lang w:eastAsia="ko-KR"/>
              </w:rPr>
            </w:pPr>
          </w:p>
        </w:tc>
        <w:tc>
          <w:tcPr>
            <w:tcW w:w="960" w:type="dxa"/>
            <w:tcBorders>
              <w:bottom w:val="single" w:sz="4" w:space="0" w:color="auto"/>
            </w:tcBorders>
            <w:shd w:val="clear" w:color="auto" w:fill="auto"/>
            <w:noWrap/>
            <w:vAlign w:val="bottom"/>
            <w:hideMark/>
          </w:tcPr>
          <w:p w14:paraId="7A936210"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SEX</w:t>
            </w:r>
          </w:p>
        </w:tc>
        <w:tc>
          <w:tcPr>
            <w:tcW w:w="960" w:type="dxa"/>
            <w:tcBorders>
              <w:bottom w:val="single" w:sz="4" w:space="0" w:color="auto"/>
            </w:tcBorders>
            <w:shd w:val="clear" w:color="auto" w:fill="auto"/>
            <w:noWrap/>
            <w:vAlign w:val="bottom"/>
            <w:hideMark/>
          </w:tcPr>
          <w:p w14:paraId="0325EFC2"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Level</w:t>
            </w:r>
          </w:p>
        </w:tc>
        <w:tc>
          <w:tcPr>
            <w:tcW w:w="1053" w:type="dxa"/>
            <w:tcBorders>
              <w:bottom w:val="single" w:sz="4" w:space="0" w:color="auto"/>
            </w:tcBorders>
            <w:shd w:val="clear" w:color="auto" w:fill="auto"/>
            <w:noWrap/>
            <w:vAlign w:val="bottom"/>
            <w:hideMark/>
          </w:tcPr>
          <w:p w14:paraId="616BA730"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Mean</w:t>
            </w:r>
          </w:p>
        </w:tc>
        <w:tc>
          <w:tcPr>
            <w:tcW w:w="1053" w:type="dxa"/>
            <w:tcBorders>
              <w:bottom w:val="single" w:sz="4" w:space="0" w:color="auto"/>
            </w:tcBorders>
            <w:shd w:val="clear" w:color="auto" w:fill="auto"/>
            <w:noWrap/>
            <w:vAlign w:val="bottom"/>
            <w:hideMark/>
          </w:tcPr>
          <w:p w14:paraId="79F9C1BD"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SD</w:t>
            </w:r>
          </w:p>
        </w:tc>
        <w:tc>
          <w:tcPr>
            <w:tcW w:w="1053" w:type="dxa"/>
            <w:tcBorders>
              <w:bottom w:val="single" w:sz="4" w:space="0" w:color="auto"/>
            </w:tcBorders>
            <w:shd w:val="clear" w:color="auto" w:fill="auto"/>
            <w:noWrap/>
            <w:vAlign w:val="bottom"/>
            <w:hideMark/>
          </w:tcPr>
          <w:p w14:paraId="7D8A76AD"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Lower95</w:t>
            </w:r>
          </w:p>
        </w:tc>
        <w:tc>
          <w:tcPr>
            <w:tcW w:w="1053" w:type="dxa"/>
            <w:tcBorders>
              <w:bottom w:val="single" w:sz="4" w:space="0" w:color="auto"/>
            </w:tcBorders>
            <w:shd w:val="clear" w:color="auto" w:fill="auto"/>
            <w:noWrap/>
            <w:vAlign w:val="bottom"/>
            <w:hideMark/>
          </w:tcPr>
          <w:p w14:paraId="43F7D730"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Upper95</w:t>
            </w:r>
          </w:p>
        </w:tc>
      </w:tr>
      <w:tr w:rsidR="0072055D" w:rsidRPr="0072055D" w14:paraId="306F7CD7" w14:textId="77777777" w:rsidTr="006F5670">
        <w:trPr>
          <w:trHeight w:val="300"/>
        </w:trPr>
        <w:tc>
          <w:tcPr>
            <w:tcW w:w="960" w:type="dxa"/>
            <w:tcBorders>
              <w:top w:val="single" w:sz="4" w:space="0" w:color="auto"/>
            </w:tcBorders>
            <w:shd w:val="clear" w:color="auto" w:fill="auto"/>
            <w:noWrap/>
            <w:vAlign w:val="bottom"/>
            <w:hideMark/>
          </w:tcPr>
          <w:p w14:paraId="2C90753E"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data100</w:t>
            </w:r>
          </w:p>
        </w:tc>
        <w:tc>
          <w:tcPr>
            <w:tcW w:w="960" w:type="dxa"/>
            <w:tcBorders>
              <w:top w:val="single" w:sz="4" w:space="0" w:color="auto"/>
            </w:tcBorders>
            <w:shd w:val="clear" w:color="auto" w:fill="auto"/>
            <w:noWrap/>
            <w:vAlign w:val="bottom"/>
            <w:hideMark/>
          </w:tcPr>
          <w:p w14:paraId="3CEE8598"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1</w:t>
            </w:r>
          </w:p>
        </w:tc>
        <w:tc>
          <w:tcPr>
            <w:tcW w:w="960" w:type="dxa"/>
            <w:tcBorders>
              <w:top w:val="single" w:sz="4" w:space="0" w:color="auto"/>
            </w:tcBorders>
            <w:shd w:val="clear" w:color="auto" w:fill="auto"/>
            <w:noWrap/>
            <w:vAlign w:val="bottom"/>
            <w:hideMark/>
          </w:tcPr>
          <w:p w14:paraId="2587E94B"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100</w:t>
            </w:r>
          </w:p>
        </w:tc>
        <w:tc>
          <w:tcPr>
            <w:tcW w:w="1053" w:type="dxa"/>
            <w:tcBorders>
              <w:top w:val="single" w:sz="4" w:space="0" w:color="auto"/>
            </w:tcBorders>
            <w:shd w:val="clear" w:color="auto" w:fill="auto"/>
            <w:noWrap/>
            <w:hideMark/>
          </w:tcPr>
          <w:p w14:paraId="6A0DAA40" w14:textId="588110BA"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44.56</w:t>
            </w:r>
          </w:p>
        </w:tc>
        <w:tc>
          <w:tcPr>
            <w:tcW w:w="1053" w:type="dxa"/>
            <w:tcBorders>
              <w:top w:val="single" w:sz="4" w:space="0" w:color="auto"/>
            </w:tcBorders>
            <w:shd w:val="clear" w:color="auto" w:fill="auto"/>
            <w:noWrap/>
            <w:hideMark/>
          </w:tcPr>
          <w:p w14:paraId="29494872" w14:textId="3D23F48E"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44.00</w:t>
            </w:r>
          </w:p>
        </w:tc>
        <w:tc>
          <w:tcPr>
            <w:tcW w:w="1053" w:type="dxa"/>
            <w:tcBorders>
              <w:top w:val="single" w:sz="4" w:space="0" w:color="auto"/>
            </w:tcBorders>
            <w:shd w:val="clear" w:color="auto" w:fill="auto"/>
            <w:noWrap/>
            <w:hideMark/>
          </w:tcPr>
          <w:p w14:paraId="7B6D062B" w14:textId="1EED421A"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35.94</w:t>
            </w:r>
          </w:p>
        </w:tc>
        <w:tc>
          <w:tcPr>
            <w:tcW w:w="1053" w:type="dxa"/>
            <w:tcBorders>
              <w:top w:val="single" w:sz="4" w:space="0" w:color="auto"/>
            </w:tcBorders>
            <w:shd w:val="clear" w:color="auto" w:fill="auto"/>
            <w:noWrap/>
            <w:hideMark/>
          </w:tcPr>
          <w:p w14:paraId="209287C6" w14:textId="17AA6F52"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53.19</w:t>
            </w:r>
          </w:p>
        </w:tc>
      </w:tr>
      <w:tr w:rsidR="0072055D" w:rsidRPr="0072055D" w14:paraId="59D57058" w14:textId="77777777" w:rsidTr="006F5670">
        <w:trPr>
          <w:trHeight w:val="300"/>
        </w:trPr>
        <w:tc>
          <w:tcPr>
            <w:tcW w:w="960" w:type="dxa"/>
            <w:tcBorders>
              <w:top w:val="nil"/>
            </w:tcBorders>
            <w:shd w:val="clear" w:color="auto" w:fill="auto"/>
            <w:noWrap/>
            <w:vAlign w:val="bottom"/>
            <w:hideMark/>
          </w:tcPr>
          <w:p w14:paraId="401509A4"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data140</w:t>
            </w:r>
          </w:p>
        </w:tc>
        <w:tc>
          <w:tcPr>
            <w:tcW w:w="960" w:type="dxa"/>
            <w:tcBorders>
              <w:top w:val="nil"/>
            </w:tcBorders>
            <w:shd w:val="clear" w:color="auto" w:fill="auto"/>
            <w:noWrap/>
            <w:vAlign w:val="bottom"/>
            <w:hideMark/>
          </w:tcPr>
          <w:p w14:paraId="021FA1A3"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1</w:t>
            </w:r>
          </w:p>
        </w:tc>
        <w:tc>
          <w:tcPr>
            <w:tcW w:w="960" w:type="dxa"/>
            <w:tcBorders>
              <w:top w:val="nil"/>
            </w:tcBorders>
            <w:shd w:val="clear" w:color="auto" w:fill="auto"/>
            <w:noWrap/>
            <w:vAlign w:val="bottom"/>
            <w:hideMark/>
          </w:tcPr>
          <w:p w14:paraId="1288A184"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140</w:t>
            </w:r>
          </w:p>
        </w:tc>
        <w:tc>
          <w:tcPr>
            <w:tcW w:w="1053" w:type="dxa"/>
            <w:tcBorders>
              <w:top w:val="nil"/>
            </w:tcBorders>
            <w:shd w:val="clear" w:color="auto" w:fill="auto"/>
            <w:noWrap/>
            <w:hideMark/>
          </w:tcPr>
          <w:p w14:paraId="1EA8FA62" w14:textId="65FDEA06"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82.63</w:t>
            </w:r>
          </w:p>
        </w:tc>
        <w:tc>
          <w:tcPr>
            <w:tcW w:w="1053" w:type="dxa"/>
            <w:tcBorders>
              <w:top w:val="nil"/>
            </w:tcBorders>
            <w:shd w:val="clear" w:color="auto" w:fill="auto"/>
            <w:noWrap/>
            <w:hideMark/>
          </w:tcPr>
          <w:p w14:paraId="539A3946" w14:textId="1C62B7A8"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84.50</w:t>
            </w:r>
          </w:p>
        </w:tc>
        <w:tc>
          <w:tcPr>
            <w:tcW w:w="1053" w:type="dxa"/>
            <w:tcBorders>
              <w:top w:val="nil"/>
            </w:tcBorders>
            <w:shd w:val="clear" w:color="auto" w:fill="auto"/>
            <w:noWrap/>
            <w:hideMark/>
          </w:tcPr>
          <w:p w14:paraId="5E940AB2" w14:textId="4F40080A"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66.07</w:t>
            </w:r>
          </w:p>
        </w:tc>
        <w:tc>
          <w:tcPr>
            <w:tcW w:w="1053" w:type="dxa"/>
            <w:tcBorders>
              <w:top w:val="nil"/>
            </w:tcBorders>
            <w:shd w:val="clear" w:color="auto" w:fill="auto"/>
            <w:noWrap/>
            <w:hideMark/>
          </w:tcPr>
          <w:p w14:paraId="706B2774" w14:textId="07383674"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99.19</w:t>
            </w:r>
          </w:p>
        </w:tc>
      </w:tr>
      <w:tr w:rsidR="0072055D" w:rsidRPr="0072055D" w14:paraId="7146037D" w14:textId="77777777" w:rsidTr="006F5670">
        <w:trPr>
          <w:trHeight w:val="300"/>
        </w:trPr>
        <w:tc>
          <w:tcPr>
            <w:tcW w:w="960" w:type="dxa"/>
            <w:tcBorders>
              <w:top w:val="nil"/>
            </w:tcBorders>
            <w:shd w:val="clear" w:color="auto" w:fill="auto"/>
            <w:noWrap/>
            <w:vAlign w:val="bottom"/>
            <w:hideMark/>
          </w:tcPr>
          <w:p w14:paraId="6C43CCB0"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data200</w:t>
            </w:r>
          </w:p>
        </w:tc>
        <w:tc>
          <w:tcPr>
            <w:tcW w:w="960" w:type="dxa"/>
            <w:tcBorders>
              <w:top w:val="nil"/>
            </w:tcBorders>
            <w:shd w:val="clear" w:color="auto" w:fill="auto"/>
            <w:noWrap/>
            <w:vAlign w:val="bottom"/>
            <w:hideMark/>
          </w:tcPr>
          <w:p w14:paraId="00106B49"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1</w:t>
            </w:r>
          </w:p>
        </w:tc>
        <w:tc>
          <w:tcPr>
            <w:tcW w:w="960" w:type="dxa"/>
            <w:tcBorders>
              <w:top w:val="nil"/>
            </w:tcBorders>
            <w:shd w:val="clear" w:color="auto" w:fill="auto"/>
            <w:noWrap/>
            <w:vAlign w:val="bottom"/>
            <w:hideMark/>
          </w:tcPr>
          <w:p w14:paraId="10F07FDA"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200</w:t>
            </w:r>
          </w:p>
        </w:tc>
        <w:tc>
          <w:tcPr>
            <w:tcW w:w="1053" w:type="dxa"/>
            <w:tcBorders>
              <w:top w:val="nil"/>
            </w:tcBorders>
            <w:shd w:val="clear" w:color="auto" w:fill="auto"/>
            <w:noWrap/>
            <w:hideMark/>
          </w:tcPr>
          <w:p w14:paraId="756587BD" w14:textId="602AF1D6"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92.72</w:t>
            </w:r>
          </w:p>
        </w:tc>
        <w:tc>
          <w:tcPr>
            <w:tcW w:w="1053" w:type="dxa"/>
            <w:tcBorders>
              <w:top w:val="nil"/>
            </w:tcBorders>
            <w:shd w:val="clear" w:color="auto" w:fill="auto"/>
            <w:noWrap/>
            <w:hideMark/>
          </w:tcPr>
          <w:p w14:paraId="53155856" w14:textId="2E5EAB3C"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38.45</w:t>
            </w:r>
          </w:p>
        </w:tc>
        <w:tc>
          <w:tcPr>
            <w:tcW w:w="1053" w:type="dxa"/>
            <w:tcBorders>
              <w:top w:val="nil"/>
            </w:tcBorders>
            <w:shd w:val="clear" w:color="auto" w:fill="auto"/>
            <w:noWrap/>
            <w:hideMark/>
          </w:tcPr>
          <w:p w14:paraId="74EABA79" w14:textId="117D7DCC"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85.18</w:t>
            </w:r>
          </w:p>
        </w:tc>
        <w:tc>
          <w:tcPr>
            <w:tcW w:w="1053" w:type="dxa"/>
            <w:tcBorders>
              <w:top w:val="nil"/>
            </w:tcBorders>
            <w:shd w:val="clear" w:color="auto" w:fill="auto"/>
            <w:noWrap/>
            <w:hideMark/>
          </w:tcPr>
          <w:p w14:paraId="6C00AEFD" w14:textId="086B3EDF"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100.25</w:t>
            </w:r>
          </w:p>
        </w:tc>
      </w:tr>
      <w:tr w:rsidR="0072055D" w:rsidRPr="0072055D" w14:paraId="6EDAD4D6" w14:textId="77777777" w:rsidTr="006F5670">
        <w:trPr>
          <w:trHeight w:val="300"/>
        </w:trPr>
        <w:tc>
          <w:tcPr>
            <w:tcW w:w="960" w:type="dxa"/>
            <w:tcBorders>
              <w:top w:val="nil"/>
            </w:tcBorders>
            <w:shd w:val="clear" w:color="auto" w:fill="auto"/>
            <w:noWrap/>
            <w:vAlign w:val="bottom"/>
            <w:hideMark/>
          </w:tcPr>
          <w:p w14:paraId="2600BBB0"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data260</w:t>
            </w:r>
          </w:p>
        </w:tc>
        <w:tc>
          <w:tcPr>
            <w:tcW w:w="960" w:type="dxa"/>
            <w:tcBorders>
              <w:top w:val="nil"/>
            </w:tcBorders>
            <w:shd w:val="clear" w:color="auto" w:fill="auto"/>
            <w:noWrap/>
            <w:vAlign w:val="bottom"/>
            <w:hideMark/>
          </w:tcPr>
          <w:p w14:paraId="052D0A5C"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1</w:t>
            </w:r>
          </w:p>
        </w:tc>
        <w:tc>
          <w:tcPr>
            <w:tcW w:w="960" w:type="dxa"/>
            <w:tcBorders>
              <w:top w:val="nil"/>
            </w:tcBorders>
            <w:shd w:val="clear" w:color="auto" w:fill="auto"/>
            <w:noWrap/>
            <w:vAlign w:val="bottom"/>
            <w:hideMark/>
          </w:tcPr>
          <w:p w14:paraId="2BF32079"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260</w:t>
            </w:r>
          </w:p>
        </w:tc>
        <w:tc>
          <w:tcPr>
            <w:tcW w:w="1053" w:type="dxa"/>
            <w:tcBorders>
              <w:top w:val="nil"/>
            </w:tcBorders>
            <w:shd w:val="clear" w:color="auto" w:fill="auto"/>
            <w:noWrap/>
            <w:hideMark/>
          </w:tcPr>
          <w:p w14:paraId="29318C83" w14:textId="5C55A7C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111.84</w:t>
            </w:r>
          </w:p>
        </w:tc>
        <w:tc>
          <w:tcPr>
            <w:tcW w:w="1053" w:type="dxa"/>
            <w:tcBorders>
              <w:top w:val="nil"/>
            </w:tcBorders>
            <w:shd w:val="clear" w:color="auto" w:fill="auto"/>
            <w:noWrap/>
            <w:hideMark/>
          </w:tcPr>
          <w:p w14:paraId="6CE84D29" w14:textId="259B1E7F"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32.11</w:t>
            </w:r>
          </w:p>
        </w:tc>
        <w:tc>
          <w:tcPr>
            <w:tcW w:w="1053" w:type="dxa"/>
            <w:tcBorders>
              <w:top w:val="nil"/>
            </w:tcBorders>
            <w:shd w:val="clear" w:color="auto" w:fill="auto"/>
            <w:noWrap/>
            <w:hideMark/>
          </w:tcPr>
          <w:p w14:paraId="26E51A5A" w14:textId="1B495F98"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105.54</w:t>
            </w:r>
          </w:p>
        </w:tc>
        <w:tc>
          <w:tcPr>
            <w:tcW w:w="1053" w:type="dxa"/>
            <w:tcBorders>
              <w:top w:val="nil"/>
            </w:tcBorders>
            <w:shd w:val="clear" w:color="auto" w:fill="auto"/>
            <w:noWrap/>
            <w:hideMark/>
          </w:tcPr>
          <w:p w14:paraId="3E30BD4C" w14:textId="37749E5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118.13</w:t>
            </w:r>
          </w:p>
        </w:tc>
      </w:tr>
      <w:tr w:rsidR="0072055D" w:rsidRPr="0072055D" w14:paraId="00EF886B" w14:textId="77777777" w:rsidTr="006F5670">
        <w:trPr>
          <w:trHeight w:val="300"/>
        </w:trPr>
        <w:tc>
          <w:tcPr>
            <w:tcW w:w="960" w:type="dxa"/>
            <w:tcBorders>
              <w:top w:val="nil"/>
            </w:tcBorders>
            <w:shd w:val="clear" w:color="auto" w:fill="auto"/>
            <w:noWrap/>
            <w:vAlign w:val="bottom"/>
            <w:hideMark/>
          </w:tcPr>
          <w:p w14:paraId="5C2419D7"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data300</w:t>
            </w:r>
          </w:p>
        </w:tc>
        <w:tc>
          <w:tcPr>
            <w:tcW w:w="960" w:type="dxa"/>
            <w:tcBorders>
              <w:top w:val="nil"/>
            </w:tcBorders>
            <w:shd w:val="clear" w:color="auto" w:fill="auto"/>
            <w:noWrap/>
            <w:vAlign w:val="bottom"/>
            <w:hideMark/>
          </w:tcPr>
          <w:p w14:paraId="70002FEF"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1</w:t>
            </w:r>
          </w:p>
        </w:tc>
        <w:tc>
          <w:tcPr>
            <w:tcW w:w="960" w:type="dxa"/>
            <w:tcBorders>
              <w:top w:val="nil"/>
            </w:tcBorders>
            <w:shd w:val="clear" w:color="auto" w:fill="auto"/>
            <w:noWrap/>
            <w:vAlign w:val="bottom"/>
            <w:hideMark/>
          </w:tcPr>
          <w:p w14:paraId="523BD411" w14:textId="77777777"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eastAsia="Times New Roman" w:hAnsi="Times New Roman" w:cs="Times New Roman"/>
                <w:color w:val="000000"/>
                <w:sz w:val="22"/>
                <w:szCs w:val="22"/>
                <w:lang w:eastAsia="ko-KR"/>
              </w:rPr>
              <w:t>300</w:t>
            </w:r>
          </w:p>
        </w:tc>
        <w:tc>
          <w:tcPr>
            <w:tcW w:w="1053" w:type="dxa"/>
            <w:tcBorders>
              <w:top w:val="nil"/>
            </w:tcBorders>
            <w:shd w:val="clear" w:color="auto" w:fill="auto"/>
            <w:noWrap/>
            <w:hideMark/>
          </w:tcPr>
          <w:p w14:paraId="5C436DC3" w14:textId="500E905A"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114.21</w:t>
            </w:r>
          </w:p>
        </w:tc>
        <w:tc>
          <w:tcPr>
            <w:tcW w:w="1053" w:type="dxa"/>
            <w:tcBorders>
              <w:top w:val="nil"/>
            </w:tcBorders>
            <w:shd w:val="clear" w:color="auto" w:fill="auto"/>
            <w:noWrap/>
            <w:hideMark/>
          </w:tcPr>
          <w:p w14:paraId="21D6A6A9" w14:textId="6B466422"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34.90</w:t>
            </w:r>
          </w:p>
        </w:tc>
        <w:tc>
          <w:tcPr>
            <w:tcW w:w="1053" w:type="dxa"/>
            <w:tcBorders>
              <w:top w:val="nil"/>
            </w:tcBorders>
            <w:shd w:val="clear" w:color="auto" w:fill="auto"/>
            <w:noWrap/>
            <w:hideMark/>
          </w:tcPr>
          <w:p w14:paraId="42C46C8C" w14:textId="6C6C0BA1"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107.37</w:t>
            </w:r>
          </w:p>
        </w:tc>
        <w:tc>
          <w:tcPr>
            <w:tcW w:w="1053" w:type="dxa"/>
            <w:tcBorders>
              <w:top w:val="nil"/>
            </w:tcBorders>
            <w:shd w:val="clear" w:color="auto" w:fill="auto"/>
            <w:noWrap/>
            <w:hideMark/>
          </w:tcPr>
          <w:p w14:paraId="048517D2" w14:textId="11E2174C" w:rsidR="0072055D" w:rsidRPr="0072055D" w:rsidRDefault="0072055D" w:rsidP="0072055D">
            <w:pPr>
              <w:jc w:val="center"/>
              <w:rPr>
                <w:rFonts w:ascii="Times New Roman" w:eastAsia="Times New Roman" w:hAnsi="Times New Roman" w:cs="Times New Roman"/>
                <w:color w:val="000000"/>
                <w:sz w:val="22"/>
                <w:szCs w:val="22"/>
                <w:lang w:eastAsia="ko-KR"/>
              </w:rPr>
            </w:pPr>
            <w:r w:rsidRPr="0072055D">
              <w:rPr>
                <w:rFonts w:ascii="Times New Roman" w:hAnsi="Times New Roman" w:cs="Times New Roman"/>
                <w:sz w:val="22"/>
                <w:szCs w:val="22"/>
              </w:rPr>
              <w:t>121.05</w:t>
            </w:r>
          </w:p>
        </w:tc>
      </w:tr>
    </w:tbl>
    <w:p w14:paraId="036C000B" w14:textId="77777777" w:rsidR="006F5670" w:rsidRDefault="006F5670"/>
    <w:p w14:paraId="614A6AA1" w14:textId="545E9AF0" w:rsidR="006F5670" w:rsidRPr="00465673" w:rsidRDefault="006F5670">
      <w:pPr>
        <w:rPr>
          <w:b/>
          <w:u w:val="single"/>
        </w:rPr>
      </w:pPr>
      <w:r w:rsidRPr="00465673">
        <w:rPr>
          <w:b/>
          <w:u w:val="single"/>
        </w:rPr>
        <w:t>Calculation method</w:t>
      </w:r>
    </w:p>
    <w:p w14:paraId="72991102" w14:textId="6086DAD7" w:rsidR="006F5670" w:rsidRDefault="006F5670">
      <w:r>
        <w:t>1. For each dose (</w:t>
      </w:r>
      <w:proofErr w:type="spellStart"/>
      <w:r>
        <w:t>dataXXX</w:t>
      </w:r>
      <w:proofErr w:type="spellEnd"/>
      <w:r>
        <w:t>), we simulated 100 runs.</w:t>
      </w:r>
    </w:p>
    <w:p w14:paraId="472187F7" w14:textId="0A5534D3" w:rsidR="006F5670" w:rsidRDefault="006F5670">
      <w:r>
        <w:t xml:space="preserve">2. From all runs, duration was calculated by Excel by each run, from finding starting time and ending time. </w:t>
      </w:r>
      <w:r w:rsidR="00465673">
        <w:t xml:space="preserve">If ANC was not recovered till the last time, we set the ending time as 300hrs (last time in simulation dataset). </w:t>
      </w:r>
      <w:r>
        <w:t>Here</w:t>
      </w:r>
      <w:r w:rsidR="00465673">
        <w:t>in</w:t>
      </w:r>
      <w:r>
        <w:t>, since we simulated 24 hour interval dataset, we found X time point when Y=0.5K (by connecting each continuous two time points)</w:t>
      </w:r>
      <w:r w:rsidR="00465673">
        <w:t xml:space="preserve"> by excel function</w:t>
      </w:r>
      <w:r>
        <w:t>. &lt;- Sheet1 in ‘</w:t>
      </w:r>
      <w:r w:rsidRPr="006F5670">
        <w:t>SIM_Dur_calculation</w:t>
      </w:r>
      <w:r>
        <w:t xml:space="preserve">.xlsx’ </w:t>
      </w:r>
    </w:p>
    <w:p w14:paraId="5405FA2E" w14:textId="394184CE" w:rsidR="006F5670" w:rsidRDefault="006F5670" w:rsidP="006F5670">
      <w:r>
        <w:t>3. If starting time or ending time show more than twice (fluctuate), the earliest time and latest time was set up as starting time point (left) and ending time point (right) of severe neutropenia, respectively.  &lt;- Sheet ‘Left’ and ‘Right’ in ‘</w:t>
      </w:r>
      <w:r w:rsidRPr="006F5670">
        <w:t>SIM_Dur_calculation</w:t>
      </w:r>
      <w:r>
        <w:t xml:space="preserve">.xlsx’ </w:t>
      </w:r>
    </w:p>
    <w:p w14:paraId="2987B0FC" w14:textId="0B3C417D" w:rsidR="006F5670" w:rsidRDefault="006F5670">
      <w:r>
        <w:t xml:space="preserve">4.  </w:t>
      </w:r>
      <w:r w:rsidR="00465673">
        <w:t>Duration of neutropenia for each run was calculated as ‘right-left’</w:t>
      </w:r>
      <w:r>
        <w:t>. &lt;- Sheet ‘</w:t>
      </w:r>
      <w:proofErr w:type="spellStart"/>
      <w:r>
        <w:t>Dur</w:t>
      </w:r>
      <w:proofErr w:type="spellEnd"/>
      <w:r>
        <w:t>’ in ‘</w:t>
      </w:r>
      <w:r w:rsidRPr="006F5670">
        <w:t>SIM_Dur_calculation</w:t>
      </w:r>
      <w:r>
        <w:t xml:space="preserve">.xlsx’ </w:t>
      </w:r>
    </w:p>
    <w:p w14:paraId="57120CE2" w14:textId="3929A747" w:rsidR="006F5670" w:rsidRDefault="006F5670">
      <w:r>
        <w:t>3. If severe neutropenia does not happen</w:t>
      </w:r>
      <w:r w:rsidR="00465673">
        <w:t xml:space="preserve"> at all, duration was set</w:t>
      </w:r>
      <w:r>
        <w:t xml:space="preserve"> as 0. &lt;- ‘</w:t>
      </w:r>
      <w:r w:rsidRPr="006F5670">
        <w:t>PKPD_5Dose_SIM_Male_Dur_includezero</w:t>
      </w:r>
      <w:r>
        <w:t>.csv’</w:t>
      </w:r>
    </w:p>
    <w:p w14:paraId="6E115A0B" w14:textId="028BD853" w:rsidR="006F5670" w:rsidRDefault="006F5670">
      <w:r>
        <w:t xml:space="preserve">4. Summarized statistics </w:t>
      </w:r>
      <w:r w:rsidR="00465673">
        <w:t>were obtained from all 100 runs</w:t>
      </w:r>
      <w:r>
        <w:t>: mean</w:t>
      </w:r>
      <w:r w:rsidR="00465673">
        <w:t xml:space="preserve">, </w:t>
      </w:r>
      <w:r>
        <w:t>standard deviation, 2.5 percentile and 97.5 percentile to show 95% CI, following R codes</w:t>
      </w:r>
      <w:r w:rsidR="00C248E0">
        <w:t xml:space="preserve"> (R codes for summary was provided by Dr. </w:t>
      </w:r>
      <w:proofErr w:type="spellStart"/>
      <w:r w:rsidR="00C248E0">
        <w:t>Junan</w:t>
      </w:r>
      <w:proofErr w:type="spellEnd"/>
      <w:r w:rsidR="00C248E0">
        <w:t xml:space="preserve"> Li, who is</w:t>
      </w:r>
      <w:r w:rsidR="00472F3D">
        <w:t xml:space="preserve"> biologist &amp; statistician</w:t>
      </w:r>
      <w:r w:rsidR="00C248E0">
        <w:t xml:space="preserve"> in the project)</w:t>
      </w:r>
      <w:r>
        <w:t>.</w:t>
      </w:r>
    </w:p>
    <w:p w14:paraId="71F65482" w14:textId="77777777" w:rsidR="006F5670" w:rsidRDefault="006F5670" w:rsidP="006F5670"/>
    <w:p w14:paraId="7EA67EE2" w14:textId="77777777" w:rsidR="006F5670" w:rsidRDefault="006F5670" w:rsidP="006F5670"/>
    <w:p w14:paraId="1214F325" w14:textId="48C085EB" w:rsidR="006F5670" w:rsidRDefault="006F5670" w:rsidP="006F5670">
      <w:r>
        <w:t>```</w:t>
      </w:r>
    </w:p>
    <w:p w14:paraId="2EE64FA5" w14:textId="77777777" w:rsidR="006F5670" w:rsidRDefault="006F5670" w:rsidP="006F5670">
      <w:r>
        <w:t>n&lt;-</w:t>
      </w:r>
      <w:proofErr w:type="gramStart"/>
      <w:r>
        <w:t>length(</w:t>
      </w:r>
      <w:proofErr w:type="spellStart"/>
      <w:proofErr w:type="gramEnd"/>
      <w:r>
        <w:t>Dur</w:t>
      </w:r>
      <w:proofErr w:type="spellEnd"/>
      <w:r>
        <w:t>)</w:t>
      </w:r>
    </w:p>
    <w:p w14:paraId="548A3638" w14:textId="77777777" w:rsidR="006F5670" w:rsidRDefault="006F5670" w:rsidP="006F5670">
      <w:r>
        <w:t>m&lt;-</w:t>
      </w:r>
      <w:proofErr w:type="gramStart"/>
      <w:r>
        <w:t>mean(</w:t>
      </w:r>
      <w:proofErr w:type="spellStart"/>
      <w:proofErr w:type="gramEnd"/>
      <w:r>
        <w:t>Dur</w:t>
      </w:r>
      <w:proofErr w:type="spellEnd"/>
      <w:r>
        <w:t>)</w:t>
      </w:r>
    </w:p>
    <w:p w14:paraId="554EF4E8" w14:textId="77777777" w:rsidR="006F5670" w:rsidRDefault="006F5670" w:rsidP="006F5670">
      <w:proofErr w:type="gramStart"/>
      <w:r>
        <w:t>n</w:t>
      </w:r>
      <w:proofErr w:type="gramEnd"/>
    </w:p>
    <w:p w14:paraId="51165E11" w14:textId="77777777" w:rsidR="006F5670" w:rsidRDefault="006F5670" w:rsidP="006F5670">
      <w:proofErr w:type="gramStart"/>
      <w:r>
        <w:t>m</w:t>
      </w:r>
      <w:proofErr w:type="gramEnd"/>
    </w:p>
    <w:p w14:paraId="6223A0B1" w14:textId="77777777" w:rsidR="006F5670" w:rsidRDefault="006F5670" w:rsidP="006F5670">
      <w:proofErr w:type="spellStart"/>
      <w:proofErr w:type="gramStart"/>
      <w:r>
        <w:t>sd</w:t>
      </w:r>
      <w:proofErr w:type="spellEnd"/>
      <w:r>
        <w:t>(</w:t>
      </w:r>
      <w:proofErr w:type="spellStart"/>
      <w:proofErr w:type="gramEnd"/>
      <w:r>
        <w:t>Dur</w:t>
      </w:r>
      <w:proofErr w:type="spellEnd"/>
      <w:r>
        <w:t>)</w:t>
      </w:r>
    </w:p>
    <w:p w14:paraId="0BD8A36F" w14:textId="77777777" w:rsidR="006F5670" w:rsidRDefault="006F5670" w:rsidP="006F5670">
      <w:proofErr w:type="gramStart"/>
      <w:r>
        <w:t>error</w:t>
      </w:r>
      <w:proofErr w:type="gramEnd"/>
      <w:r>
        <w:t xml:space="preserve"> &lt;- </w:t>
      </w:r>
      <w:proofErr w:type="spellStart"/>
      <w:r>
        <w:t>qnorm</w:t>
      </w:r>
      <w:proofErr w:type="spellEnd"/>
      <w:r>
        <w:t>(0.975)*</w:t>
      </w:r>
      <w:proofErr w:type="spellStart"/>
      <w:r>
        <w:t>sd</w:t>
      </w:r>
      <w:proofErr w:type="spellEnd"/>
      <w:r>
        <w:t>(</w:t>
      </w:r>
      <w:proofErr w:type="spellStart"/>
      <w:r>
        <w:t>Dur</w:t>
      </w:r>
      <w:proofErr w:type="spellEnd"/>
      <w:r>
        <w:t>)/</w:t>
      </w:r>
      <w:proofErr w:type="spellStart"/>
      <w:r>
        <w:t>sqrt</w:t>
      </w:r>
      <w:proofErr w:type="spellEnd"/>
      <w:r>
        <w:t>(n)</w:t>
      </w:r>
    </w:p>
    <w:p w14:paraId="110299D7" w14:textId="77777777" w:rsidR="006F5670" w:rsidRDefault="006F5670" w:rsidP="006F5670">
      <w:proofErr w:type="gramStart"/>
      <w:r>
        <w:t>left</w:t>
      </w:r>
      <w:proofErr w:type="gramEnd"/>
      <w:r>
        <w:t xml:space="preserve"> &lt;- mean(</w:t>
      </w:r>
      <w:proofErr w:type="spellStart"/>
      <w:r>
        <w:t>Dur</w:t>
      </w:r>
      <w:proofErr w:type="spellEnd"/>
      <w:r>
        <w:t>)-error</w:t>
      </w:r>
    </w:p>
    <w:p w14:paraId="2BD48FA5" w14:textId="77777777" w:rsidR="006F5670" w:rsidRDefault="006F5670" w:rsidP="006F5670">
      <w:proofErr w:type="gramStart"/>
      <w:r>
        <w:t>right</w:t>
      </w:r>
      <w:proofErr w:type="gramEnd"/>
      <w:r>
        <w:t xml:space="preserve"> &lt;- mean(</w:t>
      </w:r>
      <w:proofErr w:type="spellStart"/>
      <w:r>
        <w:t>Dur</w:t>
      </w:r>
      <w:proofErr w:type="spellEnd"/>
      <w:r>
        <w:t>)+error</w:t>
      </w:r>
    </w:p>
    <w:p w14:paraId="14976BCF" w14:textId="77777777" w:rsidR="006F5670" w:rsidRDefault="006F5670" w:rsidP="006F5670">
      <w:proofErr w:type="gramStart"/>
      <w:r>
        <w:t>left</w:t>
      </w:r>
      <w:proofErr w:type="gramEnd"/>
    </w:p>
    <w:p w14:paraId="100FA6E3" w14:textId="77777777" w:rsidR="006F5670" w:rsidRDefault="006F5670" w:rsidP="006F5670">
      <w:proofErr w:type="gramStart"/>
      <w:r>
        <w:t>right</w:t>
      </w:r>
      <w:proofErr w:type="gramEnd"/>
    </w:p>
    <w:p w14:paraId="0A9A5FD1" w14:textId="43821F44" w:rsidR="0072055D" w:rsidRDefault="006F5670" w:rsidP="006F5670">
      <w:proofErr w:type="gramStart"/>
      <w:r>
        <w:t>paste(</w:t>
      </w:r>
      <w:proofErr w:type="gramEnd"/>
      <w:r>
        <w:t>"95% CI is ",</w:t>
      </w:r>
      <w:proofErr w:type="spellStart"/>
      <w:r>
        <w:t>left,right</w:t>
      </w:r>
      <w:proofErr w:type="spellEnd"/>
      <w:r>
        <w:t xml:space="preserve">) </w:t>
      </w:r>
    </w:p>
    <w:p w14:paraId="74C72160" w14:textId="77777777" w:rsidR="006F5670" w:rsidRDefault="006F5670" w:rsidP="006F5670">
      <w:r>
        <w:t>SEX&lt;-1</w:t>
      </w:r>
    </w:p>
    <w:p w14:paraId="16584AF3" w14:textId="77777777" w:rsidR="006F5670" w:rsidRDefault="006F5670" w:rsidP="006F5670">
      <w:r>
        <w:t>Level&lt;-100</w:t>
      </w:r>
    </w:p>
    <w:p w14:paraId="5440157B" w14:textId="77777777" w:rsidR="006F5670" w:rsidRDefault="006F5670" w:rsidP="006F5670">
      <w:r>
        <w:t>Mean&lt;-m</w:t>
      </w:r>
    </w:p>
    <w:p w14:paraId="3984FB48" w14:textId="77777777" w:rsidR="006F5670" w:rsidRDefault="006F5670" w:rsidP="006F5670">
      <w:r>
        <w:t>SD&lt;-</w:t>
      </w:r>
      <w:proofErr w:type="spellStart"/>
      <w:proofErr w:type="gramStart"/>
      <w:r>
        <w:t>sd</w:t>
      </w:r>
      <w:proofErr w:type="spellEnd"/>
      <w:r>
        <w:t>(</w:t>
      </w:r>
      <w:proofErr w:type="spellStart"/>
      <w:proofErr w:type="gramEnd"/>
      <w:r>
        <w:t>Dur</w:t>
      </w:r>
      <w:proofErr w:type="spellEnd"/>
      <w:r>
        <w:t>)</w:t>
      </w:r>
    </w:p>
    <w:p w14:paraId="3DA8CCB4" w14:textId="77777777" w:rsidR="006F5670" w:rsidRDefault="006F5670" w:rsidP="006F5670">
      <w:r>
        <w:t>Lower95&lt;-left</w:t>
      </w:r>
    </w:p>
    <w:p w14:paraId="0FC1DD2D" w14:textId="77777777" w:rsidR="006F5670" w:rsidRDefault="006F5670" w:rsidP="006F5670">
      <w:r>
        <w:t>Upper95&lt;-right</w:t>
      </w:r>
    </w:p>
    <w:p w14:paraId="1B4EBB47" w14:textId="666C47BE" w:rsidR="006F5670" w:rsidRDefault="006F5670" w:rsidP="006F5670">
      <w:r>
        <w:t>data100&lt;-c(</w:t>
      </w:r>
      <w:proofErr w:type="spellStart"/>
      <w:r>
        <w:t>SEX,Level,Mean,SD</w:t>
      </w:r>
      <w:bookmarkStart w:id="0" w:name="_GoBack"/>
      <w:bookmarkEnd w:id="0"/>
      <w:proofErr w:type="spellEnd"/>
      <w:r w:rsidR="0066207C">
        <w:t xml:space="preserve">, </w:t>
      </w:r>
      <w:r>
        <w:t>Lower95, Upper95)</w:t>
      </w:r>
    </w:p>
    <w:p w14:paraId="0F407131" w14:textId="3673418D" w:rsidR="006F5670" w:rsidRDefault="006F5670" w:rsidP="006F5670">
      <w:r>
        <w:t>data100</w:t>
      </w:r>
    </w:p>
    <w:p w14:paraId="1CDE5A0C" w14:textId="19313163" w:rsidR="006F5670" w:rsidRDefault="006F5670" w:rsidP="006F5670">
      <w:r>
        <w:t>```</w:t>
      </w:r>
    </w:p>
    <w:sectPr w:rsidR="006F5670" w:rsidSect="00FC5C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75"/>
    <w:rsid w:val="00465673"/>
    <w:rsid w:val="00472F3D"/>
    <w:rsid w:val="0066207C"/>
    <w:rsid w:val="006B5ED0"/>
    <w:rsid w:val="006F5670"/>
    <w:rsid w:val="0072055D"/>
    <w:rsid w:val="007850AE"/>
    <w:rsid w:val="007B1975"/>
    <w:rsid w:val="00B52086"/>
    <w:rsid w:val="00C248E0"/>
    <w:rsid w:val="00E5107A"/>
    <w:rsid w:val="00FC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E4C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1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1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753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78212B13.dotm</Template>
  <TotalTime>37</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Kyoung Cho</dc:creator>
  <cp:lastModifiedBy>Administrator</cp:lastModifiedBy>
  <cp:revision>7</cp:revision>
  <dcterms:created xsi:type="dcterms:W3CDTF">2016-02-02T22:21:00Z</dcterms:created>
  <dcterms:modified xsi:type="dcterms:W3CDTF">2016-02-03T21:33:00Z</dcterms:modified>
</cp:coreProperties>
</file>