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910FF5" w14:paraId="348FB479" w14:textId="77777777" w:rsidTr="001629BD">
        <w:tc>
          <w:tcPr>
            <w:tcW w:w="4814" w:type="dxa"/>
          </w:tcPr>
          <w:p w14:paraId="488F5FD0" w14:textId="77777777" w:rsidR="00910FF5" w:rsidRDefault="00910FF5" w:rsidP="001629BD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Wojciech Michaluk</w:t>
            </w:r>
          </w:p>
        </w:tc>
        <w:tc>
          <w:tcPr>
            <w:tcW w:w="4814" w:type="dxa"/>
          </w:tcPr>
          <w:p w14:paraId="3F5B81CF" w14:textId="77777777" w:rsidR="00910FF5" w:rsidRDefault="00910FF5" w:rsidP="001629BD">
            <w:pPr>
              <w:jc w:val="right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grupa nr</w:t>
            </w:r>
            <w:r w:rsidRPr="003A65F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6</w:t>
            </w:r>
            <w:r w:rsidRPr="003A65F2">
              <w:rPr>
                <w:sz w:val="28"/>
                <w:szCs w:val="28"/>
              </w:rPr>
              <w:t xml:space="preserve"> godz. 13:00-14:30 cz</w:t>
            </w:r>
            <w:r>
              <w:rPr>
                <w:sz w:val="28"/>
                <w:szCs w:val="28"/>
              </w:rPr>
              <w:t>w.</w:t>
            </w:r>
            <w:r w:rsidRPr="003A65F2">
              <w:rPr>
                <w:sz w:val="28"/>
                <w:szCs w:val="28"/>
              </w:rPr>
              <w:t xml:space="preserve"> A</w:t>
            </w:r>
          </w:p>
        </w:tc>
      </w:tr>
    </w:tbl>
    <w:p w14:paraId="080B4A5F" w14:textId="77777777" w:rsidR="00910FF5" w:rsidRPr="0009165A" w:rsidRDefault="00910FF5" w:rsidP="00910FF5">
      <w:pPr>
        <w:spacing w:line="240" w:lineRule="auto"/>
        <w:rPr>
          <w:sz w:val="32"/>
          <w:szCs w:val="32"/>
        </w:rPr>
      </w:pPr>
    </w:p>
    <w:p w14:paraId="3430CBC5" w14:textId="6C4BA817" w:rsidR="00910FF5" w:rsidRDefault="00910FF5" w:rsidP="00910FF5">
      <w:pPr>
        <w:spacing w:line="360" w:lineRule="auto"/>
        <w:jc w:val="center"/>
        <w:rPr>
          <w:b/>
          <w:bCs/>
          <w:sz w:val="28"/>
          <w:szCs w:val="28"/>
        </w:rPr>
      </w:pPr>
      <w:r w:rsidRPr="003A65F2">
        <w:rPr>
          <w:b/>
          <w:bCs/>
          <w:sz w:val="28"/>
          <w:szCs w:val="28"/>
        </w:rPr>
        <w:t xml:space="preserve">Sprawozdanie z laboratorium nr </w:t>
      </w:r>
      <w:r w:rsidR="00C76262">
        <w:rPr>
          <w:b/>
          <w:bCs/>
          <w:sz w:val="28"/>
          <w:szCs w:val="28"/>
        </w:rPr>
        <w:t>3</w:t>
      </w:r>
      <w:r w:rsidRPr="003A65F2">
        <w:rPr>
          <w:b/>
          <w:bCs/>
          <w:sz w:val="28"/>
          <w:szCs w:val="28"/>
        </w:rPr>
        <w:t>:</w:t>
      </w:r>
      <w:r w:rsidR="00C76262">
        <w:rPr>
          <w:b/>
          <w:bCs/>
          <w:sz w:val="28"/>
          <w:szCs w:val="28"/>
        </w:rPr>
        <w:t xml:space="preserve"> Triangulacja wielokątów monotonicznych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910FF5" w14:paraId="5CF7FCB6" w14:textId="77777777" w:rsidTr="001629BD">
        <w:tc>
          <w:tcPr>
            <w:tcW w:w="4814" w:type="dxa"/>
          </w:tcPr>
          <w:p w14:paraId="4F061351" w14:textId="61CFE262" w:rsidR="00910FF5" w:rsidRDefault="00910FF5" w:rsidP="001629BD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3A65F2">
              <w:rPr>
                <w:sz w:val="28"/>
                <w:szCs w:val="28"/>
              </w:rPr>
              <w:t xml:space="preserve">Data wykonania: </w:t>
            </w:r>
            <w:r>
              <w:rPr>
                <w:sz w:val="28"/>
                <w:szCs w:val="28"/>
              </w:rPr>
              <w:t>1</w:t>
            </w:r>
            <w:r w:rsidR="00C76262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.</w:t>
            </w:r>
            <w:r w:rsidRPr="003A65F2">
              <w:rPr>
                <w:sz w:val="28"/>
                <w:szCs w:val="28"/>
              </w:rPr>
              <w:t>1</w:t>
            </w:r>
            <w:r w:rsidR="00C76262">
              <w:rPr>
                <w:sz w:val="28"/>
                <w:szCs w:val="28"/>
              </w:rPr>
              <w:t>1</w:t>
            </w:r>
            <w:r w:rsidRPr="003A65F2">
              <w:rPr>
                <w:sz w:val="28"/>
                <w:szCs w:val="28"/>
              </w:rPr>
              <w:t>.2023r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4814" w:type="dxa"/>
          </w:tcPr>
          <w:p w14:paraId="371FE098" w14:textId="7801C941" w:rsidR="00910FF5" w:rsidRDefault="00910FF5" w:rsidP="001629BD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3A65F2">
              <w:rPr>
                <w:sz w:val="28"/>
                <w:szCs w:val="28"/>
              </w:rPr>
              <w:t xml:space="preserve">Data oddania: </w:t>
            </w:r>
            <w:r w:rsidR="00C76262">
              <w:rPr>
                <w:sz w:val="28"/>
                <w:szCs w:val="28"/>
              </w:rPr>
              <w:t>0</w:t>
            </w:r>
            <w:r w:rsidR="0002509E">
              <w:rPr>
                <w:sz w:val="28"/>
                <w:szCs w:val="28"/>
              </w:rPr>
              <w:t>2</w:t>
            </w:r>
            <w:r w:rsidRPr="003A65F2">
              <w:rPr>
                <w:sz w:val="28"/>
                <w:szCs w:val="28"/>
              </w:rPr>
              <w:t>.1</w:t>
            </w:r>
            <w:r w:rsidR="00C76262">
              <w:rPr>
                <w:sz w:val="28"/>
                <w:szCs w:val="28"/>
              </w:rPr>
              <w:t>2</w:t>
            </w:r>
            <w:r w:rsidRPr="003A65F2">
              <w:rPr>
                <w:sz w:val="28"/>
                <w:szCs w:val="28"/>
              </w:rPr>
              <w:t>.2023r.</w:t>
            </w:r>
          </w:p>
        </w:tc>
      </w:tr>
    </w:tbl>
    <w:p w14:paraId="30A6B5A0" w14:textId="77777777" w:rsidR="00910FF5" w:rsidRPr="003A65F2" w:rsidRDefault="00910FF5" w:rsidP="00910FF5">
      <w:pPr>
        <w:spacing w:line="240" w:lineRule="auto"/>
        <w:rPr>
          <w:sz w:val="28"/>
          <w:szCs w:val="28"/>
        </w:rPr>
      </w:pPr>
    </w:p>
    <w:p w14:paraId="069276FF" w14:textId="77777777" w:rsidR="00910FF5" w:rsidRDefault="00910FF5" w:rsidP="00910F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Cel ćwiczenia</w:t>
      </w:r>
    </w:p>
    <w:p w14:paraId="3BEBCD22" w14:textId="3F62BB4B" w:rsidR="00910FF5" w:rsidRDefault="00910FF5" w:rsidP="00910FF5">
      <w:pPr>
        <w:jc w:val="both"/>
        <w:rPr>
          <w:sz w:val="24"/>
          <w:szCs w:val="24"/>
        </w:rPr>
      </w:pPr>
      <w:r w:rsidRPr="000E7A56">
        <w:rPr>
          <w:sz w:val="24"/>
          <w:szCs w:val="24"/>
        </w:rPr>
        <w:t xml:space="preserve">Celem ćwiczenia </w:t>
      </w:r>
      <w:r>
        <w:rPr>
          <w:sz w:val="24"/>
          <w:szCs w:val="24"/>
        </w:rPr>
        <w:t>jest</w:t>
      </w:r>
      <w:r w:rsidR="00871C4D">
        <w:rPr>
          <w:sz w:val="24"/>
          <w:szCs w:val="24"/>
        </w:rPr>
        <w:t xml:space="preserve"> zapoznanie się z zagadnieniami monotoniczności wielokątów</w:t>
      </w:r>
      <w:r w:rsidR="00344610">
        <w:rPr>
          <w:sz w:val="24"/>
          <w:szCs w:val="24"/>
        </w:rPr>
        <w:t xml:space="preserve"> oraz</w:t>
      </w:r>
      <w:r w:rsidRPr="000E7A56">
        <w:rPr>
          <w:sz w:val="24"/>
          <w:szCs w:val="24"/>
        </w:rPr>
        <w:t xml:space="preserve"> implementacja </w:t>
      </w:r>
      <w:r>
        <w:rPr>
          <w:sz w:val="24"/>
          <w:szCs w:val="24"/>
        </w:rPr>
        <w:t>algorytmów</w:t>
      </w:r>
      <w:r w:rsidR="00344610">
        <w:rPr>
          <w:sz w:val="24"/>
          <w:szCs w:val="24"/>
        </w:rPr>
        <w:t xml:space="preserve">: sprawdzania, czy wielokąt jest </w:t>
      </w:r>
      <w:r w:rsidR="00EC2501">
        <w:rPr>
          <w:sz w:val="24"/>
          <w:szCs w:val="24"/>
        </w:rPr>
        <w:t>y-</w:t>
      </w:r>
      <w:r w:rsidR="00344610">
        <w:rPr>
          <w:sz w:val="24"/>
          <w:szCs w:val="24"/>
        </w:rPr>
        <w:t>mono</w:t>
      </w:r>
      <w:r w:rsidR="00EC2501">
        <w:rPr>
          <w:sz w:val="24"/>
          <w:szCs w:val="24"/>
        </w:rPr>
        <w:t>toniczny; klasyfikacji wierzchołków w dowolnym wielokącie</w:t>
      </w:r>
      <w:r w:rsidR="00E37852">
        <w:rPr>
          <w:sz w:val="24"/>
          <w:szCs w:val="24"/>
        </w:rPr>
        <w:t>; triangulacji wielokąta monotonicznego,</w:t>
      </w:r>
      <w:r>
        <w:rPr>
          <w:sz w:val="24"/>
          <w:szCs w:val="24"/>
        </w:rPr>
        <w:t xml:space="preserve"> a także  wizualizacja</w:t>
      </w:r>
      <w:r w:rsidRPr="000E7A56">
        <w:rPr>
          <w:sz w:val="24"/>
          <w:szCs w:val="24"/>
        </w:rPr>
        <w:t xml:space="preserve"> i opracowanie wyników.</w:t>
      </w:r>
    </w:p>
    <w:p w14:paraId="6029698A" w14:textId="77777777" w:rsidR="00910FF5" w:rsidRDefault="00910FF5" w:rsidP="00910FF5">
      <w:pPr>
        <w:jc w:val="both"/>
        <w:rPr>
          <w:sz w:val="24"/>
          <w:szCs w:val="24"/>
        </w:rPr>
      </w:pPr>
    </w:p>
    <w:p w14:paraId="2FC2CB52" w14:textId="77777777" w:rsidR="00910FF5" w:rsidRDefault="00910FF5" w:rsidP="00910FF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Wstęp teoretyczny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502"/>
      </w:tblGrid>
      <w:tr w:rsidR="00387EDE" w14:paraId="71D7A501" w14:textId="77777777" w:rsidTr="001E5700">
        <w:tc>
          <w:tcPr>
            <w:tcW w:w="5098" w:type="dxa"/>
          </w:tcPr>
          <w:p w14:paraId="5EFEC9C0" w14:textId="4CDEB275" w:rsidR="00387EDE" w:rsidRDefault="001F6C2E" w:rsidP="001629BD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D54DC5B" wp14:editId="12712FE6">
                  <wp:extent cx="3124200" cy="2433587"/>
                  <wp:effectExtent l="0" t="0" r="0" b="5080"/>
                  <wp:docPr id="194110867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6025" cy="2442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vMerge w:val="restart"/>
          </w:tcPr>
          <w:p w14:paraId="4859AD3E" w14:textId="54CA424E" w:rsidR="00A757FA" w:rsidRDefault="00A757FA" w:rsidP="00BB0B1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Formalnie mówimy o wielokącie monotonicznym względem</w:t>
            </w:r>
            <w:r w:rsidR="00D41444">
              <w:rPr>
                <w:sz w:val="24"/>
                <w:szCs w:val="24"/>
              </w:rPr>
              <w:t xml:space="preserve"> pewnej</w:t>
            </w:r>
            <w:r>
              <w:rPr>
                <w:sz w:val="24"/>
                <w:szCs w:val="24"/>
              </w:rPr>
              <w:t xml:space="preserve"> </w:t>
            </w:r>
            <w:r w:rsidR="00D41444">
              <w:rPr>
                <w:sz w:val="24"/>
                <w:szCs w:val="24"/>
              </w:rPr>
              <w:t xml:space="preserve">prostej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oMath>
            <w:r w:rsidR="00D41444">
              <w:rPr>
                <w:rFonts w:eastAsiaTheme="minorEastAsia"/>
                <w:sz w:val="24"/>
                <w:szCs w:val="24"/>
              </w:rPr>
              <w:t>.</w:t>
            </w:r>
          </w:p>
          <w:p w14:paraId="5FA5AC80" w14:textId="181DFACD" w:rsidR="00387EDE" w:rsidRPr="005571C5" w:rsidRDefault="00D41444" w:rsidP="005571C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 tym zadaniu będzie nas interesować </w:t>
            </w:r>
            <w:r>
              <w:rPr>
                <w:sz w:val="24"/>
                <w:szCs w:val="24"/>
              </w:rPr>
              <w:br/>
            </w:r>
            <w:r w:rsidRPr="00D41444">
              <w:rPr>
                <w:b/>
                <w:bCs/>
                <w:sz w:val="24"/>
                <w:szCs w:val="24"/>
              </w:rPr>
              <w:t>y-monotoniczność</w:t>
            </w:r>
            <w:r>
              <w:rPr>
                <w:sz w:val="24"/>
                <w:szCs w:val="24"/>
              </w:rPr>
              <w:t xml:space="preserve"> (w</w:t>
            </w:r>
            <w:r w:rsidR="00E20FD5">
              <w:rPr>
                <w:sz w:val="24"/>
                <w:szCs w:val="24"/>
              </w:rPr>
              <w:t>zględem</w:t>
            </w:r>
            <w:r>
              <w:rPr>
                <w:sz w:val="24"/>
                <w:szCs w:val="24"/>
              </w:rPr>
              <w:t xml:space="preserve"> osi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OY</m:t>
              </m:r>
            </m:oMath>
            <w:r>
              <w:rPr>
                <w:sz w:val="24"/>
                <w:szCs w:val="24"/>
              </w:rPr>
              <w:t xml:space="preserve">). </w:t>
            </w:r>
            <w:r w:rsidR="00387EDE">
              <w:rPr>
                <w:sz w:val="24"/>
                <w:szCs w:val="24"/>
              </w:rPr>
              <w:t xml:space="preserve">Wielokąt nazywamy </w:t>
            </w:r>
            <w:r w:rsidR="006C4FEA">
              <w:rPr>
                <w:sz w:val="24"/>
                <w:szCs w:val="24"/>
              </w:rPr>
              <w:t>y-</w:t>
            </w:r>
            <w:r w:rsidR="00387EDE">
              <w:rPr>
                <w:sz w:val="24"/>
                <w:szCs w:val="24"/>
              </w:rPr>
              <w:t>monotonicznym</w:t>
            </w:r>
            <w:r>
              <w:rPr>
                <w:sz w:val="24"/>
                <w:szCs w:val="24"/>
              </w:rPr>
              <w:t>,</w:t>
            </w:r>
            <w:r w:rsidR="006C4FEA">
              <w:rPr>
                <w:sz w:val="24"/>
                <w:szCs w:val="24"/>
              </w:rPr>
              <w:t xml:space="preserve"> </w:t>
            </w:r>
            <w:r w:rsidR="00387EDE" w:rsidRPr="00BB0B1E">
              <w:rPr>
                <w:sz w:val="24"/>
                <w:szCs w:val="24"/>
              </w:rPr>
              <w:t>gdy</w:t>
            </w:r>
            <w:r w:rsidR="006C4FEA">
              <w:rPr>
                <w:sz w:val="24"/>
                <w:szCs w:val="24"/>
              </w:rPr>
              <w:t xml:space="preserve"> </w:t>
            </w:r>
            <w:r w:rsidR="00387EDE" w:rsidRPr="00BB0B1E">
              <w:rPr>
                <w:sz w:val="24"/>
                <w:szCs w:val="24"/>
              </w:rPr>
              <w:t xml:space="preserve"> jego wierzchołki mogą być ułożone w taki sposób, że jego współrzędn</w:t>
            </w:r>
            <w:r w:rsidR="00140AC1">
              <w:rPr>
                <w:sz w:val="24"/>
                <w:szCs w:val="24"/>
              </w:rPr>
              <w:t>a y-owa</w:t>
            </w:r>
            <w:r w:rsidR="00387EDE">
              <w:rPr>
                <w:sz w:val="24"/>
                <w:szCs w:val="24"/>
              </w:rPr>
              <w:t xml:space="preserve"> </w:t>
            </w:r>
            <w:r w:rsidR="00387EDE" w:rsidRPr="00BB0B1E">
              <w:rPr>
                <w:sz w:val="24"/>
                <w:szCs w:val="24"/>
              </w:rPr>
              <w:t xml:space="preserve">zawsze rośnie lub maleje wzdłuż kolejnych wierzchołków. Innymi słowy, dla każdej pary </w:t>
            </w:r>
            <w:r w:rsidR="005571C5">
              <w:rPr>
                <w:sz w:val="24"/>
                <w:szCs w:val="24"/>
              </w:rPr>
              <w:t xml:space="preserve">sąsiednich </w:t>
            </w:r>
            <w:r w:rsidR="00387EDE" w:rsidRPr="00BB0B1E">
              <w:rPr>
                <w:sz w:val="24"/>
                <w:szCs w:val="24"/>
              </w:rPr>
              <w:t>wierzchołków wielokąta (oprócz wierzchołka startowego i końcowego), jeden z punktów ma większą (lub mniejszą) wartość danej współrzędnej niż drugi.</w:t>
            </w:r>
            <w:r w:rsidR="00387EDE">
              <w:rPr>
                <w:sz w:val="24"/>
                <w:szCs w:val="24"/>
              </w:rPr>
              <w:t xml:space="preserve"> </w:t>
            </w:r>
          </w:p>
        </w:tc>
      </w:tr>
      <w:tr w:rsidR="00387EDE" w14:paraId="2B932DE1" w14:textId="77777777" w:rsidTr="001E5700">
        <w:tc>
          <w:tcPr>
            <w:tcW w:w="5098" w:type="dxa"/>
          </w:tcPr>
          <w:p w14:paraId="393DBC71" w14:textId="6BBB5E9C" w:rsidR="00387EDE" w:rsidRDefault="00387EDE" w:rsidP="001629BD">
            <w:pPr>
              <w:jc w:val="both"/>
              <w:rPr>
                <w:noProof/>
              </w:rPr>
            </w:pPr>
            <w:r>
              <w:rPr>
                <w:b/>
                <w:bCs/>
                <w:sz w:val="24"/>
                <w:szCs w:val="24"/>
              </w:rPr>
              <w:t>Rys. 2.1</w:t>
            </w:r>
            <w:r>
              <w:rPr>
                <w:sz w:val="24"/>
                <w:szCs w:val="24"/>
              </w:rPr>
              <w:t xml:space="preserve"> Przykładowy wielokąt monotoniczny</w:t>
            </w:r>
          </w:p>
        </w:tc>
        <w:tc>
          <w:tcPr>
            <w:tcW w:w="4530" w:type="dxa"/>
            <w:vMerge/>
          </w:tcPr>
          <w:p w14:paraId="10731FAF" w14:textId="77777777" w:rsidR="00387EDE" w:rsidRDefault="00387EDE" w:rsidP="00BB0B1E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51BB8" w14:textId="77777777" w:rsidR="004E3D12" w:rsidRDefault="004E3D12" w:rsidP="00910FF5">
      <w:pPr>
        <w:jc w:val="both"/>
        <w:rPr>
          <w:b/>
          <w:bCs/>
          <w:sz w:val="28"/>
          <w:szCs w:val="28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2"/>
        <w:gridCol w:w="5016"/>
      </w:tblGrid>
      <w:tr w:rsidR="00A0647C" w14:paraId="559F0C99" w14:textId="77777777" w:rsidTr="00034B0D">
        <w:tc>
          <w:tcPr>
            <w:tcW w:w="4673" w:type="dxa"/>
            <w:vMerge w:val="restart"/>
          </w:tcPr>
          <w:p w14:paraId="293670ED" w14:textId="77777777" w:rsidR="00034B0D" w:rsidRDefault="00034B0D" w:rsidP="004E3D12">
            <w:pPr>
              <w:jc w:val="both"/>
              <w:rPr>
                <w:rFonts w:eastAsiaTheme="minorEastAsia"/>
                <w:sz w:val="24"/>
                <w:szCs w:val="24"/>
              </w:rPr>
            </w:pPr>
          </w:p>
          <w:p w14:paraId="27ED9F39" w14:textId="7DC5D2D7" w:rsidR="005A6BDD" w:rsidRPr="005A6BDD" w:rsidRDefault="005A6BDD" w:rsidP="004E3D1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Kategorie </w:t>
            </w:r>
            <w:r w:rsidR="002724D4">
              <w:rPr>
                <w:rFonts w:eastAsiaTheme="minorEastAsia"/>
                <w:sz w:val="24"/>
                <w:szCs w:val="24"/>
              </w:rPr>
              <w:t>wierzchołków:</w:t>
            </w:r>
          </w:p>
          <w:p w14:paraId="0283F349" w14:textId="3830D78D" w:rsidR="005A6BDD" w:rsidRPr="005A6BDD" w:rsidRDefault="002724D4" w:rsidP="004E3D1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1) </w:t>
            </w:r>
            <w:r w:rsidR="005A6BDD" w:rsidRPr="002724D4">
              <w:rPr>
                <w:rFonts w:eastAsiaTheme="minorEastAsia"/>
                <w:b/>
                <w:bCs/>
                <w:sz w:val="24"/>
                <w:szCs w:val="24"/>
              </w:rPr>
              <w:t>początkowe</w:t>
            </w:r>
            <w:r w:rsidR="005A6BDD" w:rsidRPr="005A6BDD">
              <w:rPr>
                <w:rFonts w:eastAsiaTheme="minorEastAsia"/>
                <w:sz w:val="24"/>
                <w:szCs w:val="24"/>
              </w:rPr>
              <w:t xml:space="preserve">, gdy obaj jego sąsiedzi leżą poniżej i kąt wewnętrzny ma mniej niż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180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p>
              </m:sSup>
            </m:oMath>
          </w:p>
          <w:p w14:paraId="1B18DC50" w14:textId="6C887C73" w:rsidR="005A6BDD" w:rsidRPr="005A6BDD" w:rsidRDefault="0063104F" w:rsidP="004E3D1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2) </w:t>
            </w:r>
            <w:r w:rsidR="005A6BDD" w:rsidRPr="0063104F">
              <w:rPr>
                <w:rFonts w:eastAsiaTheme="minorEastAsia"/>
                <w:b/>
                <w:bCs/>
                <w:sz w:val="24"/>
                <w:szCs w:val="24"/>
              </w:rPr>
              <w:t>końcowe</w:t>
            </w:r>
            <w:r w:rsidR="005A6BDD" w:rsidRPr="005A6BDD">
              <w:rPr>
                <w:rFonts w:eastAsiaTheme="minorEastAsia"/>
                <w:sz w:val="24"/>
                <w:szCs w:val="24"/>
              </w:rPr>
              <w:t xml:space="preserve">, gdy obaj jego sąsiedzi leżą powyżej i kąt wewnętrzny ma mniej niż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180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p>
              </m:sSup>
            </m:oMath>
          </w:p>
          <w:p w14:paraId="76731B22" w14:textId="519475B5" w:rsidR="005A6BDD" w:rsidRPr="005A6BDD" w:rsidRDefault="00DD6C07" w:rsidP="004E3D12">
            <w:pPr>
              <w:jc w:val="both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3) </w:t>
            </w:r>
            <w:r w:rsidR="005A6BDD" w:rsidRPr="00DD6C07">
              <w:rPr>
                <w:rFonts w:eastAsiaTheme="minorEastAsia"/>
                <w:b/>
                <w:bCs/>
                <w:sz w:val="24"/>
                <w:szCs w:val="24"/>
              </w:rPr>
              <w:t>dzielący</w:t>
            </w:r>
            <w:r w:rsidR="005A6BDD" w:rsidRPr="005A6BDD">
              <w:rPr>
                <w:rFonts w:eastAsiaTheme="minorEastAsia"/>
                <w:sz w:val="24"/>
                <w:szCs w:val="24"/>
              </w:rPr>
              <w:t>, gdy obaj jego sąsiedzi leżą poniżej i kąt wewnętrzny ma więcej niż</w:t>
            </w:r>
            <w:r w:rsidR="004E3D12">
              <w:rPr>
                <w:rFonts w:eastAsiaTheme="minorEastAsia"/>
                <w:sz w:val="24"/>
                <w:szCs w:val="24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180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p>
              </m:sSup>
            </m:oMath>
            <w:r w:rsidR="004E3D12" w:rsidRPr="005A6BDD">
              <w:rPr>
                <w:rFonts w:eastAsiaTheme="minorEastAsia"/>
                <w:sz w:val="24"/>
                <w:szCs w:val="24"/>
              </w:rPr>
              <w:t xml:space="preserve"> </w:t>
            </w:r>
            <w:r w:rsidR="005A6BDD" w:rsidRPr="005A6BDD">
              <w:rPr>
                <w:rFonts w:eastAsiaTheme="minorEastAsia"/>
                <w:sz w:val="24"/>
                <w:szCs w:val="24"/>
              </w:rPr>
              <w:t xml:space="preserve"> </w:t>
            </w:r>
          </w:p>
          <w:p w14:paraId="38E4D9FE" w14:textId="5AEBE6C0" w:rsidR="005A6BDD" w:rsidRPr="005A6BDD" w:rsidRDefault="00DD6C07" w:rsidP="004E3D12">
            <w:pPr>
              <w:jc w:val="both"/>
              <w:rPr>
                <w:rFonts w:eastAsiaTheme="minorEastAsia"/>
                <w:sz w:val="24"/>
                <w:szCs w:val="24"/>
              </w:rPr>
            </w:pPr>
            <w:r w:rsidRPr="00DD6C07">
              <w:rPr>
                <w:rFonts w:eastAsiaTheme="minorEastAsia"/>
                <w:b/>
                <w:bCs/>
                <w:sz w:val="24"/>
                <w:szCs w:val="24"/>
              </w:rPr>
              <w:t xml:space="preserve">4) </w:t>
            </w:r>
            <w:r w:rsidR="005A6BDD" w:rsidRPr="00DD6C07">
              <w:rPr>
                <w:rFonts w:eastAsiaTheme="minorEastAsia"/>
                <w:b/>
                <w:bCs/>
                <w:sz w:val="24"/>
                <w:szCs w:val="24"/>
              </w:rPr>
              <w:t>łączący</w:t>
            </w:r>
            <w:r w:rsidR="005A6BDD" w:rsidRPr="005A6BDD">
              <w:rPr>
                <w:rFonts w:eastAsiaTheme="minorEastAsia"/>
                <w:sz w:val="24"/>
                <w:szCs w:val="24"/>
              </w:rPr>
              <w:t xml:space="preserve">, gdy obaj jego sąsiedzi leżą powyżej i kąt wewnętrzny ma więcej niż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180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o</m:t>
                  </m:r>
                </m:sup>
              </m:sSup>
            </m:oMath>
          </w:p>
          <w:p w14:paraId="1CD407E4" w14:textId="395A6294" w:rsidR="00FB3329" w:rsidRDefault="00DD6C07" w:rsidP="004E3D12">
            <w:pPr>
              <w:jc w:val="both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DD6C07">
              <w:rPr>
                <w:rFonts w:eastAsiaTheme="minorEastAsia"/>
                <w:b/>
                <w:bCs/>
                <w:sz w:val="24"/>
                <w:szCs w:val="24"/>
              </w:rPr>
              <w:t xml:space="preserve">5) </w:t>
            </w:r>
            <w:r w:rsidR="005A6BDD" w:rsidRPr="00DD6C07">
              <w:rPr>
                <w:rFonts w:eastAsiaTheme="minorEastAsia"/>
                <w:b/>
                <w:bCs/>
                <w:sz w:val="24"/>
                <w:szCs w:val="24"/>
              </w:rPr>
              <w:t>prawidłowy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</w:rPr>
              <w:t>-</w:t>
            </w:r>
            <w:r w:rsidR="005A6BDD" w:rsidRPr="005A6BDD">
              <w:rPr>
                <w:rFonts w:eastAsiaTheme="minorEastAsia"/>
                <w:sz w:val="24"/>
                <w:szCs w:val="24"/>
              </w:rPr>
              <w:t xml:space="preserve"> pozostałe przypadki</w:t>
            </w:r>
            <w:r>
              <w:rPr>
                <w:rFonts w:eastAsiaTheme="minorEastAsia"/>
                <w:sz w:val="24"/>
                <w:szCs w:val="24"/>
              </w:rPr>
              <w:t xml:space="preserve"> (</w:t>
            </w:r>
            <w:r w:rsidR="005A6BDD" w:rsidRPr="005A6BDD">
              <w:rPr>
                <w:rFonts w:eastAsiaTheme="minorEastAsia"/>
                <w:sz w:val="24"/>
                <w:szCs w:val="24"/>
              </w:rPr>
              <w:t>jeden sąsiad powyżej, drugi poniżej</w:t>
            </w:r>
            <w:r>
              <w:rPr>
                <w:rFonts w:eastAsiaTheme="minorEastAsia"/>
                <w:sz w:val="24"/>
                <w:szCs w:val="24"/>
              </w:rPr>
              <w:t>)</w:t>
            </w:r>
          </w:p>
        </w:tc>
        <w:tc>
          <w:tcPr>
            <w:tcW w:w="4955" w:type="dxa"/>
          </w:tcPr>
          <w:p w14:paraId="0D3F6F57" w14:textId="633697A0" w:rsidR="00FB3329" w:rsidRDefault="00A0647C" w:rsidP="00910FF5">
            <w:pPr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12CE6B" wp14:editId="71B66822">
                  <wp:extent cx="3048000" cy="2342528"/>
                  <wp:effectExtent l="0" t="0" r="0" b="635"/>
                  <wp:docPr id="1226249229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611" cy="2384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47C" w14:paraId="2AC9F2A6" w14:textId="77777777" w:rsidTr="00034B0D">
        <w:tc>
          <w:tcPr>
            <w:tcW w:w="4673" w:type="dxa"/>
            <w:vMerge/>
          </w:tcPr>
          <w:p w14:paraId="51B31D50" w14:textId="77777777" w:rsidR="00FB3329" w:rsidRDefault="00FB3329" w:rsidP="00910FF5">
            <w:pPr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4955" w:type="dxa"/>
          </w:tcPr>
          <w:p w14:paraId="5F787268" w14:textId="3D2FBA9A" w:rsidR="00FB3329" w:rsidRPr="0068064F" w:rsidRDefault="00A0647C" w:rsidP="00910FF5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Rys. 2.2 </w:t>
            </w:r>
            <w:r w:rsidR="0068064F">
              <w:rPr>
                <w:rFonts w:eastAsiaTheme="minorEastAsia"/>
                <w:sz w:val="24"/>
                <w:szCs w:val="24"/>
              </w:rPr>
              <w:t>Przykładowe kolorowanie wierzchołków</w:t>
            </w:r>
          </w:p>
        </w:tc>
      </w:tr>
    </w:tbl>
    <w:p w14:paraId="6A9594D8" w14:textId="73B016FF" w:rsidR="00910FF5" w:rsidRPr="00360E5E" w:rsidRDefault="00360E5E" w:rsidP="00B45C1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Zarówno na rysunku 2.2, jak i w pliku z implementacją</w:t>
      </w:r>
      <w:r w:rsidR="001A4492">
        <w:rPr>
          <w:rFonts w:eastAsiaTheme="minorEastAsia"/>
          <w:sz w:val="24"/>
          <w:szCs w:val="24"/>
        </w:rPr>
        <w:t xml:space="preserve"> jest przyjęta </w:t>
      </w:r>
      <w:r w:rsidR="002A5338">
        <w:rPr>
          <w:rFonts w:eastAsiaTheme="minorEastAsia"/>
          <w:sz w:val="24"/>
          <w:szCs w:val="24"/>
        </w:rPr>
        <w:t xml:space="preserve">następująca </w:t>
      </w:r>
      <w:r w:rsidR="001A4492">
        <w:rPr>
          <w:rFonts w:eastAsiaTheme="minorEastAsia"/>
          <w:sz w:val="24"/>
          <w:szCs w:val="24"/>
        </w:rPr>
        <w:t>konwencja kolorowania</w:t>
      </w:r>
      <w:r w:rsidR="00B45C13">
        <w:rPr>
          <w:rFonts w:eastAsiaTheme="minorEastAsia"/>
          <w:sz w:val="24"/>
          <w:szCs w:val="24"/>
        </w:rPr>
        <w:t xml:space="preserve"> w zależności od kategorii wierzchołka</w:t>
      </w:r>
      <w:r w:rsidR="001A4492">
        <w:rPr>
          <w:rFonts w:eastAsiaTheme="minorEastAsia"/>
          <w:sz w:val="24"/>
          <w:szCs w:val="24"/>
        </w:rPr>
        <w:t xml:space="preserve">: 1 </w:t>
      </w:r>
      <w:r w:rsidR="002A5338">
        <w:rPr>
          <w:rFonts w:eastAsiaTheme="minorEastAsia"/>
          <w:sz w:val="24"/>
          <w:szCs w:val="24"/>
        </w:rPr>
        <w:t>–</w:t>
      </w:r>
      <w:r w:rsidR="001A4492">
        <w:rPr>
          <w:rFonts w:eastAsiaTheme="minorEastAsia"/>
          <w:sz w:val="24"/>
          <w:szCs w:val="24"/>
        </w:rPr>
        <w:t xml:space="preserve"> </w:t>
      </w:r>
      <w:r w:rsidR="00CE5EF3">
        <w:rPr>
          <w:rFonts w:eastAsiaTheme="minorEastAsia"/>
          <w:sz w:val="24"/>
          <w:szCs w:val="24"/>
        </w:rPr>
        <w:t>zielony</w:t>
      </w:r>
      <w:r w:rsidR="002A5338">
        <w:rPr>
          <w:rFonts w:eastAsiaTheme="minorEastAsia"/>
          <w:sz w:val="24"/>
          <w:szCs w:val="24"/>
        </w:rPr>
        <w:t xml:space="preserve">, 2 – </w:t>
      </w:r>
      <w:r w:rsidR="00947332">
        <w:rPr>
          <w:rFonts w:eastAsiaTheme="minorEastAsia"/>
          <w:sz w:val="24"/>
          <w:szCs w:val="24"/>
        </w:rPr>
        <w:t>czerwony</w:t>
      </w:r>
      <w:r w:rsidR="002A5338">
        <w:rPr>
          <w:rFonts w:eastAsiaTheme="minorEastAsia"/>
          <w:sz w:val="24"/>
          <w:szCs w:val="24"/>
        </w:rPr>
        <w:t xml:space="preserve">, 3 – </w:t>
      </w:r>
      <w:r w:rsidR="00947332">
        <w:rPr>
          <w:rFonts w:eastAsiaTheme="minorEastAsia"/>
          <w:sz w:val="24"/>
          <w:szCs w:val="24"/>
        </w:rPr>
        <w:t>ciemno</w:t>
      </w:r>
      <w:r w:rsidR="002A5338">
        <w:rPr>
          <w:rFonts w:eastAsiaTheme="minorEastAsia"/>
          <w:sz w:val="24"/>
          <w:szCs w:val="24"/>
        </w:rPr>
        <w:t xml:space="preserve">niebieski, </w:t>
      </w:r>
      <w:r w:rsidR="00947332">
        <w:rPr>
          <w:rFonts w:eastAsiaTheme="minorEastAsia"/>
          <w:sz w:val="24"/>
          <w:szCs w:val="24"/>
        </w:rPr>
        <w:br/>
        <w:t xml:space="preserve">4 </w:t>
      </w:r>
      <w:r w:rsidR="00E770D2">
        <w:rPr>
          <w:rFonts w:eastAsiaTheme="minorEastAsia"/>
          <w:sz w:val="24"/>
          <w:szCs w:val="24"/>
        </w:rPr>
        <w:t>–</w:t>
      </w:r>
      <w:r w:rsidR="00947332">
        <w:rPr>
          <w:rFonts w:eastAsiaTheme="minorEastAsia"/>
          <w:sz w:val="24"/>
          <w:szCs w:val="24"/>
        </w:rPr>
        <w:t xml:space="preserve"> </w:t>
      </w:r>
      <w:r w:rsidR="00E770D2">
        <w:rPr>
          <w:rFonts w:eastAsiaTheme="minorEastAsia"/>
          <w:sz w:val="24"/>
          <w:szCs w:val="24"/>
        </w:rPr>
        <w:t xml:space="preserve">jasnoniebieski, 5 </w:t>
      </w:r>
      <w:r w:rsidR="0089539E">
        <w:rPr>
          <w:rFonts w:eastAsiaTheme="minorEastAsia"/>
          <w:sz w:val="24"/>
          <w:szCs w:val="24"/>
        </w:rPr>
        <w:t>–</w:t>
      </w:r>
      <w:r w:rsidR="00E770D2">
        <w:rPr>
          <w:rFonts w:eastAsiaTheme="minorEastAsia"/>
          <w:sz w:val="24"/>
          <w:szCs w:val="24"/>
        </w:rPr>
        <w:t xml:space="preserve"> </w:t>
      </w:r>
      <w:r w:rsidR="0089539E">
        <w:rPr>
          <w:rFonts w:eastAsiaTheme="minorEastAsia"/>
          <w:sz w:val="24"/>
          <w:szCs w:val="24"/>
        </w:rPr>
        <w:t>czarny.</w:t>
      </w:r>
    </w:p>
    <w:p w14:paraId="49767B31" w14:textId="3C3A23C3" w:rsidR="00DD6C07" w:rsidRDefault="0063104F" w:rsidP="00DD6C07">
      <w:pPr>
        <w:jc w:val="both"/>
        <w:rPr>
          <w:rFonts w:eastAsiaTheme="minorEastAsia"/>
          <w:sz w:val="24"/>
          <w:szCs w:val="24"/>
        </w:rPr>
      </w:pPr>
      <w:r w:rsidRPr="005A6BDD">
        <w:rPr>
          <w:rFonts w:eastAsiaTheme="minorEastAsia"/>
          <w:sz w:val="24"/>
          <w:szCs w:val="24"/>
        </w:rPr>
        <w:t>Wierzchołki startowe i końcowe są ważne w kontekście algorytmów przetwarzania wielokątów monotonicznych, takich jak algorytmy dziel i zwyciężaj oraz triangulacji.</w:t>
      </w:r>
      <w:r w:rsidR="00DD6C07">
        <w:rPr>
          <w:rFonts w:eastAsiaTheme="minorEastAsia"/>
          <w:sz w:val="24"/>
          <w:szCs w:val="24"/>
        </w:rPr>
        <w:t xml:space="preserve"> </w:t>
      </w:r>
      <w:r w:rsidR="00DD6C07" w:rsidRPr="005A6BDD">
        <w:rPr>
          <w:rFonts w:eastAsiaTheme="minorEastAsia"/>
          <w:sz w:val="24"/>
          <w:szCs w:val="24"/>
        </w:rPr>
        <w:t xml:space="preserve">Wierzchołki łączące </w:t>
      </w:r>
      <w:r w:rsidR="00FD3070">
        <w:rPr>
          <w:rFonts w:eastAsiaTheme="minorEastAsia"/>
          <w:sz w:val="24"/>
          <w:szCs w:val="24"/>
        </w:rPr>
        <w:br/>
      </w:r>
      <w:r w:rsidR="00DD6C07" w:rsidRPr="005A6BDD">
        <w:rPr>
          <w:rFonts w:eastAsiaTheme="minorEastAsia"/>
          <w:sz w:val="24"/>
          <w:szCs w:val="24"/>
        </w:rPr>
        <w:t>i dzielące odgrywają kluczową rolę w procesie triangulacji wielokątów, pozwalając na podział figury na trójkąty w sposób bezkolizyjny.</w:t>
      </w:r>
      <w:r w:rsidR="0030352A">
        <w:rPr>
          <w:rFonts w:eastAsiaTheme="minorEastAsia"/>
          <w:sz w:val="24"/>
          <w:szCs w:val="24"/>
        </w:rPr>
        <w:t xml:space="preserve"> Wielokąt monotoniczny charakteryzuje się tym, </w:t>
      </w:r>
      <w:r w:rsidR="00C56DE0">
        <w:rPr>
          <w:rFonts w:eastAsiaTheme="minorEastAsia"/>
          <w:sz w:val="24"/>
          <w:szCs w:val="24"/>
        </w:rPr>
        <w:t>że nie ma wierzchołków dzielących ani łączących.</w:t>
      </w:r>
      <w:r w:rsidR="001F5662">
        <w:rPr>
          <w:rFonts w:eastAsiaTheme="minorEastAsia"/>
          <w:sz w:val="24"/>
          <w:szCs w:val="24"/>
        </w:rPr>
        <w:t xml:space="preserve"> Czym jest wspomniana triangulacja?</w:t>
      </w:r>
    </w:p>
    <w:p w14:paraId="5BA16117" w14:textId="1D7AD5E5" w:rsidR="00FD3070" w:rsidRDefault="000E4C58" w:rsidP="00DD6C07">
      <w:pPr>
        <w:jc w:val="both"/>
        <w:rPr>
          <w:rFonts w:eastAsiaTheme="minorEastAsia"/>
          <w:sz w:val="24"/>
          <w:szCs w:val="24"/>
        </w:rPr>
      </w:pPr>
      <w:r w:rsidRPr="000E4C58">
        <w:rPr>
          <w:rFonts w:eastAsiaTheme="minorEastAsia"/>
          <w:sz w:val="24"/>
          <w:szCs w:val="24"/>
        </w:rPr>
        <w:t>Triangulacja wielokąta monotonicznego to proces podziału wielokąta monotonicznego na trójkąty poprzez dodawanie</w:t>
      </w:r>
      <w:r w:rsidR="00741D6F">
        <w:rPr>
          <w:rFonts w:eastAsiaTheme="minorEastAsia"/>
          <w:sz w:val="24"/>
          <w:szCs w:val="24"/>
        </w:rPr>
        <w:t xml:space="preserve"> odpowiednich</w:t>
      </w:r>
      <w:r w:rsidRPr="000E4C58">
        <w:rPr>
          <w:rFonts w:eastAsiaTheme="minorEastAsia"/>
          <w:sz w:val="24"/>
          <w:szCs w:val="24"/>
        </w:rPr>
        <w:t xml:space="preserve"> przekątnych</w:t>
      </w:r>
      <w:r w:rsidR="00261EFE">
        <w:rPr>
          <w:rFonts w:eastAsiaTheme="minorEastAsia"/>
          <w:sz w:val="24"/>
          <w:szCs w:val="24"/>
        </w:rPr>
        <w:t xml:space="preserve"> wewnętrznych, </w:t>
      </w:r>
      <w:r w:rsidRPr="000E4C58">
        <w:rPr>
          <w:rFonts w:eastAsiaTheme="minorEastAsia"/>
          <w:sz w:val="24"/>
          <w:szCs w:val="24"/>
        </w:rPr>
        <w:t>które</w:t>
      </w:r>
      <w:r w:rsidR="00261EFE">
        <w:rPr>
          <w:rFonts w:eastAsiaTheme="minorEastAsia"/>
          <w:sz w:val="24"/>
          <w:szCs w:val="24"/>
        </w:rPr>
        <w:t xml:space="preserve"> się</w:t>
      </w:r>
      <w:r w:rsidRPr="000E4C58">
        <w:rPr>
          <w:rFonts w:eastAsiaTheme="minorEastAsia"/>
          <w:sz w:val="24"/>
          <w:szCs w:val="24"/>
        </w:rPr>
        <w:t xml:space="preserve"> nie przecinają </w:t>
      </w:r>
      <w:r w:rsidR="002C11FA">
        <w:rPr>
          <w:rFonts w:eastAsiaTheme="minorEastAsia"/>
          <w:sz w:val="24"/>
          <w:szCs w:val="24"/>
        </w:rPr>
        <w:t>(poza wspólnymi końcami – wierzchołkami</w:t>
      </w:r>
      <w:r w:rsidR="00C56DE0">
        <w:rPr>
          <w:rFonts w:eastAsiaTheme="minorEastAsia"/>
          <w:sz w:val="24"/>
          <w:szCs w:val="24"/>
        </w:rPr>
        <w:t>)</w:t>
      </w:r>
      <w:r w:rsidR="002C11FA">
        <w:rPr>
          <w:rFonts w:eastAsiaTheme="minorEastAsia"/>
          <w:sz w:val="24"/>
          <w:szCs w:val="24"/>
        </w:rPr>
        <w:t xml:space="preserve">. </w:t>
      </w:r>
    </w:p>
    <w:p w14:paraId="37C9C8AC" w14:textId="5771EFFE" w:rsidR="00C56DE0" w:rsidRDefault="00ED771B" w:rsidP="00ED771B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5C06AB" wp14:editId="33CD9806">
            <wp:extent cx="3061902" cy="2385060"/>
            <wp:effectExtent l="0" t="0" r="5715" b="0"/>
            <wp:docPr id="115547059" name="Obraz 3" descr="Obraz zawierający linia, diagram, Wykres, origam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059" name="Obraz 3" descr="Obraz zawierający linia, diagram, Wykres, origami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26" cy="239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0DF5" w14:textId="4FFCA7F6" w:rsidR="00ED771B" w:rsidRPr="00ED771B" w:rsidRDefault="00ED771B" w:rsidP="00ED771B">
      <w:pPr>
        <w:spacing w:after="0" w:line="240" w:lineRule="auto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 xml:space="preserve">Rys 2.3 </w:t>
      </w:r>
      <w:r>
        <w:rPr>
          <w:rFonts w:eastAsiaTheme="minorEastAsia"/>
          <w:sz w:val="24"/>
          <w:szCs w:val="24"/>
        </w:rPr>
        <w:t>Triangulacja przykładowego wielokąta monotonicznego</w:t>
      </w:r>
    </w:p>
    <w:p w14:paraId="1CCEA88C" w14:textId="6160E4E9" w:rsidR="0063104F" w:rsidRPr="005A6BDD" w:rsidRDefault="0063104F" w:rsidP="0063104F">
      <w:pPr>
        <w:spacing w:after="0" w:line="240" w:lineRule="auto"/>
        <w:rPr>
          <w:rFonts w:eastAsiaTheme="minorEastAsia"/>
          <w:sz w:val="24"/>
          <w:szCs w:val="24"/>
        </w:rPr>
      </w:pPr>
    </w:p>
    <w:p w14:paraId="5B8CDFF4" w14:textId="77777777" w:rsidR="00FB3329" w:rsidRDefault="00FB3329" w:rsidP="00910FF5">
      <w:pPr>
        <w:rPr>
          <w:sz w:val="24"/>
          <w:szCs w:val="24"/>
        </w:rPr>
      </w:pPr>
    </w:p>
    <w:p w14:paraId="077C2140" w14:textId="55A8DD83" w:rsidR="00910FF5" w:rsidRPr="008F62ED" w:rsidRDefault="00910FF5" w:rsidP="00910FF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Metodologia, specyfikacja narzędzi i sprzętu</w:t>
      </w:r>
    </w:p>
    <w:p w14:paraId="07A313EC" w14:textId="77777777" w:rsidR="005C45B9" w:rsidRDefault="00263A28" w:rsidP="00910FF5">
      <w:pPr>
        <w:jc w:val="both"/>
        <w:rPr>
          <w:sz w:val="24"/>
          <w:szCs w:val="24"/>
        </w:rPr>
      </w:pPr>
      <w:r>
        <w:rPr>
          <w:sz w:val="24"/>
          <w:szCs w:val="24"/>
        </w:rPr>
        <w:t>Aby móc zadawać wielokąty przy użyciu myszki, skorzystałem z pakietu funkcji oferowanych przez bib</w:t>
      </w:r>
      <w:r w:rsidR="00D52955">
        <w:rPr>
          <w:sz w:val="24"/>
          <w:szCs w:val="24"/>
        </w:rPr>
        <w:t xml:space="preserve">liotekę matplotlib. </w:t>
      </w:r>
      <w:r w:rsidR="00C744A9">
        <w:rPr>
          <w:sz w:val="24"/>
          <w:szCs w:val="24"/>
        </w:rPr>
        <w:t xml:space="preserve">W algorytmie </w:t>
      </w:r>
      <w:r w:rsidR="000B2C8A">
        <w:rPr>
          <w:sz w:val="24"/>
          <w:szCs w:val="24"/>
        </w:rPr>
        <w:t>podziału wierzchołków na kategorie oraz triangulacji d</w:t>
      </w:r>
      <w:r w:rsidR="00910FF5">
        <w:rPr>
          <w:sz w:val="24"/>
          <w:szCs w:val="24"/>
        </w:rPr>
        <w:t>o sprawdzania</w:t>
      </w:r>
      <w:r w:rsidR="009C70C7">
        <w:rPr>
          <w:sz w:val="24"/>
          <w:szCs w:val="24"/>
        </w:rPr>
        <w:t xml:space="preserve">, czy trzy punkty tworzą odpowiedni układ (lewo- / prawostronny skręt) </w:t>
      </w:r>
      <w:r w:rsidR="00F81166">
        <w:rPr>
          <w:sz w:val="24"/>
          <w:szCs w:val="24"/>
        </w:rPr>
        <w:t xml:space="preserve">używam </w:t>
      </w:r>
      <w:r w:rsidR="00910FF5">
        <w:rPr>
          <w:sz w:val="24"/>
          <w:szCs w:val="24"/>
        </w:rPr>
        <w:t>wyznacznik</w:t>
      </w:r>
      <w:r w:rsidR="00F81166">
        <w:rPr>
          <w:sz w:val="24"/>
          <w:szCs w:val="24"/>
        </w:rPr>
        <w:t>a</w:t>
      </w:r>
      <w:r w:rsidR="00910FF5">
        <w:rPr>
          <w:sz w:val="24"/>
          <w:szCs w:val="24"/>
        </w:rPr>
        <w:t xml:space="preserve"> macierzy 3x3, przedstawion</w:t>
      </w:r>
      <w:r w:rsidR="00F81166">
        <w:rPr>
          <w:sz w:val="24"/>
          <w:szCs w:val="24"/>
        </w:rPr>
        <w:t>ego</w:t>
      </w:r>
      <w:r w:rsidR="00910FF5">
        <w:rPr>
          <w:sz w:val="24"/>
          <w:szCs w:val="24"/>
        </w:rPr>
        <w:t xml:space="preserve"> na</w:t>
      </w:r>
      <w:r w:rsidR="00910FF5" w:rsidRPr="000C7F7A">
        <w:rPr>
          <w:sz w:val="24"/>
          <w:szCs w:val="24"/>
        </w:rPr>
        <w:t xml:space="preserve"> </w:t>
      </w:r>
      <w:r w:rsidR="00910FF5">
        <w:rPr>
          <w:sz w:val="24"/>
          <w:szCs w:val="24"/>
        </w:rPr>
        <w:t>laboratorium</w:t>
      </w:r>
      <w:r w:rsidR="00F81166">
        <w:rPr>
          <w:sz w:val="24"/>
          <w:szCs w:val="24"/>
        </w:rPr>
        <w:t xml:space="preserve"> nr 1</w:t>
      </w:r>
      <w:r w:rsidR="00910FF5">
        <w:rPr>
          <w:sz w:val="24"/>
          <w:szCs w:val="24"/>
        </w:rPr>
        <w:t xml:space="preserve">. Wykresy przedstawiające </w:t>
      </w:r>
      <w:r w:rsidR="008E2C24">
        <w:rPr>
          <w:sz w:val="24"/>
          <w:szCs w:val="24"/>
        </w:rPr>
        <w:t>przykładowe i „wygenerowane” wielokąty</w:t>
      </w:r>
      <w:r w:rsidR="00DD0D7A">
        <w:rPr>
          <w:sz w:val="24"/>
          <w:szCs w:val="24"/>
        </w:rPr>
        <w:t xml:space="preserve"> oraz podział ich wierzchołków na kategorie</w:t>
      </w:r>
      <w:r w:rsidR="00910FF5">
        <w:rPr>
          <w:sz w:val="24"/>
          <w:szCs w:val="24"/>
        </w:rPr>
        <w:t>,</w:t>
      </w:r>
      <w:r w:rsidR="00B031B4">
        <w:rPr>
          <w:sz w:val="24"/>
          <w:szCs w:val="24"/>
        </w:rPr>
        <w:t xml:space="preserve"> jak </w:t>
      </w:r>
      <w:r w:rsidR="00023507">
        <w:rPr>
          <w:sz w:val="24"/>
          <w:szCs w:val="24"/>
        </w:rPr>
        <w:br/>
      </w:r>
      <w:r w:rsidR="00B031B4">
        <w:rPr>
          <w:sz w:val="24"/>
          <w:szCs w:val="24"/>
        </w:rPr>
        <w:t>i triangulacj</w:t>
      </w:r>
      <w:r w:rsidR="00A85E2A">
        <w:rPr>
          <w:sz w:val="24"/>
          <w:szCs w:val="24"/>
        </w:rPr>
        <w:t>a</w:t>
      </w:r>
      <w:r w:rsidR="00B031B4">
        <w:rPr>
          <w:sz w:val="24"/>
          <w:szCs w:val="24"/>
        </w:rPr>
        <w:t xml:space="preserve"> wraz z </w:t>
      </w:r>
      <w:r w:rsidR="00910FF5">
        <w:rPr>
          <w:sz w:val="24"/>
          <w:szCs w:val="24"/>
        </w:rPr>
        <w:t>wizualizacj</w:t>
      </w:r>
      <w:r w:rsidR="00B031B4">
        <w:rPr>
          <w:sz w:val="24"/>
          <w:szCs w:val="24"/>
        </w:rPr>
        <w:t>ą</w:t>
      </w:r>
      <w:r w:rsidR="00910FF5">
        <w:rPr>
          <w:sz w:val="24"/>
          <w:szCs w:val="24"/>
        </w:rPr>
        <w:t xml:space="preserve"> </w:t>
      </w:r>
      <w:r w:rsidR="00B031B4">
        <w:rPr>
          <w:sz w:val="24"/>
          <w:szCs w:val="24"/>
        </w:rPr>
        <w:t>poszczególnych jej kroków</w:t>
      </w:r>
      <w:r w:rsidR="00910FF5">
        <w:rPr>
          <w:sz w:val="24"/>
          <w:szCs w:val="24"/>
        </w:rPr>
        <w:t xml:space="preserve">, powstały przy użyciu biblioteki matplotlib oraz dzięki narzędziu przygotowanemu przez koło naukowe Bit. </w:t>
      </w:r>
    </w:p>
    <w:p w14:paraId="379A7F01" w14:textId="57ECCFD6" w:rsidR="00BB5276" w:rsidRDefault="005C45B9" w:rsidP="00910FF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Wielokąt przechowuję w postaci </w:t>
      </w:r>
      <w:r w:rsidR="00194158">
        <w:rPr>
          <w:sz w:val="24"/>
          <w:szCs w:val="24"/>
        </w:rPr>
        <w:t xml:space="preserve">listy </w:t>
      </w:r>
      <w:r>
        <w:rPr>
          <w:sz w:val="24"/>
          <w:szCs w:val="24"/>
        </w:rPr>
        <w:t xml:space="preserve">krotek współrzędnych </w:t>
      </w:r>
      <w:r w:rsidR="001B3972">
        <w:rPr>
          <w:sz w:val="24"/>
          <w:szCs w:val="24"/>
        </w:rPr>
        <w:t>(x,y) jego</w:t>
      </w:r>
      <w:r w:rsidR="00355E9A">
        <w:rPr>
          <w:sz w:val="24"/>
          <w:szCs w:val="24"/>
        </w:rPr>
        <w:t xml:space="preserve"> wierzchołków, uporządkowanych </w:t>
      </w:r>
      <w:r w:rsidR="00FE7967">
        <w:rPr>
          <w:sz w:val="24"/>
          <w:szCs w:val="24"/>
        </w:rPr>
        <w:t xml:space="preserve">przeciwnie do ruchu wskazówek zegara. Taka reprezentacja </w:t>
      </w:r>
      <w:r w:rsidR="00D16BFF">
        <w:rPr>
          <w:sz w:val="24"/>
          <w:szCs w:val="24"/>
        </w:rPr>
        <w:t xml:space="preserve">jest szczególnie pomocna </w:t>
      </w:r>
      <w:r w:rsidR="00D53CE7">
        <w:rPr>
          <w:sz w:val="24"/>
          <w:szCs w:val="24"/>
        </w:rPr>
        <w:t>przy</w:t>
      </w:r>
      <w:r w:rsidR="00D16BFF">
        <w:rPr>
          <w:sz w:val="24"/>
          <w:szCs w:val="24"/>
        </w:rPr>
        <w:t xml:space="preserve"> algorytmach implementowanych w ramach tego laboratorium</w:t>
      </w:r>
      <w:r w:rsidR="00BB5276">
        <w:rPr>
          <w:sz w:val="24"/>
          <w:szCs w:val="24"/>
        </w:rPr>
        <w:t xml:space="preserve">, ponieważ mamy łatwy dostęp do sąsiadów danego wierzchołka, z którymi wykonujemy odpowiednie porównania </w:t>
      </w:r>
      <w:r w:rsidR="002E52F5">
        <w:rPr>
          <w:sz w:val="24"/>
          <w:szCs w:val="24"/>
        </w:rPr>
        <w:br/>
      </w:r>
      <w:r w:rsidR="00BB5276">
        <w:rPr>
          <w:sz w:val="24"/>
          <w:szCs w:val="24"/>
        </w:rPr>
        <w:t>w zależności od algorytmu.</w:t>
      </w:r>
    </w:p>
    <w:p w14:paraId="554BBA28" w14:textId="77777777" w:rsidR="00BB5276" w:rsidRDefault="00BB5276" w:rsidP="00910FF5">
      <w:pPr>
        <w:jc w:val="both"/>
        <w:rPr>
          <w:sz w:val="24"/>
          <w:szCs w:val="24"/>
        </w:rPr>
      </w:pPr>
    </w:p>
    <w:p w14:paraId="623B53BE" w14:textId="77777777" w:rsidR="00D53CE7" w:rsidRDefault="00D53CE7" w:rsidP="00910FF5">
      <w:pPr>
        <w:jc w:val="both"/>
        <w:rPr>
          <w:sz w:val="24"/>
          <w:szCs w:val="24"/>
        </w:rPr>
      </w:pPr>
    </w:p>
    <w:p w14:paraId="7582A197" w14:textId="34C26FE1" w:rsidR="00D53CE7" w:rsidRDefault="00F378FE" w:rsidP="008C550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Pomocniczą strukturą do przechowywania triangulacji</w:t>
      </w:r>
      <w:r w:rsidR="00046B37">
        <w:rPr>
          <w:sz w:val="24"/>
          <w:szCs w:val="24"/>
        </w:rPr>
        <w:t>, która występuje w pliku z implementacją</w:t>
      </w:r>
      <w:r>
        <w:rPr>
          <w:sz w:val="24"/>
          <w:szCs w:val="24"/>
        </w:rPr>
        <w:t xml:space="preserve"> jest</w:t>
      </w:r>
      <w:r w:rsidR="00D826D6">
        <w:rPr>
          <w:sz w:val="24"/>
          <w:szCs w:val="24"/>
        </w:rPr>
        <w:t xml:space="preserve"> tablica krotek indeksów wierzchołków, pomiędzy które należy dodać </w:t>
      </w:r>
      <w:r w:rsidR="007A6503">
        <w:rPr>
          <w:sz w:val="24"/>
          <w:szCs w:val="24"/>
        </w:rPr>
        <w:t>przekątne, aby striangulować badany wielokąt monotoniczny.</w:t>
      </w:r>
      <w:r w:rsidR="00F30D0B">
        <w:rPr>
          <w:sz w:val="24"/>
          <w:szCs w:val="24"/>
        </w:rPr>
        <w:t xml:space="preserve"> Na przykład </w:t>
      </w:r>
      <w:r w:rsidR="007A6503">
        <w:rPr>
          <w:sz w:val="24"/>
          <w:szCs w:val="24"/>
        </w:rPr>
        <w:t xml:space="preserve"> </w:t>
      </w:r>
      <w:r w:rsidR="008C5507" w:rsidRPr="008C5507">
        <w:rPr>
          <w:sz w:val="24"/>
          <w:szCs w:val="24"/>
        </w:rPr>
        <w:t xml:space="preserve">[(1,5),(2,3)] oznacza, że </w:t>
      </w:r>
      <w:r w:rsidR="009419E4">
        <w:rPr>
          <w:sz w:val="24"/>
          <w:szCs w:val="24"/>
        </w:rPr>
        <w:t>w celu s</w:t>
      </w:r>
      <w:r w:rsidR="008C5507" w:rsidRPr="008C5507">
        <w:rPr>
          <w:sz w:val="24"/>
          <w:szCs w:val="24"/>
        </w:rPr>
        <w:t>triangul</w:t>
      </w:r>
      <w:r w:rsidR="009419E4">
        <w:rPr>
          <w:sz w:val="24"/>
          <w:szCs w:val="24"/>
        </w:rPr>
        <w:t>owania należy</w:t>
      </w:r>
      <w:r w:rsidR="008C5507" w:rsidRPr="008C5507">
        <w:rPr>
          <w:sz w:val="24"/>
          <w:szCs w:val="24"/>
        </w:rPr>
        <w:t xml:space="preserve"> </w:t>
      </w:r>
      <w:r w:rsidR="009419E4">
        <w:rPr>
          <w:sz w:val="24"/>
          <w:szCs w:val="24"/>
        </w:rPr>
        <w:t>dodać</w:t>
      </w:r>
      <w:r w:rsidR="008C5507" w:rsidRPr="008C5507">
        <w:rPr>
          <w:sz w:val="24"/>
          <w:szCs w:val="24"/>
        </w:rPr>
        <w:t xml:space="preserve"> przekątn</w:t>
      </w:r>
      <w:r w:rsidR="009419E4">
        <w:rPr>
          <w:sz w:val="24"/>
          <w:szCs w:val="24"/>
        </w:rPr>
        <w:t>e</w:t>
      </w:r>
      <w:r w:rsidR="008C5507" w:rsidRPr="008C5507">
        <w:rPr>
          <w:sz w:val="24"/>
          <w:szCs w:val="24"/>
        </w:rPr>
        <w:t xml:space="preserve"> pomiędzy wierzchołki o indeksach 1 i 5 oraz 2 i 3</w:t>
      </w:r>
      <w:r w:rsidR="00A172D9">
        <w:rPr>
          <w:sz w:val="24"/>
          <w:szCs w:val="24"/>
        </w:rPr>
        <w:t xml:space="preserve">. </w:t>
      </w:r>
      <w:r w:rsidR="00A6563B">
        <w:rPr>
          <w:sz w:val="24"/>
          <w:szCs w:val="24"/>
        </w:rPr>
        <w:t>M</w:t>
      </w:r>
      <w:r w:rsidR="005E29FB">
        <w:rPr>
          <w:sz w:val="24"/>
          <w:szCs w:val="24"/>
        </w:rPr>
        <w:t xml:space="preserve">ożna </w:t>
      </w:r>
      <w:r w:rsidR="00A6563B">
        <w:rPr>
          <w:sz w:val="24"/>
          <w:szCs w:val="24"/>
        </w:rPr>
        <w:t xml:space="preserve">ją </w:t>
      </w:r>
      <w:r w:rsidR="005E29FB">
        <w:rPr>
          <w:sz w:val="24"/>
          <w:szCs w:val="24"/>
        </w:rPr>
        <w:t>z łatwością wykorzystać, aby wygenerować odpowiedni rysunek przedstawiający triangulację.</w:t>
      </w:r>
      <w:r w:rsidR="00A6563B">
        <w:rPr>
          <w:sz w:val="24"/>
          <w:szCs w:val="24"/>
        </w:rPr>
        <w:t xml:space="preserve"> Sama triangulacja </w:t>
      </w:r>
      <w:r w:rsidR="00D36940">
        <w:rPr>
          <w:sz w:val="24"/>
          <w:szCs w:val="24"/>
        </w:rPr>
        <w:t xml:space="preserve">może </w:t>
      </w:r>
      <w:r w:rsidR="00851E2A">
        <w:rPr>
          <w:sz w:val="24"/>
          <w:szCs w:val="24"/>
        </w:rPr>
        <w:t>by</w:t>
      </w:r>
      <w:r w:rsidR="00D36940">
        <w:rPr>
          <w:sz w:val="24"/>
          <w:szCs w:val="24"/>
        </w:rPr>
        <w:t>ć</w:t>
      </w:r>
      <w:r w:rsidR="00A6563B">
        <w:rPr>
          <w:sz w:val="24"/>
          <w:szCs w:val="24"/>
        </w:rPr>
        <w:t xml:space="preserve"> </w:t>
      </w:r>
      <w:r w:rsidR="00851E2A">
        <w:rPr>
          <w:sz w:val="24"/>
          <w:szCs w:val="24"/>
        </w:rPr>
        <w:t xml:space="preserve">przechowywana w następujący sposób: poprzez </w:t>
      </w:r>
      <w:r w:rsidR="002B233D">
        <w:rPr>
          <w:sz w:val="24"/>
          <w:szCs w:val="24"/>
        </w:rPr>
        <w:t xml:space="preserve">tablicę wierzchołków (tablica krotek postaci </w:t>
      </w:r>
      <w:r w:rsidR="00572145">
        <w:rPr>
          <w:sz w:val="24"/>
          <w:szCs w:val="24"/>
        </w:rPr>
        <w:t>(indeks wierzchołka,</w:t>
      </w:r>
      <w:r w:rsidR="00F11A95">
        <w:rPr>
          <w:sz w:val="24"/>
          <w:szCs w:val="24"/>
        </w:rPr>
        <w:t xml:space="preserve"> </w:t>
      </w:r>
      <w:r w:rsidR="00572145">
        <w:rPr>
          <w:sz w:val="24"/>
          <w:szCs w:val="24"/>
        </w:rPr>
        <w:t>krotka współrzędnych)</w:t>
      </w:r>
      <w:r w:rsidR="0060732B">
        <w:rPr>
          <w:sz w:val="24"/>
          <w:szCs w:val="24"/>
        </w:rPr>
        <w:t xml:space="preserve">); wspomnianą tablicę </w:t>
      </w:r>
      <w:r w:rsidR="006D0817">
        <w:rPr>
          <w:sz w:val="24"/>
          <w:szCs w:val="24"/>
        </w:rPr>
        <w:t xml:space="preserve">dodanych </w:t>
      </w:r>
      <w:r w:rsidR="007E4DFB">
        <w:rPr>
          <w:sz w:val="24"/>
          <w:szCs w:val="24"/>
        </w:rPr>
        <w:t>„</w:t>
      </w:r>
      <w:r w:rsidR="0060732B">
        <w:rPr>
          <w:sz w:val="24"/>
          <w:szCs w:val="24"/>
        </w:rPr>
        <w:t>przekątnych</w:t>
      </w:r>
      <w:r w:rsidR="007E4DFB">
        <w:rPr>
          <w:sz w:val="24"/>
          <w:szCs w:val="24"/>
        </w:rPr>
        <w:t>”</w:t>
      </w:r>
      <w:r w:rsidR="0060732B">
        <w:rPr>
          <w:sz w:val="24"/>
          <w:szCs w:val="24"/>
        </w:rPr>
        <w:t xml:space="preserve"> oraz tablicę </w:t>
      </w:r>
      <w:r w:rsidR="007E4DFB">
        <w:rPr>
          <w:sz w:val="24"/>
          <w:szCs w:val="24"/>
        </w:rPr>
        <w:t>krawędzi</w:t>
      </w:r>
      <w:r w:rsidR="0068774E">
        <w:rPr>
          <w:sz w:val="24"/>
          <w:szCs w:val="24"/>
        </w:rPr>
        <w:t xml:space="preserve"> tworzących trójkąty w triangulacji</w:t>
      </w:r>
      <w:r w:rsidR="006D0817">
        <w:rPr>
          <w:sz w:val="24"/>
          <w:szCs w:val="24"/>
        </w:rPr>
        <w:t xml:space="preserve"> (krotki trzyelementowe,</w:t>
      </w:r>
      <w:r w:rsidR="0022767D">
        <w:rPr>
          <w:sz w:val="24"/>
          <w:szCs w:val="24"/>
        </w:rPr>
        <w:t xml:space="preserve"> każdy element to krotka przedstawiająca </w:t>
      </w:r>
      <w:r w:rsidR="00851E2A">
        <w:rPr>
          <w:sz w:val="24"/>
          <w:szCs w:val="24"/>
        </w:rPr>
        <w:t xml:space="preserve">indeksy </w:t>
      </w:r>
      <w:r w:rsidR="0022767D">
        <w:rPr>
          <w:sz w:val="24"/>
          <w:szCs w:val="24"/>
        </w:rPr>
        <w:t>wierzchołk</w:t>
      </w:r>
      <w:r w:rsidR="00851E2A">
        <w:rPr>
          <w:sz w:val="24"/>
          <w:szCs w:val="24"/>
        </w:rPr>
        <w:t>ów</w:t>
      </w:r>
      <w:r w:rsidR="0022767D">
        <w:rPr>
          <w:sz w:val="24"/>
          <w:szCs w:val="24"/>
        </w:rPr>
        <w:t>, między którymi jest krawędź</w:t>
      </w:r>
      <w:r w:rsidR="001F6509">
        <w:rPr>
          <w:sz w:val="24"/>
          <w:szCs w:val="24"/>
        </w:rPr>
        <w:t>)</w:t>
      </w:r>
      <w:r w:rsidR="0022767D">
        <w:rPr>
          <w:sz w:val="24"/>
          <w:szCs w:val="24"/>
        </w:rPr>
        <w:t>.</w:t>
      </w:r>
    </w:p>
    <w:p w14:paraId="4014549D" w14:textId="19087BD0" w:rsidR="00910FF5" w:rsidRPr="005C32EB" w:rsidRDefault="00910FF5" w:rsidP="00910FF5">
      <w:pPr>
        <w:jc w:val="both"/>
        <w:rPr>
          <w:sz w:val="24"/>
          <w:szCs w:val="24"/>
        </w:rPr>
      </w:pPr>
      <w:r>
        <w:rPr>
          <w:sz w:val="24"/>
          <w:szCs w:val="24"/>
        </w:rPr>
        <w:t>Program (w pliku „michaluk_kod_</w:t>
      </w:r>
      <w:r w:rsidR="00023507">
        <w:rPr>
          <w:sz w:val="24"/>
          <w:szCs w:val="24"/>
        </w:rPr>
        <w:t>3</w:t>
      </w:r>
      <w:r>
        <w:rPr>
          <w:sz w:val="24"/>
          <w:szCs w:val="24"/>
        </w:rPr>
        <w:t>.ipynb”) jest napisany w języku Python w środowisku Jupyter Notebook. Przedstawione wyniki pochodzą z uruchomienia programu na komputerze z systemem Windows 11 i procesorem I</w:t>
      </w:r>
      <w:r w:rsidRPr="006F2B44">
        <w:rPr>
          <w:sz w:val="24"/>
          <w:szCs w:val="24"/>
        </w:rPr>
        <w:t>ntel Core i5-8300H</w:t>
      </w:r>
      <w:r>
        <w:rPr>
          <w:sz w:val="24"/>
          <w:szCs w:val="24"/>
        </w:rPr>
        <w:t xml:space="preserve"> 2.30 GHz.</w:t>
      </w:r>
    </w:p>
    <w:p w14:paraId="7FCD775B" w14:textId="77777777" w:rsidR="009B0169" w:rsidRDefault="009B0169" w:rsidP="00910FF5">
      <w:pPr>
        <w:rPr>
          <w:b/>
          <w:bCs/>
          <w:sz w:val="28"/>
          <w:szCs w:val="28"/>
        </w:rPr>
      </w:pPr>
    </w:p>
    <w:p w14:paraId="2EB185D5" w14:textId="56651B19" w:rsidR="00910FF5" w:rsidRDefault="00910FF5" w:rsidP="00910F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Program ćwiczenia</w:t>
      </w:r>
    </w:p>
    <w:p w14:paraId="4CE3D418" w14:textId="68FB99D5" w:rsidR="00C4082C" w:rsidRPr="00D44BDE" w:rsidRDefault="00D44BDE" w:rsidP="0030555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Najpierw </w:t>
      </w:r>
      <w:r w:rsidR="00E81FB1">
        <w:rPr>
          <w:sz w:val="24"/>
          <w:szCs w:val="24"/>
        </w:rPr>
        <w:t xml:space="preserve">zaimplementowałem funkcje umożliwiające </w:t>
      </w:r>
      <w:r w:rsidR="007217DA">
        <w:rPr>
          <w:sz w:val="24"/>
          <w:szCs w:val="24"/>
        </w:rPr>
        <w:t xml:space="preserve">zadawanie wielokątów za pomocą myszki. </w:t>
      </w:r>
      <w:r w:rsidR="00305557">
        <w:rPr>
          <w:sz w:val="24"/>
          <w:szCs w:val="24"/>
        </w:rPr>
        <w:t>Zgodnie z opisem, który znajduje się w pliku z implementacją</w:t>
      </w:r>
      <w:r w:rsidR="005C2D99">
        <w:rPr>
          <w:sz w:val="24"/>
          <w:szCs w:val="24"/>
        </w:rPr>
        <w:t xml:space="preserve">, wystarczy </w:t>
      </w:r>
      <w:r w:rsidR="00E56A67">
        <w:rPr>
          <w:sz w:val="24"/>
          <w:szCs w:val="24"/>
        </w:rPr>
        <w:t>odpowiednio kliknąć</w:t>
      </w:r>
      <w:r w:rsidR="005C2D99">
        <w:rPr>
          <w:sz w:val="24"/>
          <w:szCs w:val="24"/>
        </w:rPr>
        <w:t xml:space="preserve"> myszką </w:t>
      </w:r>
      <w:r w:rsidR="00E56A67">
        <w:rPr>
          <w:sz w:val="24"/>
          <w:szCs w:val="24"/>
        </w:rPr>
        <w:t xml:space="preserve">aby </w:t>
      </w:r>
      <w:r w:rsidR="004B0EC6">
        <w:rPr>
          <w:sz w:val="24"/>
          <w:szCs w:val="24"/>
        </w:rPr>
        <w:t>dodać nowy wierzchołek</w:t>
      </w:r>
      <w:r w:rsidR="00E56A67">
        <w:rPr>
          <w:sz w:val="24"/>
          <w:szCs w:val="24"/>
        </w:rPr>
        <w:t xml:space="preserve"> we wskazanym punkcie / zakończyć wprowadzanie wielokąta</w:t>
      </w:r>
      <w:r w:rsidR="004B0EC6">
        <w:rPr>
          <w:sz w:val="24"/>
          <w:szCs w:val="24"/>
        </w:rPr>
        <w:t>. Wielokąt zadajemy w kierunku przeciwnym do ruchu wskazówek zegara</w:t>
      </w:r>
      <w:r w:rsidR="003C1B5A">
        <w:rPr>
          <w:sz w:val="24"/>
          <w:szCs w:val="24"/>
        </w:rPr>
        <w:t>, ponieważ do takiej postaci dostosowane są funkcje.</w:t>
      </w:r>
      <w:r w:rsidR="00CD5F03">
        <w:rPr>
          <w:sz w:val="24"/>
          <w:szCs w:val="24"/>
        </w:rPr>
        <w:t xml:space="preserve"> Użytkownik ma możliwość wygenerowania wielokąta i testowania funkcji na nim, ale oprócz tego przygotowałem wielokąty testowe, które opisane są w następnym rozdziale.</w:t>
      </w:r>
    </w:p>
    <w:p w14:paraId="3791BF39" w14:textId="481739EE" w:rsidR="00910FF5" w:rsidRDefault="000053E4" w:rsidP="004F6404">
      <w:pPr>
        <w:jc w:val="both"/>
        <w:rPr>
          <w:sz w:val="24"/>
          <w:szCs w:val="24"/>
        </w:rPr>
      </w:pPr>
      <w:r>
        <w:rPr>
          <w:sz w:val="24"/>
          <w:szCs w:val="24"/>
        </w:rPr>
        <w:t>Na</w:t>
      </w:r>
      <w:r w:rsidR="00C90F79">
        <w:rPr>
          <w:sz w:val="24"/>
          <w:szCs w:val="24"/>
        </w:rPr>
        <w:t xml:space="preserve">stępnie </w:t>
      </w:r>
      <w:r>
        <w:rPr>
          <w:sz w:val="24"/>
          <w:szCs w:val="24"/>
        </w:rPr>
        <w:t xml:space="preserve">zaimplementowałem </w:t>
      </w:r>
      <w:r w:rsidR="004F6404">
        <w:rPr>
          <w:sz w:val="24"/>
          <w:szCs w:val="24"/>
        </w:rPr>
        <w:t xml:space="preserve">procedurę sprawdzającą, czy podany wielokąt jest </w:t>
      </w:r>
      <w:r w:rsidR="0080183A">
        <w:rPr>
          <w:sz w:val="24"/>
          <w:szCs w:val="24"/>
        </w:rPr>
        <w:br/>
        <w:t>y-</w:t>
      </w:r>
      <w:r w:rsidR="004F6404">
        <w:rPr>
          <w:sz w:val="24"/>
          <w:szCs w:val="24"/>
        </w:rPr>
        <w:t xml:space="preserve">monotoniczny. </w:t>
      </w:r>
      <w:r w:rsidR="00A225DF">
        <w:rPr>
          <w:sz w:val="24"/>
          <w:szCs w:val="24"/>
        </w:rPr>
        <w:t>Pełna implementacja znajduje się w pliku .ipynb, tutaj</w:t>
      </w:r>
      <w:r w:rsidR="00965E07">
        <w:rPr>
          <w:sz w:val="24"/>
          <w:szCs w:val="24"/>
        </w:rPr>
        <w:t xml:space="preserve"> krótko</w:t>
      </w:r>
      <w:r w:rsidR="00A225DF">
        <w:rPr>
          <w:sz w:val="24"/>
          <w:szCs w:val="24"/>
        </w:rPr>
        <w:t xml:space="preserve"> opiszę, na czym się ta procedura opiera. </w:t>
      </w:r>
    </w:p>
    <w:p w14:paraId="6AF1D17E" w14:textId="6D03790E" w:rsidR="00A225DF" w:rsidRDefault="00F146CA" w:rsidP="00EF08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Najpierw wyznaczam </w:t>
      </w:r>
      <w:r w:rsidR="00C07853">
        <w:rPr>
          <w:sz w:val="24"/>
          <w:szCs w:val="24"/>
        </w:rPr>
        <w:t>lewy i prawy łańcuch mon</w:t>
      </w:r>
      <w:r w:rsidR="00EF084C">
        <w:rPr>
          <w:sz w:val="24"/>
          <w:szCs w:val="24"/>
        </w:rPr>
        <w:t xml:space="preserve">otoniczności wielokąta. W tym celu znajduję skrajne wierzchołki (górny i dolny, dla takich samych </w:t>
      </w:r>
      <w:r w:rsidR="003A1B32">
        <w:rPr>
          <w:sz w:val="24"/>
          <w:szCs w:val="24"/>
        </w:rPr>
        <w:t xml:space="preserve">współrzędnych y-owych – przyjmuję pierwszy napotkany). </w:t>
      </w:r>
      <w:r w:rsidR="006E6ED1">
        <w:rPr>
          <w:sz w:val="24"/>
          <w:szCs w:val="24"/>
        </w:rPr>
        <w:t xml:space="preserve">Korzystając z faktu, że wierzchołki w wielokącie są podane w kierunku przeciwnym do ruchu wskazówek zegara, wyznaczenie łańcuchów jest stosunkowo proste. </w:t>
      </w:r>
      <w:r w:rsidR="00AD3973">
        <w:rPr>
          <w:sz w:val="24"/>
          <w:szCs w:val="24"/>
        </w:rPr>
        <w:t xml:space="preserve">Lewy łańcuch zawiera wierzchołki </w:t>
      </w:r>
      <w:r w:rsidR="009864A5">
        <w:rPr>
          <w:sz w:val="24"/>
          <w:szCs w:val="24"/>
        </w:rPr>
        <w:t xml:space="preserve">w kierunku przeciwnym do ruchu wskazówek zegara, a prawy – zgodnym (aby potencjalnie współrzędne y-owe malały). </w:t>
      </w:r>
      <w:r w:rsidR="001F70C0">
        <w:rPr>
          <w:sz w:val="24"/>
          <w:szCs w:val="24"/>
        </w:rPr>
        <w:t>Pozostaje prz</w:t>
      </w:r>
      <w:r w:rsidR="009E1302">
        <w:rPr>
          <w:sz w:val="24"/>
          <w:szCs w:val="24"/>
        </w:rPr>
        <w:t>ejść po każdym z łańcuchów, sprawdzając, czy</w:t>
      </w:r>
      <w:r w:rsidR="0010496B">
        <w:rPr>
          <w:sz w:val="24"/>
          <w:szCs w:val="24"/>
        </w:rPr>
        <w:t xml:space="preserve"> cały czas idę w kierunku malejących współrzędnych y-</w:t>
      </w:r>
      <w:r w:rsidR="00F14546">
        <w:rPr>
          <w:sz w:val="24"/>
          <w:szCs w:val="24"/>
        </w:rPr>
        <w:t>o</w:t>
      </w:r>
      <w:r w:rsidR="0010496B">
        <w:rPr>
          <w:sz w:val="24"/>
          <w:szCs w:val="24"/>
        </w:rPr>
        <w:t>wych, tzn</w:t>
      </w:r>
      <w:r w:rsidR="00F14546">
        <w:rPr>
          <w:sz w:val="24"/>
          <w:szCs w:val="24"/>
        </w:rPr>
        <w:t>. czy</w:t>
      </w:r>
      <w:r w:rsidR="009E1302">
        <w:rPr>
          <w:sz w:val="24"/>
          <w:szCs w:val="24"/>
        </w:rPr>
        <w:t xml:space="preserve"> </w:t>
      </w:r>
      <w:r w:rsidR="001F2FE4">
        <w:rPr>
          <w:sz w:val="24"/>
          <w:szCs w:val="24"/>
        </w:rPr>
        <w:t>po drodze nie „cofam” się –</w:t>
      </w:r>
      <w:r w:rsidR="00F14546">
        <w:rPr>
          <w:sz w:val="24"/>
          <w:szCs w:val="24"/>
        </w:rPr>
        <w:t xml:space="preserve"> </w:t>
      </w:r>
      <w:r w:rsidR="000D5FA0">
        <w:rPr>
          <w:sz w:val="24"/>
          <w:szCs w:val="24"/>
        </w:rPr>
        <w:t>nie</w:t>
      </w:r>
      <w:r w:rsidR="001F2FE4">
        <w:rPr>
          <w:sz w:val="24"/>
          <w:szCs w:val="24"/>
        </w:rPr>
        <w:t xml:space="preserve"> </w:t>
      </w:r>
      <w:r w:rsidR="000D5FA0">
        <w:rPr>
          <w:sz w:val="24"/>
          <w:szCs w:val="24"/>
        </w:rPr>
        <w:t xml:space="preserve">idę </w:t>
      </w:r>
      <w:r w:rsidR="001F2FE4">
        <w:rPr>
          <w:sz w:val="24"/>
          <w:szCs w:val="24"/>
        </w:rPr>
        <w:t>nagle znowu w górę</w:t>
      </w:r>
      <w:r w:rsidR="0080183A">
        <w:rPr>
          <w:sz w:val="24"/>
          <w:szCs w:val="24"/>
        </w:rPr>
        <w:t>. Jeżeli tak</w:t>
      </w:r>
      <w:r w:rsidR="007644DB">
        <w:rPr>
          <w:sz w:val="24"/>
          <w:szCs w:val="24"/>
        </w:rPr>
        <w:t>a sytuacja nastąpi</w:t>
      </w:r>
      <w:r w:rsidR="0080183A">
        <w:rPr>
          <w:sz w:val="24"/>
          <w:szCs w:val="24"/>
        </w:rPr>
        <w:t xml:space="preserve">, to wielokąt nie jest </w:t>
      </w:r>
      <w:r w:rsidR="007644DB">
        <w:rPr>
          <w:sz w:val="24"/>
          <w:szCs w:val="24"/>
        </w:rPr>
        <w:t>y-</w:t>
      </w:r>
      <w:r w:rsidR="0080183A">
        <w:rPr>
          <w:sz w:val="24"/>
          <w:szCs w:val="24"/>
        </w:rPr>
        <w:t>monotoniczny</w:t>
      </w:r>
      <w:r w:rsidR="007644DB">
        <w:rPr>
          <w:sz w:val="24"/>
          <w:szCs w:val="24"/>
        </w:rPr>
        <w:t>. Jeżeli nie następuje ani razu, to jest.</w:t>
      </w:r>
    </w:p>
    <w:p w14:paraId="61C4799B" w14:textId="1FE73DD0" w:rsidR="000914E6" w:rsidRDefault="00C90F79" w:rsidP="00EF084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Pozostało zaimplementować </w:t>
      </w:r>
      <w:r w:rsidR="00F84F70">
        <w:rPr>
          <w:sz w:val="24"/>
          <w:szCs w:val="24"/>
        </w:rPr>
        <w:t xml:space="preserve">funkcję </w:t>
      </w:r>
      <w:r w:rsidR="005554C5">
        <w:rPr>
          <w:sz w:val="24"/>
          <w:szCs w:val="24"/>
        </w:rPr>
        <w:t>dzielącą wierzchołki na kategorie oraz dokonującą triangulacji</w:t>
      </w:r>
      <w:r w:rsidR="005B6D98">
        <w:rPr>
          <w:sz w:val="24"/>
          <w:szCs w:val="24"/>
        </w:rPr>
        <w:t xml:space="preserve">. </w:t>
      </w:r>
      <w:r w:rsidR="00F14546">
        <w:rPr>
          <w:sz w:val="24"/>
          <w:szCs w:val="24"/>
        </w:rPr>
        <w:t>Wszystkie</w:t>
      </w:r>
      <w:r w:rsidR="005B6D98">
        <w:rPr>
          <w:sz w:val="24"/>
          <w:szCs w:val="24"/>
        </w:rPr>
        <w:t xml:space="preserve"> kroki triangulacji </w:t>
      </w:r>
      <w:r w:rsidR="00654302">
        <w:rPr>
          <w:sz w:val="24"/>
          <w:szCs w:val="24"/>
        </w:rPr>
        <w:t>są przedstawione w postaci gifów</w:t>
      </w:r>
      <w:r w:rsidR="005E6C9F">
        <w:rPr>
          <w:sz w:val="24"/>
          <w:szCs w:val="24"/>
        </w:rPr>
        <w:t xml:space="preserve"> w pliku z implementacją, tutaj umieszczę wybrane „klatki” tego algorytmu </w:t>
      </w:r>
      <w:r w:rsidR="009F0724">
        <w:rPr>
          <w:sz w:val="24"/>
          <w:szCs w:val="24"/>
        </w:rPr>
        <w:t xml:space="preserve">dla </w:t>
      </w:r>
      <w:r w:rsidR="00003861">
        <w:rPr>
          <w:sz w:val="24"/>
          <w:szCs w:val="24"/>
        </w:rPr>
        <w:t>testowa</w:t>
      </w:r>
      <w:r w:rsidR="00A77856">
        <w:rPr>
          <w:sz w:val="24"/>
          <w:szCs w:val="24"/>
        </w:rPr>
        <w:t>n</w:t>
      </w:r>
      <w:r w:rsidR="002B3BCE">
        <w:rPr>
          <w:sz w:val="24"/>
          <w:szCs w:val="24"/>
        </w:rPr>
        <w:t>ych</w:t>
      </w:r>
      <w:r w:rsidR="009F0724">
        <w:rPr>
          <w:sz w:val="24"/>
          <w:szCs w:val="24"/>
        </w:rPr>
        <w:t xml:space="preserve"> wielokąt</w:t>
      </w:r>
      <w:r w:rsidR="002B3BCE">
        <w:rPr>
          <w:sz w:val="24"/>
          <w:szCs w:val="24"/>
        </w:rPr>
        <w:t>ów</w:t>
      </w:r>
      <w:r w:rsidR="009F0724">
        <w:rPr>
          <w:sz w:val="24"/>
          <w:szCs w:val="24"/>
        </w:rPr>
        <w:t>.</w:t>
      </w:r>
      <w:r w:rsidR="002B3BCE">
        <w:rPr>
          <w:sz w:val="24"/>
          <w:szCs w:val="24"/>
        </w:rPr>
        <w:t xml:space="preserve"> Jakiego typu wielokąty będą testowane? Przedstawiam je poniżej.</w:t>
      </w:r>
    </w:p>
    <w:p w14:paraId="7393D98B" w14:textId="77777777" w:rsidR="00536EC9" w:rsidRDefault="00536EC9" w:rsidP="00EF084C">
      <w:pPr>
        <w:jc w:val="both"/>
        <w:rPr>
          <w:sz w:val="24"/>
          <w:szCs w:val="24"/>
        </w:rPr>
      </w:pPr>
    </w:p>
    <w:p w14:paraId="65BDCD88" w14:textId="77777777" w:rsidR="008B7069" w:rsidRDefault="008B7069" w:rsidP="00910FF5">
      <w:pPr>
        <w:rPr>
          <w:b/>
          <w:bCs/>
          <w:sz w:val="28"/>
          <w:szCs w:val="28"/>
        </w:rPr>
      </w:pPr>
    </w:p>
    <w:p w14:paraId="5BB6B622" w14:textId="77777777" w:rsidR="008B7069" w:rsidRDefault="008B7069" w:rsidP="00910FF5">
      <w:pPr>
        <w:rPr>
          <w:b/>
          <w:bCs/>
          <w:sz w:val="28"/>
          <w:szCs w:val="28"/>
        </w:rPr>
      </w:pPr>
    </w:p>
    <w:p w14:paraId="6D61B9E8" w14:textId="0B761D75" w:rsidR="00910FF5" w:rsidRDefault="00910FF5" w:rsidP="00910F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="0081717D">
        <w:rPr>
          <w:b/>
          <w:bCs/>
          <w:sz w:val="28"/>
          <w:szCs w:val="28"/>
        </w:rPr>
        <w:t>Testowane zbiory danych i wyniki działania algorytmów</w:t>
      </w:r>
    </w:p>
    <w:p w14:paraId="1068222F" w14:textId="7CE000FC" w:rsidR="003223A2" w:rsidRDefault="00AF578A" w:rsidP="006C15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testy były rzetelne, starałem się dobrać </w:t>
      </w:r>
      <w:r w:rsidR="003C68EA">
        <w:rPr>
          <w:sz w:val="24"/>
          <w:szCs w:val="24"/>
        </w:rPr>
        <w:t xml:space="preserve">wielokąty różnej natury, które mogłyby potencjalnie sprawić problemy programowi / przetestować </w:t>
      </w:r>
      <w:r w:rsidR="009C595A">
        <w:rPr>
          <w:sz w:val="24"/>
          <w:szCs w:val="24"/>
        </w:rPr>
        <w:t>przypadki brzegowe</w:t>
      </w:r>
      <w:r w:rsidR="003C68EA">
        <w:rPr>
          <w:sz w:val="24"/>
          <w:szCs w:val="24"/>
        </w:rPr>
        <w:t>.</w:t>
      </w:r>
      <w:r w:rsidR="009C595A">
        <w:rPr>
          <w:sz w:val="24"/>
          <w:szCs w:val="24"/>
        </w:rPr>
        <w:t xml:space="preserve"> Na następnych stronach przedstawiam dobrane </w:t>
      </w:r>
      <w:r w:rsidR="00994EC6">
        <w:rPr>
          <w:b/>
          <w:bCs/>
          <w:sz w:val="24"/>
          <w:szCs w:val="24"/>
        </w:rPr>
        <w:t>pięć</w:t>
      </w:r>
      <w:r w:rsidR="009C595A">
        <w:rPr>
          <w:sz w:val="24"/>
          <w:szCs w:val="24"/>
        </w:rPr>
        <w:t xml:space="preserve"> wielokąt</w:t>
      </w:r>
      <w:r w:rsidR="00994EC6">
        <w:rPr>
          <w:sz w:val="24"/>
          <w:szCs w:val="24"/>
        </w:rPr>
        <w:t>ów</w:t>
      </w:r>
      <w:r w:rsidR="009C595A">
        <w:rPr>
          <w:sz w:val="24"/>
          <w:szCs w:val="24"/>
        </w:rPr>
        <w:t>, dla których prze</w:t>
      </w:r>
      <w:r w:rsidR="006C15A6">
        <w:rPr>
          <w:sz w:val="24"/>
          <w:szCs w:val="24"/>
        </w:rPr>
        <w:t>testuję</w:t>
      </w:r>
      <w:r w:rsidR="009C595A">
        <w:rPr>
          <w:sz w:val="24"/>
          <w:szCs w:val="24"/>
        </w:rPr>
        <w:t xml:space="preserve"> </w:t>
      </w:r>
      <w:r w:rsidR="006C15A6">
        <w:rPr>
          <w:sz w:val="24"/>
          <w:szCs w:val="24"/>
        </w:rPr>
        <w:t xml:space="preserve">działanie zaimplementowanych </w:t>
      </w:r>
      <w:r w:rsidR="006C15A6">
        <w:rPr>
          <w:sz w:val="24"/>
          <w:szCs w:val="24"/>
        </w:rPr>
        <w:br/>
        <w:t>w ramach tego laboratorium algorytmów.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2"/>
        <w:gridCol w:w="4816"/>
      </w:tblGrid>
      <w:tr w:rsidR="00CF2B6E" w14:paraId="0EC4F51F" w14:textId="77777777" w:rsidTr="002E4E14">
        <w:tc>
          <w:tcPr>
            <w:tcW w:w="4819" w:type="dxa"/>
          </w:tcPr>
          <w:p w14:paraId="744D5DD9" w14:textId="7AE1A710" w:rsidR="00F66C2C" w:rsidRDefault="00FE18BB" w:rsidP="006C15A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E1CF8B" wp14:editId="5A510C54">
                  <wp:extent cx="2927492" cy="2194560"/>
                  <wp:effectExtent l="0" t="0" r="6350" b="0"/>
                  <wp:docPr id="1179547447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126" cy="2201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9" w:type="dxa"/>
          </w:tcPr>
          <w:p w14:paraId="571654ED" w14:textId="56C30C70" w:rsidR="00F66C2C" w:rsidRDefault="007159E3" w:rsidP="006C15A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DC29E2" wp14:editId="659707A2">
                  <wp:extent cx="2915146" cy="2202180"/>
                  <wp:effectExtent l="0" t="0" r="0" b="7620"/>
                  <wp:docPr id="62822984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568" cy="222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B6E" w14:paraId="35A95932" w14:textId="77777777" w:rsidTr="002E4E14">
        <w:tc>
          <w:tcPr>
            <w:tcW w:w="4819" w:type="dxa"/>
          </w:tcPr>
          <w:p w14:paraId="435F71C6" w14:textId="71E8C191" w:rsidR="00F66C2C" w:rsidRDefault="00FE18BB" w:rsidP="006C15A6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5.1 </w:t>
            </w:r>
            <w:r>
              <w:rPr>
                <w:sz w:val="24"/>
                <w:szCs w:val="24"/>
              </w:rPr>
              <w:t xml:space="preserve">Pierwszy testowany wielokąt </w:t>
            </w:r>
            <w:r w:rsidR="002E4E14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A</w:t>
            </w:r>
          </w:p>
          <w:p w14:paraId="34FC64C1" w14:textId="72988BD5" w:rsidR="002E4E14" w:rsidRPr="00FE18BB" w:rsidRDefault="002E4E14" w:rsidP="006C15A6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14:paraId="51B20652" w14:textId="014CEDFD" w:rsidR="00F66C2C" w:rsidRPr="00C56454" w:rsidRDefault="00C56454" w:rsidP="006C15A6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 5.2 </w:t>
            </w:r>
            <w:r>
              <w:rPr>
                <w:sz w:val="24"/>
                <w:szCs w:val="24"/>
              </w:rPr>
              <w:t>Drugi testowany wielokąt - B</w:t>
            </w:r>
          </w:p>
        </w:tc>
      </w:tr>
      <w:tr w:rsidR="00CF2B6E" w14:paraId="4B104039" w14:textId="77777777" w:rsidTr="002E4E14">
        <w:tc>
          <w:tcPr>
            <w:tcW w:w="4819" w:type="dxa"/>
          </w:tcPr>
          <w:p w14:paraId="3CCFB219" w14:textId="0C3896B8" w:rsidR="00F66C2C" w:rsidRDefault="00BE561C" w:rsidP="006C15A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164CD2" wp14:editId="4ECA7448">
                  <wp:extent cx="2941320" cy="2192236"/>
                  <wp:effectExtent l="0" t="0" r="0" b="0"/>
                  <wp:docPr id="1660714751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867" cy="221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9" w:type="dxa"/>
          </w:tcPr>
          <w:p w14:paraId="06F0483F" w14:textId="56175C16" w:rsidR="00F66C2C" w:rsidRDefault="009F43AA" w:rsidP="006C15A6">
            <w:pPr>
              <w:jc w:val="both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A5007B" wp14:editId="7DD8850E">
                  <wp:extent cx="2937658" cy="2202180"/>
                  <wp:effectExtent l="0" t="0" r="0" b="7620"/>
                  <wp:docPr id="667717546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729" cy="222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B6E" w14:paraId="3F83A092" w14:textId="77777777" w:rsidTr="002E4E14">
        <w:tc>
          <w:tcPr>
            <w:tcW w:w="4819" w:type="dxa"/>
          </w:tcPr>
          <w:p w14:paraId="497CB268" w14:textId="31F1E43D" w:rsidR="00F66C2C" w:rsidRPr="001E64CF" w:rsidRDefault="001E64CF" w:rsidP="006C15A6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5.3 </w:t>
            </w:r>
            <w:r>
              <w:rPr>
                <w:sz w:val="24"/>
                <w:szCs w:val="24"/>
              </w:rPr>
              <w:t>Trzeci testowany wielokąt - C</w:t>
            </w:r>
          </w:p>
        </w:tc>
        <w:tc>
          <w:tcPr>
            <w:tcW w:w="4809" w:type="dxa"/>
          </w:tcPr>
          <w:p w14:paraId="62BEAED4" w14:textId="3E6794AA" w:rsidR="00F66C2C" w:rsidRDefault="00A84174" w:rsidP="006C15A6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5.4 </w:t>
            </w:r>
            <w:r>
              <w:rPr>
                <w:sz w:val="24"/>
                <w:szCs w:val="24"/>
              </w:rPr>
              <w:t xml:space="preserve">Czwarty testowany wielokąt </w:t>
            </w:r>
            <w:r w:rsidR="002E4E14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D</w:t>
            </w:r>
          </w:p>
          <w:p w14:paraId="4FD5289B" w14:textId="158567BA" w:rsidR="002E4E14" w:rsidRPr="00A84174" w:rsidRDefault="002E4E14" w:rsidP="006C15A6">
            <w:pPr>
              <w:jc w:val="both"/>
              <w:rPr>
                <w:sz w:val="24"/>
                <w:szCs w:val="24"/>
              </w:rPr>
            </w:pPr>
          </w:p>
        </w:tc>
      </w:tr>
      <w:tr w:rsidR="00994EC6" w14:paraId="5D7CE48B" w14:textId="77777777" w:rsidTr="002E4E14">
        <w:tc>
          <w:tcPr>
            <w:tcW w:w="9628" w:type="dxa"/>
            <w:gridSpan w:val="2"/>
          </w:tcPr>
          <w:p w14:paraId="66EAEC6C" w14:textId="2C845B3A" w:rsidR="00994EC6" w:rsidRDefault="0080592F" w:rsidP="008059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286B9E" wp14:editId="0973EA3C">
                  <wp:extent cx="3445903" cy="2583180"/>
                  <wp:effectExtent l="0" t="0" r="2540" b="7620"/>
                  <wp:docPr id="2066040366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3907" cy="2596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EC6" w14:paraId="258781B9" w14:textId="77777777" w:rsidTr="002E4E14">
        <w:tc>
          <w:tcPr>
            <w:tcW w:w="9628" w:type="dxa"/>
            <w:gridSpan w:val="2"/>
          </w:tcPr>
          <w:p w14:paraId="548C4D8A" w14:textId="57E3581D" w:rsidR="00994EC6" w:rsidRPr="0080592F" w:rsidRDefault="0080592F" w:rsidP="0080592F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5.5 </w:t>
            </w:r>
            <w:r>
              <w:rPr>
                <w:sz w:val="24"/>
                <w:szCs w:val="24"/>
              </w:rPr>
              <w:t>Piąty testowany wielokąt – E (uwaga,</w:t>
            </w:r>
            <w:r w:rsidR="002B0626">
              <w:rPr>
                <w:sz w:val="24"/>
                <w:szCs w:val="24"/>
              </w:rPr>
              <w:t xml:space="preserve"> czy</w:t>
            </w:r>
            <w:r>
              <w:rPr>
                <w:sz w:val="24"/>
                <w:szCs w:val="24"/>
              </w:rPr>
              <w:t xml:space="preserve"> jest on monotoniczny</w:t>
            </w:r>
            <w:r w:rsidR="002B0626">
              <w:rPr>
                <w:sz w:val="24"/>
                <w:szCs w:val="24"/>
              </w:rPr>
              <w:t>?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6E62469D" w14:textId="4AED39A7" w:rsidR="00F159DB" w:rsidRDefault="00910FF5" w:rsidP="00910FF5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 poniższej tabeli </w:t>
      </w:r>
      <w:r w:rsidR="002B0626">
        <w:rPr>
          <w:sz w:val="24"/>
          <w:szCs w:val="24"/>
        </w:rPr>
        <w:t xml:space="preserve">przedstawiam wyniki </w:t>
      </w:r>
      <w:r w:rsidR="00140E00">
        <w:rPr>
          <w:sz w:val="24"/>
          <w:szCs w:val="24"/>
        </w:rPr>
        <w:t xml:space="preserve">działania funkcji sprawdzającej monotoniczność wielokąta </w:t>
      </w:r>
      <w:r w:rsidR="00945930">
        <w:rPr>
          <w:sz w:val="24"/>
          <w:szCs w:val="24"/>
        </w:rPr>
        <w:t>–</w:t>
      </w:r>
      <w:r w:rsidR="00140E00">
        <w:rPr>
          <w:sz w:val="24"/>
          <w:szCs w:val="24"/>
        </w:rPr>
        <w:t xml:space="preserve"> T</w:t>
      </w:r>
      <w:r w:rsidR="00441C7B">
        <w:rPr>
          <w:sz w:val="24"/>
          <w:szCs w:val="24"/>
        </w:rPr>
        <w:t>rue</w:t>
      </w:r>
      <w:r w:rsidR="00945930">
        <w:rPr>
          <w:sz w:val="24"/>
          <w:szCs w:val="24"/>
        </w:rPr>
        <w:t>, jeśli jest y-mo</w:t>
      </w:r>
      <w:r w:rsidR="007462B4">
        <w:rPr>
          <w:sz w:val="24"/>
          <w:szCs w:val="24"/>
        </w:rPr>
        <w:t xml:space="preserve">notoniczny, </w:t>
      </w:r>
      <w:r w:rsidR="00441C7B">
        <w:rPr>
          <w:sz w:val="24"/>
          <w:szCs w:val="24"/>
        </w:rPr>
        <w:t xml:space="preserve">False </w:t>
      </w:r>
      <w:r w:rsidR="007462B4">
        <w:rPr>
          <w:sz w:val="24"/>
          <w:szCs w:val="24"/>
        </w:rPr>
        <w:t>w przeciwnym przypadku.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417"/>
        <w:gridCol w:w="1418"/>
        <w:gridCol w:w="1411"/>
      </w:tblGrid>
      <w:tr w:rsidR="00F159DB" w14:paraId="23E0F0A5" w14:textId="491B874D" w:rsidTr="00F159DB">
        <w:tc>
          <w:tcPr>
            <w:tcW w:w="2405" w:type="dxa"/>
          </w:tcPr>
          <w:p w14:paraId="1F514DB3" w14:textId="5EA26456" w:rsidR="00F159DB" w:rsidRDefault="00F159DB" w:rsidP="001629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Testowany wielokąt</w:t>
            </w:r>
          </w:p>
        </w:tc>
        <w:tc>
          <w:tcPr>
            <w:tcW w:w="1559" w:type="dxa"/>
          </w:tcPr>
          <w:p w14:paraId="0D1E7C6F" w14:textId="4E39BB2D" w:rsidR="00F159DB" w:rsidRDefault="00F159DB" w:rsidP="001629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Wielokąt A</w:t>
            </w:r>
          </w:p>
        </w:tc>
        <w:tc>
          <w:tcPr>
            <w:tcW w:w="1418" w:type="dxa"/>
          </w:tcPr>
          <w:p w14:paraId="65986ED6" w14:textId="6A40C258" w:rsidR="00F159DB" w:rsidRDefault="00F159DB" w:rsidP="001629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Wielokąt B</w:t>
            </w:r>
          </w:p>
        </w:tc>
        <w:tc>
          <w:tcPr>
            <w:tcW w:w="1417" w:type="dxa"/>
          </w:tcPr>
          <w:p w14:paraId="5AB08E9B" w14:textId="20DAA47C" w:rsidR="00F159DB" w:rsidRDefault="00F159DB" w:rsidP="001629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Wielokąt C</w:t>
            </w:r>
          </w:p>
        </w:tc>
        <w:tc>
          <w:tcPr>
            <w:tcW w:w="1418" w:type="dxa"/>
          </w:tcPr>
          <w:p w14:paraId="0061F885" w14:textId="3DB65FF7" w:rsidR="00F159DB" w:rsidRDefault="00F159DB" w:rsidP="001629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Wielokąt D</w:t>
            </w:r>
          </w:p>
        </w:tc>
        <w:tc>
          <w:tcPr>
            <w:tcW w:w="1411" w:type="dxa"/>
          </w:tcPr>
          <w:p w14:paraId="402280B8" w14:textId="0067B1CE" w:rsidR="00F159DB" w:rsidRDefault="00F159DB" w:rsidP="001629B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Wielokąt E</w:t>
            </w:r>
          </w:p>
        </w:tc>
      </w:tr>
      <w:tr w:rsidR="00F159DB" w14:paraId="0F188584" w14:textId="271AC620" w:rsidTr="00F159DB">
        <w:tc>
          <w:tcPr>
            <w:tcW w:w="2405" w:type="dxa"/>
          </w:tcPr>
          <w:p w14:paraId="077CA8CF" w14:textId="684C3425" w:rsidR="00F159DB" w:rsidRDefault="00397FD6" w:rsidP="00F159D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Czy m</w:t>
            </w:r>
            <w:r w:rsidR="00F159DB">
              <w:rPr>
                <w:sz w:val="24"/>
                <w:szCs w:val="24"/>
              </w:rPr>
              <w:t>onotoniczn</w:t>
            </w:r>
            <w:r>
              <w:rPr>
                <w:sz w:val="24"/>
                <w:szCs w:val="24"/>
              </w:rPr>
              <w:t>y?</w:t>
            </w:r>
          </w:p>
        </w:tc>
        <w:tc>
          <w:tcPr>
            <w:tcW w:w="1559" w:type="dxa"/>
          </w:tcPr>
          <w:p w14:paraId="5464CFE2" w14:textId="7E5CD204" w:rsidR="00F159DB" w:rsidRDefault="00F159DB" w:rsidP="001629B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441C7B">
              <w:rPr>
                <w:sz w:val="24"/>
                <w:szCs w:val="24"/>
              </w:rPr>
              <w:t>rue</w:t>
            </w:r>
          </w:p>
        </w:tc>
        <w:tc>
          <w:tcPr>
            <w:tcW w:w="1418" w:type="dxa"/>
          </w:tcPr>
          <w:p w14:paraId="3A880444" w14:textId="4A8848CA" w:rsidR="00F159DB" w:rsidRDefault="00F159DB" w:rsidP="001629B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441C7B">
              <w:rPr>
                <w:sz w:val="24"/>
                <w:szCs w:val="24"/>
              </w:rPr>
              <w:t>rue</w:t>
            </w:r>
          </w:p>
        </w:tc>
        <w:tc>
          <w:tcPr>
            <w:tcW w:w="1417" w:type="dxa"/>
          </w:tcPr>
          <w:p w14:paraId="2FA1EC8E" w14:textId="08D37D59" w:rsidR="00F159DB" w:rsidRDefault="00F159DB" w:rsidP="001629B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441C7B">
              <w:rPr>
                <w:sz w:val="24"/>
                <w:szCs w:val="24"/>
              </w:rPr>
              <w:t>rue</w:t>
            </w:r>
          </w:p>
        </w:tc>
        <w:tc>
          <w:tcPr>
            <w:tcW w:w="1418" w:type="dxa"/>
          </w:tcPr>
          <w:p w14:paraId="09315C91" w14:textId="2D2DDDF5" w:rsidR="00F159DB" w:rsidRDefault="00F159DB" w:rsidP="001629B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441C7B">
              <w:rPr>
                <w:sz w:val="24"/>
                <w:szCs w:val="24"/>
              </w:rPr>
              <w:t>rue</w:t>
            </w:r>
          </w:p>
        </w:tc>
        <w:tc>
          <w:tcPr>
            <w:tcW w:w="1411" w:type="dxa"/>
          </w:tcPr>
          <w:p w14:paraId="492F87B3" w14:textId="38007CE1" w:rsidR="00F159DB" w:rsidRDefault="00441C7B" w:rsidP="001629B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</w:tbl>
    <w:p w14:paraId="07D0165F" w14:textId="148298B0" w:rsidR="00910FF5" w:rsidRPr="00B72214" w:rsidRDefault="00910FF5" w:rsidP="00910FF5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Tabela 5.</w:t>
      </w:r>
      <w:r w:rsidR="007462B4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</w:t>
      </w:r>
      <w:r w:rsidR="007462B4">
        <w:rPr>
          <w:sz w:val="24"/>
          <w:szCs w:val="24"/>
        </w:rPr>
        <w:t>Sprawdzenie monotoniczności wielokątów</w:t>
      </w:r>
    </w:p>
    <w:p w14:paraId="54F6E36C" w14:textId="4A80D421" w:rsidR="00910FF5" w:rsidRDefault="00910FF5" w:rsidP="00910FF5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Jak widać w tabeli 5.</w:t>
      </w:r>
      <w:r w:rsidR="007406AD">
        <w:rPr>
          <w:sz w:val="24"/>
          <w:szCs w:val="24"/>
        </w:rPr>
        <w:t>6</w:t>
      </w:r>
      <w:r>
        <w:rPr>
          <w:sz w:val="24"/>
          <w:szCs w:val="24"/>
        </w:rPr>
        <w:t>,</w:t>
      </w:r>
      <w:r w:rsidR="007406AD">
        <w:rPr>
          <w:sz w:val="24"/>
          <w:szCs w:val="24"/>
        </w:rPr>
        <w:t xml:space="preserve"> istotnie ostatni wielokąt </w:t>
      </w:r>
      <w:r w:rsidR="004C44B8">
        <w:rPr>
          <w:sz w:val="24"/>
          <w:szCs w:val="24"/>
        </w:rPr>
        <w:t>nie jest y-monotoniczny, ale pozostałe są</w:t>
      </w:r>
      <w:r w:rsidR="00A8269F">
        <w:rPr>
          <w:sz w:val="24"/>
          <w:szCs w:val="24"/>
        </w:rPr>
        <w:t>.</w:t>
      </w:r>
    </w:p>
    <w:p w14:paraId="1D63DEF0" w14:textId="5F95B38B" w:rsidR="00910FF5" w:rsidRDefault="00A8269F" w:rsidP="005A6369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Teraz przedstawię </w:t>
      </w:r>
      <w:r w:rsidR="004F03D7">
        <w:rPr>
          <w:sz w:val="24"/>
          <w:szCs w:val="24"/>
        </w:rPr>
        <w:t>podział wierzchołków na kategorie dla każdego z testowanych wielokątów</w:t>
      </w:r>
      <w:r w:rsidR="00AD4EFD">
        <w:rPr>
          <w:sz w:val="24"/>
          <w:szCs w:val="24"/>
        </w:rPr>
        <w:t>. Konwencja kolorowania została wspomniana wcześniej, w rozdziale 2.</w:t>
      </w:r>
    </w:p>
    <w:p w14:paraId="6778808B" w14:textId="77777777" w:rsidR="00A64F42" w:rsidRPr="005A6369" w:rsidRDefault="00A64F42" w:rsidP="00A64F42">
      <w:pPr>
        <w:jc w:val="both"/>
        <w:rPr>
          <w:sz w:val="24"/>
          <w:szCs w:val="24"/>
        </w:rPr>
      </w:pPr>
    </w:p>
    <w:p w14:paraId="1B6C5CF4" w14:textId="44DAFD2A" w:rsidR="00910FF5" w:rsidRDefault="006D6BEB" w:rsidP="00910FF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Wielokąt 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3722"/>
      </w:tblGrid>
      <w:tr w:rsidR="00533F9B" w14:paraId="6485E6AB" w14:textId="77777777" w:rsidTr="006F4232">
        <w:tc>
          <w:tcPr>
            <w:tcW w:w="4814" w:type="dxa"/>
          </w:tcPr>
          <w:p w14:paraId="4828BDAA" w14:textId="1AC80B48" w:rsidR="00533F9B" w:rsidRDefault="00533F9B" w:rsidP="00910FF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6591FE" wp14:editId="4FE6539C">
                  <wp:extent cx="3619500" cy="2713316"/>
                  <wp:effectExtent l="0" t="0" r="0" b="0"/>
                  <wp:docPr id="1068464568" name="Obraz 6" descr="Obraz zawierający linia, diagram, Wykres, stok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464568" name="Obraz 6" descr="Obraz zawierający linia, diagram, Wykres, stok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315" cy="2750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DC6FBF6" w14:textId="77777777" w:rsidR="00F515C7" w:rsidRDefault="00F515C7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55CDAAFE" w14:textId="77777777" w:rsidR="00F515C7" w:rsidRDefault="00F515C7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178D7799" w14:textId="77777777" w:rsidR="00F515C7" w:rsidRDefault="00F515C7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77F6A713" w14:textId="77777777" w:rsidR="00F515C7" w:rsidRDefault="00F515C7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2E7B2048" w14:textId="77777777" w:rsidR="00F515C7" w:rsidRDefault="00F515C7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388F9319" w14:textId="77777777" w:rsidR="00F515C7" w:rsidRDefault="00F515C7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6A3C247F" w14:textId="44923888" w:rsidR="00533F9B" w:rsidRDefault="00533F9B" w:rsidP="00533F9B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5.7 </w:t>
            </w:r>
            <w:r>
              <w:rPr>
                <w:sz w:val="24"/>
                <w:szCs w:val="24"/>
              </w:rPr>
              <w:t>Kolorowanie wierzchołków dla wielokąta A</w:t>
            </w:r>
          </w:p>
          <w:p w14:paraId="5E00ECB6" w14:textId="77777777" w:rsidR="00533F9B" w:rsidRDefault="00533F9B" w:rsidP="00533F9B">
            <w:pPr>
              <w:jc w:val="both"/>
              <w:rPr>
                <w:b/>
                <w:bCs/>
                <w:sz w:val="24"/>
                <w:szCs w:val="24"/>
              </w:rPr>
            </w:pPr>
          </w:p>
        </w:tc>
      </w:tr>
    </w:tbl>
    <w:p w14:paraId="64CCA913" w14:textId="77777777" w:rsidR="00533F9B" w:rsidRDefault="00533F9B" w:rsidP="00910FF5">
      <w:pPr>
        <w:jc w:val="center"/>
        <w:rPr>
          <w:b/>
          <w:bCs/>
          <w:sz w:val="24"/>
          <w:szCs w:val="24"/>
        </w:rPr>
      </w:pPr>
    </w:p>
    <w:p w14:paraId="4DD6262F" w14:textId="72127DE3" w:rsidR="00910FF5" w:rsidRDefault="00A64F42" w:rsidP="00533F9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Wielokąt</w:t>
      </w:r>
      <w:r w:rsidR="00910FF5">
        <w:rPr>
          <w:b/>
          <w:bCs/>
          <w:sz w:val="24"/>
          <w:szCs w:val="24"/>
        </w:rPr>
        <w:t xml:space="preserve"> B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2"/>
        <w:gridCol w:w="5916"/>
      </w:tblGrid>
      <w:tr w:rsidR="00533F9B" w14:paraId="4BAF3B01" w14:textId="77777777" w:rsidTr="006F4232">
        <w:tc>
          <w:tcPr>
            <w:tcW w:w="4814" w:type="dxa"/>
          </w:tcPr>
          <w:p w14:paraId="073C3CFD" w14:textId="77777777" w:rsidR="006F4232" w:rsidRDefault="006F4232" w:rsidP="006F4232">
            <w:pPr>
              <w:jc w:val="right"/>
              <w:rPr>
                <w:b/>
                <w:bCs/>
                <w:sz w:val="24"/>
                <w:szCs w:val="24"/>
              </w:rPr>
            </w:pPr>
          </w:p>
          <w:p w14:paraId="6ABFC87F" w14:textId="77777777" w:rsidR="006F4232" w:rsidRDefault="006F4232" w:rsidP="006F4232">
            <w:pPr>
              <w:jc w:val="right"/>
              <w:rPr>
                <w:b/>
                <w:bCs/>
                <w:sz w:val="24"/>
                <w:szCs w:val="24"/>
              </w:rPr>
            </w:pPr>
          </w:p>
          <w:p w14:paraId="5393A905" w14:textId="77777777" w:rsidR="006F4232" w:rsidRDefault="006F4232" w:rsidP="006F4232">
            <w:pPr>
              <w:jc w:val="right"/>
              <w:rPr>
                <w:b/>
                <w:bCs/>
                <w:sz w:val="24"/>
                <w:szCs w:val="24"/>
              </w:rPr>
            </w:pPr>
          </w:p>
          <w:p w14:paraId="318096AA" w14:textId="77777777" w:rsidR="006F4232" w:rsidRDefault="006F4232" w:rsidP="006F4232">
            <w:pPr>
              <w:jc w:val="right"/>
              <w:rPr>
                <w:b/>
                <w:bCs/>
                <w:sz w:val="24"/>
                <w:szCs w:val="24"/>
              </w:rPr>
            </w:pPr>
          </w:p>
          <w:p w14:paraId="5D9FFD11" w14:textId="77777777" w:rsidR="006F4232" w:rsidRDefault="006F4232" w:rsidP="006F4232">
            <w:pPr>
              <w:jc w:val="right"/>
              <w:rPr>
                <w:b/>
                <w:bCs/>
                <w:sz w:val="24"/>
                <w:szCs w:val="24"/>
              </w:rPr>
            </w:pPr>
          </w:p>
          <w:p w14:paraId="6D6F751A" w14:textId="2D20C7DC" w:rsidR="006F4232" w:rsidRDefault="006F4232" w:rsidP="006F4232">
            <w:pPr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5.8 </w:t>
            </w:r>
            <w:r>
              <w:rPr>
                <w:sz w:val="24"/>
                <w:szCs w:val="24"/>
              </w:rPr>
              <w:t>Kolorowanie wierzchołków dla wielokąta B</w:t>
            </w:r>
            <w:r w:rsidRPr="00F55009">
              <w:rPr>
                <w:b/>
                <w:bCs/>
                <w:sz w:val="24"/>
                <w:szCs w:val="24"/>
              </w:rPr>
              <w:t xml:space="preserve"> </w:t>
            </w:r>
          </w:p>
          <w:p w14:paraId="04CAEF73" w14:textId="77777777" w:rsidR="00533F9B" w:rsidRDefault="00533F9B" w:rsidP="006F4232">
            <w:pPr>
              <w:jc w:val="righ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814" w:type="dxa"/>
          </w:tcPr>
          <w:p w14:paraId="7850B7FC" w14:textId="49A0EE74" w:rsidR="00533F9B" w:rsidRDefault="00533F9B" w:rsidP="00533F9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E8B1D5" wp14:editId="77508E50">
                  <wp:extent cx="3611152" cy="2727960"/>
                  <wp:effectExtent l="0" t="0" r="8890" b="0"/>
                  <wp:docPr id="720136663" name="Obraz 7" descr="Obraz zawierający diagram, linia, Wykres, origami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136663" name="Obraz 7" descr="Obraz zawierający diagram, linia, Wykres, origami&#10;&#10;Opis wygenerowany automatyczn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876" cy="2783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DC7A7" w14:textId="77777777" w:rsidR="00623448" w:rsidRDefault="00623448" w:rsidP="00623448">
      <w:pPr>
        <w:rPr>
          <w:b/>
          <w:bCs/>
          <w:sz w:val="24"/>
          <w:szCs w:val="24"/>
        </w:rPr>
      </w:pPr>
    </w:p>
    <w:p w14:paraId="50E09D6D" w14:textId="0324CF9F" w:rsidR="00910FF5" w:rsidRDefault="00183AB7" w:rsidP="0062344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Wielokąt</w:t>
      </w:r>
      <w:r w:rsidR="00910FF5" w:rsidRPr="00F55009">
        <w:rPr>
          <w:b/>
          <w:bCs/>
          <w:sz w:val="24"/>
          <w:szCs w:val="24"/>
        </w:rPr>
        <w:t xml:space="preserve"> C</w:t>
      </w:r>
    </w:p>
    <w:p w14:paraId="54042D32" w14:textId="24BAFD86" w:rsidR="00910FF5" w:rsidRDefault="000D6593" w:rsidP="00910FF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B0B67A" wp14:editId="3DDE1205">
            <wp:extent cx="4426883" cy="3299460"/>
            <wp:effectExtent l="0" t="0" r="0" b="0"/>
            <wp:docPr id="1424149271" name="Obraz 8" descr="Obraz zawierający diagram, linia, Wykres, origami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9271" name="Obraz 8" descr="Obraz zawierający diagram, linia, Wykres, origami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561" cy="333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C5C2" w14:textId="23167B93" w:rsidR="00910FF5" w:rsidRDefault="00910FF5" w:rsidP="00910FF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Rys. 5.</w:t>
      </w:r>
      <w:r w:rsidR="000D6593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 </w:t>
      </w:r>
      <w:r w:rsidR="000D6593">
        <w:rPr>
          <w:sz w:val="24"/>
          <w:szCs w:val="24"/>
        </w:rPr>
        <w:t>Kolorowanie wierzchołków dla wielokąta C</w:t>
      </w:r>
    </w:p>
    <w:p w14:paraId="191D8137" w14:textId="77777777" w:rsidR="00910FF5" w:rsidRDefault="00910FF5" w:rsidP="00910FF5">
      <w:pPr>
        <w:jc w:val="both"/>
        <w:rPr>
          <w:b/>
          <w:bCs/>
          <w:sz w:val="24"/>
          <w:szCs w:val="24"/>
        </w:rPr>
      </w:pPr>
    </w:p>
    <w:p w14:paraId="421EF404" w14:textId="1C129F18" w:rsidR="00910FF5" w:rsidRDefault="00183AB7" w:rsidP="00623448">
      <w:pPr>
        <w:spacing w:before="24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Wielokąt</w:t>
      </w:r>
      <w:r w:rsidR="00910FF5">
        <w:rPr>
          <w:b/>
          <w:bCs/>
          <w:sz w:val="24"/>
          <w:szCs w:val="24"/>
        </w:rPr>
        <w:t xml:space="preserve"> D</w:t>
      </w:r>
    </w:p>
    <w:p w14:paraId="38840C21" w14:textId="630A65B5" w:rsidR="00910FF5" w:rsidRDefault="004A1537" w:rsidP="00910FF5">
      <w:pPr>
        <w:spacing w:before="24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F8AA81" wp14:editId="20C43D1C">
            <wp:extent cx="4427220" cy="3318814"/>
            <wp:effectExtent l="0" t="0" r="0" b="0"/>
            <wp:docPr id="544132602" name="Obraz 2" descr="Obraz zawierający linia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32602" name="Obraz 2" descr="Obraz zawierający linia, diagram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83" cy="33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1D30" w14:textId="3F5F30EC" w:rsidR="00910FF5" w:rsidRPr="00F55009" w:rsidRDefault="00910FF5" w:rsidP="00910FF5">
      <w:pPr>
        <w:spacing w:before="24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Rys. 5.</w:t>
      </w:r>
      <w:r w:rsidR="00DD6C42"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 xml:space="preserve"> </w:t>
      </w:r>
      <w:r w:rsidR="00DD6C42">
        <w:rPr>
          <w:sz w:val="24"/>
          <w:szCs w:val="24"/>
        </w:rPr>
        <w:t>Kolorowanie wierzchołków dla wielokąta D</w:t>
      </w:r>
    </w:p>
    <w:p w14:paraId="63B6940D" w14:textId="77777777" w:rsidR="00910FF5" w:rsidRDefault="00910FF5" w:rsidP="00910FF5">
      <w:pPr>
        <w:jc w:val="both"/>
        <w:rPr>
          <w:b/>
          <w:bCs/>
          <w:sz w:val="24"/>
          <w:szCs w:val="24"/>
        </w:rPr>
      </w:pPr>
    </w:p>
    <w:p w14:paraId="276F8AAD" w14:textId="77777777" w:rsidR="004A1537" w:rsidRDefault="004A1537" w:rsidP="00323E94">
      <w:pPr>
        <w:jc w:val="center"/>
        <w:rPr>
          <w:b/>
          <w:bCs/>
          <w:sz w:val="24"/>
          <w:szCs w:val="24"/>
        </w:rPr>
      </w:pPr>
    </w:p>
    <w:p w14:paraId="5914C841" w14:textId="6DD1DF47" w:rsidR="00183AB7" w:rsidRPr="00183AB7" w:rsidRDefault="00183AB7" w:rsidP="00323E94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Wielokąt E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022"/>
      </w:tblGrid>
      <w:tr w:rsidR="004A1537" w14:paraId="11E6A696" w14:textId="77777777" w:rsidTr="003A78CE">
        <w:tc>
          <w:tcPr>
            <w:tcW w:w="4814" w:type="dxa"/>
          </w:tcPr>
          <w:p w14:paraId="5F3ED0D9" w14:textId="0ABF0504" w:rsidR="00DD6C42" w:rsidRDefault="0051493D" w:rsidP="00910FF5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441288" wp14:editId="5585DC2D">
                  <wp:extent cx="3429000" cy="2570511"/>
                  <wp:effectExtent l="0" t="0" r="0" b="1270"/>
                  <wp:docPr id="1794041622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9392" cy="260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3B5832C" w14:textId="77777777" w:rsidR="0089711A" w:rsidRDefault="0089711A" w:rsidP="00734C18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7777AF49" w14:textId="77777777" w:rsidR="0089711A" w:rsidRDefault="0089711A" w:rsidP="00734C18">
            <w:pPr>
              <w:jc w:val="both"/>
              <w:rPr>
                <w:b/>
                <w:bCs/>
                <w:sz w:val="24"/>
                <w:szCs w:val="24"/>
              </w:rPr>
            </w:pPr>
          </w:p>
          <w:p w14:paraId="39B4414E" w14:textId="2D1C4DD7" w:rsidR="00734C18" w:rsidRPr="008F31BD" w:rsidRDefault="00F16E95" w:rsidP="00734C18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Rys. 5.11 </w:t>
            </w:r>
            <w:r w:rsidR="00734C18">
              <w:rPr>
                <w:sz w:val="24"/>
                <w:szCs w:val="24"/>
              </w:rPr>
              <w:t>Kolorowanie wierzchołków dla wielokąta E</w:t>
            </w:r>
          </w:p>
          <w:p w14:paraId="3898198C" w14:textId="77777777" w:rsidR="0089711A" w:rsidRDefault="0089711A" w:rsidP="00734C18">
            <w:pPr>
              <w:jc w:val="both"/>
              <w:rPr>
                <w:sz w:val="24"/>
                <w:szCs w:val="24"/>
              </w:rPr>
            </w:pPr>
          </w:p>
          <w:p w14:paraId="44AE6342" w14:textId="0B5C8A1C" w:rsidR="0059788C" w:rsidRPr="00734C18" w:rsidRDefault="0059788C" w:rsidP="00734C1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Jak widać, ten wielokąt, jako niemonotoniczny, j</w:t>
            </w:r>
            <w:r w:rsidR="00A5444E">
              <w:rPr>
                <w:sz w:val="24"/>
                <w:szCs w:val="24"/>
              </w:rPr>
              <w:t xml:space="preserve">est jedynym, który ma wierzchołki dzielące i łączące. Pozostałe wielokąty mają jedynie wierzchołki początkowe, końcowe </w:t>
            </w:r>
            <w:r w:rsidR="0058196E">
              <w:rPr>
                <w:sz w:val="24"/>
                <w:szCs w:val="24"/>
              </w:rPr>
              <w:br/>
            </w:r>
            <w:r w:rsidR="00A5444E">
              <w:rPr>
                <w:sz w:val="24"/>
                <w:szCs w:val="24"/>
              </w:rPr>
              <w:t>i prawidłowe.</w:t>
            </w:r>
          </w:p>
          <w:p w14:paraId="07DF059A" w14:textId="2E6E7BF8" w:rsidR="00F16E95" w:rsidRPr="00F16E95" w:rsidRDefault="00F16E95" w:rsidP="00910FF5">
            <w:pPr>
              <w:jc w:val="both"/>
              <w:rPr>
                <w:sz w:val="24"/>
                <w:szCs w:val="24"/>
              </w:rPr>
            </w:pPr>
          </w:p>
        </w:tc>
      </w:tr>
    </w:tbl>
    <w:p w14:paraId="708E6889" w14:textId="77777777" w:rsidR="00DD6C42" w:rsidRDefault="00DD6C42" w:rsidP="00910FF5">
      <w:pPr>
        <w:jc w:val="both"/>
        <w:rPr>
          <w:b/>
          <w:bCs/>
          <w:sz w:val="24"/>
          <w:szCs w:val="24"/>
        </w:rPr>
      </w:pPr>
    </w:p>
    <w:p w14:paraId="317AF6B0" w14:textId="69898053" w:rsidR="005335C5" w:rsidRDefault="00C5104C" w:rsidP="00910FF5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Triangulacja wielokątów (monotonicznych)</w:t>
      </w:r>
    </w:p>
    <w:p w14:paraId="0CBA834F" w14:textId="6FCFF01F" w:rsidR="006373EE" w:rsidRDefault="006373EE" w:rsidP="00910FF5">
      <w:pPr>
        <w:jc w:val="both"/>
        <w:rPr>
          <w:sz w:val="24"/>
          <w:szCs w:val="24"/>
        </w:rPr>
      </w:pPr>
      <w:r>
        <w:rPr>
          <w:sz w:val="24"/>
          <w:szCs w:val="24"/>
        </w:rPr>
        <w:t>Dla każdego z wielokątów A, B, C oraz D przedstawię</w:t>
      </w:r>
      <w:r w:rsidR="00313B5E">
        <w:rPr>
          <w:sz w:val="24"/>
          <w:szCs w:val="24"/>
        </w:rPr>
        <w:t xml:space="preserve"> </w:t>
      </w:r>
      <w:r w:rsidR="00D34C84">
        <w:rPr>
          <w:sz w:val="24"/>
          <w:szCs w:val="24"/>
        </w:rPr>
        <w:t>cztery</w:t>
      </w:r>
      <w:r w:rsidR="00313B5E">
        <w:rPr>
          <w:sz w:val="24"/>
          <w:szCs w:val="24"/>
        </w:rPr>
        <w:t xml:space="preserve"> wybrane kroki w procesie </w:t>
      </w:r>
      <w:r w:rsidR="004A3AD3">
        <w:rPr>
          <w:sz w:val="24"/>
          <w:szCs w:val="24"/>
        </w:rPr>
        <w:t xml:space="preserve">ich </w:t>
      </w:r>
      <w:r w:rsidR="00313B5E">
        <w:rPr>
          <w:sz w:val="24"/>
          <w:szCs w:val="24"/>
        </w:rPr>
        <w:t>triangulowania</w:t>
      </w:r>
      <w:r w:rsidR="00446C84">
        <w:rPr>
          <w:sz w:val="24"/>
          <w:szCs w:val="24"/>
        </w:rPr>
        <w:t xml:space="preserve">. </w:t>
      </w:r>
      <w:r w:rsidR="004A3AD3">
        <w:rPr>
          <w:sz w:val="24"/>
          <w:szCs w:val="24"/>
        </w:rPr>
        <w:t xml:space="preserve">Dla wielokąta E triangulacja nie jest możliwa bez wcześniejszego podziału go </w:t>
      </w:r>
      <w:r w:rsidR="00950521">
        <w:rPr>
          <w:sz w:val="24"/>
          <w:szCs w:val="24"/>
        </w:rPr>
        <w:t>na wielokąty monotoniczne, więc tu nie zostanie uwzględniona.</w:t>
      </w:r>
      <w:r w:rsidR="0002509E">
        <w:rPr>
          <w:sz w:val="24"/>
          <w:szCs w:val="24"/>
        </w:rPr>
        <w:t xml:space="preserve"> Kolorem </w:t>
      </w:r>
      <w:r w:rsidR="005F1BFE">
        <w:rPr>
          <w:sz w:val="24"/>
          <w:szCs w:val="24"/>
        </w:rPr>
        <w:t>czerwonym</w:t>
      </w:r>
      <w:r w:rsidR="0002509E">
        <w:rPr>
          <w:sz w:val="24"/>
          <w:szCs w:val="24"/>
        </w:rPr>
        <w:t xml:space="preserve"> zaznaczone są</w:t>
      </w:r>
      <w:r w:rsidR="005F1BFE">
        <w:rPr>
          <w:sz w:val="24"/>
          <w:szCs w:val="24"/>
        </w:rPr>
        <w:t xml:space="preserve"> dodane przekątne oraz wierzchołki znajdujące się aktualnie na stosie, </w:t>
      </w:r>
      <w:r w:rsidR="00977EFD">
        <w:rPr>
          <w:sz w:val="24"/>
          <w:szCs w:val="24"/>
        </w:rPr>
        <w:t>natomiast kolorem żółtym wyróżnione są wierzchołki, które były na stosie, ale już zostały zdjęte.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303FB6" w14:paraId="1CDE412F" w14:textId="77777777" w:rsidTr="00F2163A">
        <w:tc>
          <w:tcPr>
            <w:tcW w:w="4814" w:type="dxa"/>
          </w:tcPr>
          <w:p w14:paraId="3C2B6228" w14:textId="7C6E3CCC" w:rsidR="00520976" w:rsidRDefault="009C42BD" w:rsidP="00910FF5">
            <w:pPr>
              <w:jc w:val="both"/>
              <w:rPr>
                <w:sz w:val="24"/>
                <w:szCs w:val="24"/>
              </w:rPr>
            </w:pPr>
            <w:r w:rsidRPr="009C42BD">
              <w:rPr>
                <w:noProof/>
                <w:sz w:val="24"/>
                <w:szCs w:val="24"/>
              </w:rPr>
              <w:drawing>
                <wp:inline distT="0" distB="0" distL="0" distR="0" wp14:anchorId="2C1F661B" wp14:editId="79393836">
                  <wp:extent cx="2933559" cy="2179320"/>
                  <wp:effectExtent l="0" t="0" r="635" b="0"/>
                  <wp:docPr id="142423251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2325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059" cy="2204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7615A9E" w14:textId="0460DF17" w:rsidR="00520976" w:rsidRDefault="009779B2" w:rsidP="00910FF5">
            <w:pPr>
              <w:jc w:val="both"/>
              <w:rPr>
                <w:sz w:val="24"/>
                <w:szCs w:val="24"/>
              </w:rPr>
            </w:pPr>
            <w:r w:rsidRPr="009779B2">
              <w:rPr>
                <w:noProof/>
                <w:sz w:val="24"/>
                <w:szCs w:val="24"/>
              </w:rPr>
              <w:drawing>
                <wp:inline distT="0" distB="0" distL="0" distR="0" wp14:anchorId="135B399E" wp14:editId="4EE4A72A">
                  <wp:extent cx="2923540" cy="2162474"/>
                  <wp:effectExtent l="0" t="0" r="0" b="9525"/>
                  <wp:docPr id="8067385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7385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633" cy="220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B6" w14:paraId="6A1C3748" w14:textId="77777777" w:rsidTr="00F2163A">
        <w:tc>
          <w:tcPr>
            <w:tcW w:w="4814" w:type="dxa"/>
          </w:tcPr>
          <w:p w14:paraId="15775D20" w14:textId="5C9FD776" w:rsidR="00520976" w:rsidRDefault="00BD4E9F" w:rsidP="00910FF5">
            <w:pPr>
              <w:jc w:val="both"/>
              <w:rPr>
                <w:sz w:val="24"/>
                <w:szCs w:val="24"/>
              </w:rPr>
            </w:pPr>
            <w:r w:rsidRPr="00BD4E9F">
              <w:rPr>
                <w:noProof/>
                <w:sz w:val="24"/>
                <w:szCs w:val="24"/>
              </w:rPr>
              <w:drawing>
                <wp:inline distT="0" distB="0" distL="0" distR="0" wp14:anchorId="7B19B802" wp14:editId="0CB7E7FE">
                  <wp:extent cx="2921692" cy="2165350"/>
                  <wp:effectExtent l="0" t="0" r="0" b="6350"/>
                  <wp:docPr id="50243034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303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047" cy="218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F3C5F2E" w14:textId="5D4E54C7" w:rsidR="00520976" w:rsidRDefault="00303FB6" w:rsidP="00910FF5">
            <w:pPr>
              <w:jc w:val="both"/>
              <w:rPr>
                <w:sz w:val="24"/>
                <w:szCs w:val="24"/>
              </w:rPr>
            </w:pPr>
            <w:r w:rsidRPr="00303FB6">
              <w:rPr>
                <w:noProof/>
                <w:sz w:val="24"/>
                <w:szCs w:val="24"/>
              </w:rPr>
              <w:drawing>
                <wp:inline distT="0" distB="0" distL="0" distR="0" wp14:anchorId="211742F1" wp14:editId="00B69328">
                  <wp:extent cx="2926715" cy="2169074"/>
                  <wp:effectExtent l="0" t="0" r="6985" b="3175"/>
                  <wp:docPr id="97270125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70125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542" cy="219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3FF19" w14:textId="10DCE840" w:rsidR="0002509E" w:rsidRPr="00452DB6" w:rsidRDefault="00053B66" w:rsidP="007B71FC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5.12 </w:t>
      </w:r>
      <w:r>
        <w:rPr>
          <w:sz w:val="24"/>
          <w:szCs w:val="24"/>
        </w:rPr>
        <w:t>Wybrane etapy triangulacji wielokąta A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17FB6" w14:paraId="37CC0CC6" w14:textId="77777777" w:rsidTr="003D1808">
        <w:tc>
          <w:tcPr>
            <w:tcW w:w="4814" w:type="dxa"/>
          </w:tcPr>
          <w:p w14:paraId="165B432B" w14:textId="250EC69D" w:rsidR="00EE6FBF" w:rsidRDefault="00711D27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711D27"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42E63805" wp14:editId="19C231C2">
                  <wp:extent cx="2810474" cy="2087880"/>
                  <wp:effectExtent l="0" t="0" r="9525" b="7620"/>
                  <wp:docPr id="125846815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4681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905" cy="211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62C97E5" w14:textId="0322C448" w:rsidR="00EE6FBF" w:rsidRDefault="00477CD6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477CD6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7D09F7F" wp14:editId="4838F00C">
                  <wp:extent cx="2792962" cy="2065020"/>
                  <wp:effectExtent l="0" t="0" r="7620" b="0"/>
                  <wp:docPr id="80623661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23661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815" cy="211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FB6" w14:paraId="2271A977" w14:textId="77777777" w:rsidTr="003D1808">
        <w:tc>
          <w:tcPr>
            <w:tcW w:w="4814" w:type="dxa"/>
          </w:tcPr>
          <w:p w14:paraId="0B1EA431" w14:textId="77D74A4A" w:rsidR="00EE6FBF" w:rsidRDefault="00815945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815945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949F14C" wp14:editId="6850E285">
                  <wp:extent cx="2796309" cy="2080260"/>
                  <wp:effectExtent l="0" t="0" r="4445" b="0"/>
                  <wp:docPr id="178991343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1343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425" cy="210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18DA7F8" w14:textId="22B92A6E" w:rsidR="00EE6FBF" w:rsidRDefault="002A2F99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2A2F99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49D7D20" wp14:editId="4273498D">
                  <wp:extent cx="2792730" cy="2061659"/>
                  <wp:effectExtent l="0" t="0" r="7620" b="0"/>
                  <wp:docPr id="7978067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8067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51" cy="2087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E5488" w14:textId="24A1724D" w:rsidR="00157534" w:rsidRPr="00053B66" w:rsidRDefault="00157534" w:rsidP="00157534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5.13 </w:t>
      </w:r>
      <w:r>
        <w:rPr>
          <w:sz w:val="24"/>
          <w:szCs w:val="24"/>
        </w:rPr>
        <w:t>Wybrane etapy triangulacji wielokąta B</w:t>
      </w:r>
    </w:p>
    <w:p w14:paraId="5305F9EC" w14:textId="77777777" w:rsidR="00910FF5" w:rsidRDefault="00910FF5" w:rsidP="00157534">
      <w:pPr>
        <w:jc w:val="center"/>
        <w:rPr>
          <w:b/>
          <w:bCs/>
          <w:sz w:val="24"/>
          <w:szCs w:val="24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B03D0F" w14:paraId="3334E76D" w14:textId="77777777" w:rsidTr="003D1808">
        <w:tc>
          <w:tcPr>
            <w:tcW w:w="4814" w:type="dxa"/>
          </w:tcPr>
          <w:p w14:paraId="601E87CE" w14:textId="5886B7D1" w:rsidR="00EE6FBF" w:rsidRDefault="003D5774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3D5774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346A1F8" wp14:editId="615EDCD4">
                  <wp:extent cx="2795905" cy="2060232"/>
                  <wp:effectExtent l="0" t="0" r="4445" b="0"/>
                  <wp:docPr id="65210115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10115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095" cy="207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E4CCBD8" w14:textId="2A0810F7" w:rsidR="00EE6FBF" w:rsidRDefault="00121BA4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FE00AC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27FA149" wp14:editId="2460779E">
                  <wp:extent cx="2790223" cy="2065020"/>
                  <wp:effectExtent l="0" t="0" r="0" b="0"/>
                  <wp:docPr id="126244654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4465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55" cy="209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D0F" w14:paraId="2D5B5819" w14:textId="77777777" w:rsidTr="003D1808">
        <w:tc>
          <w:tcPr>
            <w:tcW w:w="4814" w:type="dxa"/>
          </w:tcPr>
          <w:p w14:paraId="454A7F77" w14:textId="6A602706" w:rsidR="00EE6FBF" w:rsidRDefault="00121BA4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013D07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5C5EFE5" wp14:editId="5D80336F">
                  <wp:extent cx="2795905" cy="2070965"/>
                  <wp:effectExtent l="0" t="0" r="4445" b="5715"/>
                  <wp:docPr id="135995043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9504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96" cy="208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608DEE2" w14:textId="35004970" w:rsidR="00EE6FBF" w:rsidRDefault="00B03D0F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B03D0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70E1864" wp14:editId="630F4202">
                  <wp:extent cx="2788563" cy="2070735"/>
                  <wp:effectExtent l="0" t="0" r="0" b="5715"/>
                  <wp:docPr id="2029815973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8159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533" cy="210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A6F24" w14:textId="31832855" w:rsidR="00EE6FBF" w:rsidRPr="003D1808" w:rsidRDefault="00157534" w:rsidP="003D1808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5.14 </w:t>
      </w:r>
      <w:r>
        <w:rPr>
          <w:sz w:val="24"/>
          <w:szCs w:val="24"/>
        </w:rPr>
        <w:t>Wybrane etapy triangulacji wielokąta C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DA0C84" w14:paraId="191E689E" w14:textId="77777777" w:rsidTr="001533CD">
        <w:tc>
          <w:tcPr>
            <w:tcW w:w="4814" w:type="dxa"/>
          </w:tcPr>
          <w:p w14:paraId="49563AA7" w14:textId="575D6A79" w:rsidR="00EE6FBF" w:rsidRDefault="00CA76FF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CA76FF"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5CA7601" wp14:editId="44307309">
                  <wp:extent cx="2941320" cy="2177761"/>
                  <wp:effectExtent l="0" t="0" r="0" b="0"/>
                  <wp:docPr id="1483629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629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681" cy="219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C14E83F" w14:textId="6E69D4AE" w:rsidR="00EE6FBF" w:rsidRDefault="00F2163A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F2163A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D110EB8" wp14:editId="7D366B7D">
                  <wp:extent cx="2942090" cy="2177415"/>
                  <wp:effectExtent l="0" t="0" r="0" b="0"/>
                  <wp:docPr id="453754298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7542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56" cy="219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C84" w14:paraId="202D5748" w14:textId="77777777" w:rsidTr="001533CD">
        <w:tc>
          <w:tcPr>
            <w:tcW w:w="4814" w:type="dxa"/>
          </w:tcPr>
          <w:p w14:paraId="3EA043EC" w14:textId="2EFD993F" w:rsidR="00EE6FBF" w:rsidRDefault="00761608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761608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1ECC161" wp14:editId="54B8B05C">
                  <wp:extent cx="2941320" cy="2172570"/>
                  <wp:effectExtent l="0" t="0" r="0" b="0"/>
                  <wp:docPr id="10838350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8350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885" cy="220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55A9C5D" w14:textId="5AF4A450" w:rsidR="00EE6FBF" w:rsidRDefault="00C244DB" w:rsidP="00910FF5">
            <w:pPr>
              <w:jc w:val="both"/>
              <w:rPr>
                <w:b/>
                <w:bCs/>
                <w:sz w:val="24"/>
                <w:szCs w:val="24"/>
              </w:rPr>
            </w:pPr>
            <w:r w:rsidRPr="00C244DB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506A00" wp14:editId="7EBB6C2B">
                  <wp:extent cx="2933700" cy="2175163"/>
                  <wp:effectExtent l="0" t="0" r="0" b="0"/>
                  <wp:docPr id="154935652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35652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00" cy="2187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6E289" w14:textId="4AFDBDA2" w:rsidR="00157534" w:rsidRPr="00053B66" w:rsidRDefault="00157534" w:rsidP="00157534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Rys. 5.15 </w:t>
      </w:r>
      <w:r>
        <w:rPr>
          <w:sz w:val="24"/>
          <w:szCs w:val="24"/>
        </w:rPr>
        <w:t>Wybrane etapy triangulacji wielokąta D</w:t>
      </w:r>
    </w:p>
    <w:p w14:paraId="165781C8" w14:textId="2826EB8D" w:rsidR="00EE6FBF" w:rsidRDefault="00CE6397" w:rsidP="00CE6397">
      <w:p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Gif</w:t>
      </w:r>
      <w:r w:rsidR="00E26603">
        <w:rPr>
          <w:sz w:val="24"/>
          <w:szCs w:val="24"/>
        </w:rPr>
        <w:t>y</w:t>
      </w:r>
      <w:r>
        <w:rPr>
          <w:sz w:val="24"/>
          <w:szCs w:val="24"/>
        </w:rPr>
        <w:t xml:space="preserve"> przedstawiając</w:t>
      </w:r>
      <w:r w:rsidR="00E26603">
        <w:rPr>
          <w:sz w:val="24"/>
          <w:szCs w:val="24"/>
        </w:rPr>
        <w:t>e</w:t>
      </w:r>
      <w:r>
        <w:rPr>
          <w:sz w:val="24"/>
          <w:szCs w:val="24"/>
        </w:rPr>
        <w:t xml:space="preserve"> kolejno wszystkie etapy („klatka po klatce”</w:t>
      </w:r>
      <w:r w:rsidR="00AB4909">
        <w:rPr>
          <w:sz w:val="24"/>
          <w:szCs w:val="24"/>
        </w:rPr>
        <w:t xml:space="preserve">) triangulacji </w:t>
      </w:r>
      <w:r w:rsidR="00E26603">
        <w:rPr>
          <w:sz w:val="24"/>
          <w:szCs w:val="24"/>
        </w:rPr>
        <w:t xml:space="preserve">oraz </w:t>
      </w:r>
      <w:r w:rsidR="00B72AA3">
        <w:rPr>
          <w:sz w:val="24"/>
          <w:szCs w:val="24"/>
        </w:rPr>
        <w:t xml:space="preserve">efekt końcowy </w:t>
      </w:r>
      <w:r w:rsidR="00AB4909">
        <w:rPr>
          <w:sz w:val="24"/>
          <w:szCs w:val="24"/>
        </w:rPr>
        <w:t>znajduj</w:t>
      </w:r>
      <w:r w:rsidR="00B72AA3">
        <w:rPr>
          <w:sz w:val="24"/>
          <w:szCs w:val="24"/>
        </w:rPr>
        <w:t>ą</w:t>
      </w:r>
      <w:r w:rsidR="00AB4909">
        <w:rPr>
          <w:sz w:val="24"/>
          <w:szCs w:val="24"/>
        </w:rPr>
        <w:t xml:space="preserve"> się </w:t>
      </w:r>
      <w:r w:rsidR="00E26603">
        <w:rPr>
          <w:sz w:val="24"/>
          <w:szCs w:val="24"/>
        </w:rPr>
        <w:t>w pliku</w:t>
      </w:r>
      <w:r w:rsidR="00B72AA3">
        <w:rPr>
          <w:sz w:val="24"/>
          <w:szCs w:val="24"/>
        </w:rPr>
        <w:t xml:space="preserve"> z implementacją (.ipynb).</w:t>
      </w:r>
    </w:p>
    <w:p w14:paraId="3EA9BFEF" w14:textId="77777777" w:rsidR="00927CF9" w:rsidRPr="00CE6397" w:rsidRDefault="00927CF9" w:rsidP="00CE6397">
      <w:pPr>
        <w:spacing w:before="240"/>
        <w:jc w:val="both"/>
        <w:rPr>
          <w:sz w:val="24"/>
          <w:szCs w:val="24"/>
        </w:rPr>
      </w:pPr>
    </w:p>
    <w:p w14:paraId="2751B664" w14:textId="77777777" w:rsidR="00910FF5" w:rsidRPr="00FB34F3" w:rsidRDefault="00910FF5" w:rsidP="00910FF5">
      <w:pPr>
        <w:jc w:val="both"/>
        <w:rPr>
          <w:sz w:val="24"/>
          <w:szCs w:val="24"/>
        </w:rPr>
      </w:pPr>
      <w:r>
        <w:rPr>
          <w:b/>
          <w:bCs/>
          <w:sz w:val="28"/>
          <w:szCs w:val="28"/>
        </w:rPr>
        <w:t>6. Podsumowanie i wnioski</w:t>
      </w:r>
    </w:p>
    <w:p w14:paraId="2CCA910E" w14:textId="4EE561F5" w:rsidR="00154371" w:rsidRDefault="0002579E" w:rsidP="00910FF5">
      <w:pPr>
        <w:jc w:val="both"/>
        <w:rPr>
          <w:sz w:val="24"/>
          <w:szCs w:val="24"/>
        </w:rPr>
      </w:pPr>
      <w:r>
        <w:rPr>
          <w:sz w:val="24"/>
          <w:szCs w:val="24"/>
        </w:rPr>
        <w:t>Testowane wielokąty miały różną specyfikę</w:t>
      </w:r>
      <w:r w:rsidR="00A845DD">
        <w:rPr>
          <w:sz w:val="24"/>
          <w:szCs w:val="24"/>
        </w:rPr>
        <w:t xml:space="preserve">. Dobrałem następujące wielokąty, aby móc wystawić program na </w:t>
      </w:r>
      <w:r w:rsidR="00B809B5">
        <w:rPr>
          <w:sz w:val="24"/>
          <w:szCs w:val="24"/>
        </w:rPr>
        <w:t>próbę – czy w procesie triangulacji nie zostanie dodana jakaś nieprawidłowa przekątna, czyli poprowadzona poza wielokątem</w:t>
      </w:r>
      <w:r w:rsidR="00A61621">
        <w:rPr>
          <w:sz w:val="24"/>
          <w:szCs w:val="24"/>
        </w:rPr>
        <w:t>, pokrywająca się z bokiem albo przecinająca inną już dodaną przekątną</w:t>
      </w:r>
      <w:r w:rsidR="003F2E65">
        <w:rPr>
          <w:sz w:val="24"/>
          <w:szCs w:val="24"/>
        </w:rPr>
        <w:t xml:space="preserve"> – wtedy nie uzyskamy odpowiedniej triangulacji. Zarówno dla przyjętych </w:t>
      </w:r>
      <w:r w:rsidR="00FC79AE">
        <w:rPr>
          <w:sz w:val="24"/>
          <w:szCs w:val="24"/>
        </w:rPr>
        <w:t>wielokąt</w:t>
      </w:r>
      <w:r w:rsidR="003F2E65">
        <w:rPr>
          <w:sz w:val="24"/>
          <w:szCs w:val="24"/>
        </w:rPr>
        <w:t>ów testowych</w:t>
      </w:r>
      <w:r w:rsidR="00FC79AE">
        <w:rPr>
          <w:sz w:val="24"/>
          <w:szCs w:val="24"/>
        </w:rPr>
        <w:t xml:space="preserve">, jak i dla wielokątów w testach zaproponowanych przez </w:t>
      </w:r>
      <w:r w:rsidR="002C5378">
        <w:rPr>
          <w:sz w:val="24"/>
          <w:szCs w:val="24"/>
        </w:rPr>
        <w:t>Koło Naukowe AGH Bit, program radził sobie dobrze</w:t>
      </w:r>
      <w:r w:rsidR="003F6189">
        <w:rPr>
          <w:sz w:val="24"/>
          <w:szCs w:val="24"/>
        </w:rPr>
        <w:t xml:space="preserve">, co widać także na rysunkach wygenerowanych dla triangulacji, na których można przenalizować utworzone trójkąty. </w:t>
      </w:r>
      <w:r w:rsidR="00AF744A">
        <w:rPr>
          <w:sz w:val="24"/>
          <w:szCs w:val="24"/>
        </w:rPr>
        <w:t>Oczywiście program bazował na algorytmie opisanym na wykładzie</w:t>
      </w:r>
      <w:r w:rsidR="00C825E2">
        <w:rPr>
          <w:sz w:val="24"/>
          <w:szCs w:val="24"/>
        </w:rPr>
        <w:t>, więc nie był dostosowany dla wielokątów niemonotonicznych – dla nich zwracałby nieprawidłową triangulację</w:t>
      </w:r>
      <w:r w:rsidR="003D7196">
        <w:rPr>
          <w:sz w:val="24"/>
          <w:szCs w:val="24"/>
        </w:rPr>
        <w:t>.</w:t>
      </w:r>
    </w:p>
    <w:p w14:paraId="040D8912" w14:textId="32EE1B83" w:rsidR="003D7196" w:rsidRPr="00910FF5" w:rsidRDefault="003D7196" w:rsidP="00910FF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poprawnym działaniu algorytmu pomogła przyjęta konwencja </w:t>
      </w:r>
      <w:r w:rsidR="00E95240">
        <w:rPr>
          <w:sz w:val="24"/>
          <w:szCs w:val="24"/>
        </w:rPr>
        <w:t xml:space="preserve">przechowywania wielokąta oraz </w:t>
      </w:r>
      <w:r w:rsidR="00776CF2">
        <w:rPr>
          <w:sz w:val="24"/>
          <w:szCs w:val="24"/>
        </w:rPr>
        <w:t xml:space="preserve">pomocnicza struktura do </w:t>
      </w:r>
      <w:r w:rsidR="00E95240">
        <w:rPr>
          <w:sz w:val="24"/>
          <w:szCs w:val="24"/>
        </w:rPr>
        <w:t xml:space="preserve">triangulacji – dobrze współpracowała ona </w:t>
      </w:r>
      <w:r w:rsidR="0098639B">
        <w:rPr>
          <w:sz w:val="24"/>
          <w:szCs w:val="24"/>
        </w:rPr>
        <w:t xml:space="preserve">z </w:t>
      </w:r>
      <w:r w:rsidR="009E5AE5">
        <w:rPr>
          <w:sz w:val="24"/>
          <w:szCs w:val="24"/>
        </w:rPr>
        <w:t>algorytmem triangulowania.</w:t>
      </w:r>
      <w:r w:rsidR="00776CF2">
        <w:rPr>
          <w:sz w:val="24"/>
          <w:szCs w:val="24"/>
        </w:rPr>
        <w:t xml:space="preserve"> Aby triangulacja była transferowalna, należy </w:t>
      </w:r>
      <w:r w:rsidR="00D36D39">
        <w:rPr>
          <w:sz w:val="24"/>
          <w:szCs w:val="24"/>
        </w:rPr>
        <w:t xml:space="preserve">przechowywać ją w </w:t>
      </w:r>
      <w:r w:rsidR="00E65B60">
        <w:rPr>
          <w:sz w:val="24"/>
          <w:szCs w:val="24"/>
        </w:rPr>
        <w:t>pełn</w:t>
      </w:r>
      <w:r w:rsidR="00D36D39">
        <w:rPr>
          <w:sz w:val="24"/>
          <w:szCs w:val="24"/>
        </w:rPr>
        <w:t>ej</w:t>
      </w:r>
      <w:r w:rsidR="00E65B60">
        <w:rPr>
          <w:sz w:val="24"/>
          <w:szCs w:val="24"/>
        </w:rPr>
        <w:t xml:space="preserve"> struktur</w:t>
      </w:r>
      <w:r w:rsidR="00D36D39">
        <w:rPr>
          <w:sz w:val="24"/>
          <w:szCs w:val="24"/>
        </w:rPr>
        <w:t>ze</w:t>
      </w:r>
      <w:r w:rsidR="00E65B60">
        <w:rPr>
          <w:sz w:val="24"/>
          <w:szCs w:val="24"/>
        </w:rPr>
        <w:t>, wymienion</w:t>
      </w:r>
      <w:r w:rsidR="00D36D39">
        <w:rPr>
          <w:sz w:val="24"/>
          <w:szCs w:val="24"/>
        </w:rPr>
        <w:t>ej</w:t>
      </w:r>
      <w:r w:rsidR="00E65B60">
        <w:rPr>
          <w:sz w:val="24"/>
          <w:szCs w:val="24"/>
        </w:rPr>
        <w:t xml:space="preserve"> </w:t>
      </w:r>
      <w:r w:rsidR="002E52F5">
        <w:rPr>
          <w:sz w:val="24"/>
          <w:szCs w:val="24"/>
        </w:rPr>
        <w:br/>
      </w:r>
      <w:r w:rsidR="00E65B60">
        <w:rPr>
          <w:sz w:val="24"/>
          <w:szCs w:val="24"/>
        </w:rPr>
        <w:t>w rozdziale 3.</w:t>
      </w:r>
    </w:p>
    <w:sectPr w:rsidR="003D7196" w:rsidRPr="00910FF5" w:rsidSect="00343C7C">
      <w:footerReference w:type="default" r:id="rId37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70DAC" w14:textId="77777777" w:rsidR="00E52585" w:rsidRDefault="00E52585">
      <w:pPr>
        <w:spacing w:after="0" w:line="240" w:lineRule="auto"/>
      </w:pPr>
      <w:r>
        <w:separator/>
      </w:r>
    </w:p>
  </w:endnote>
  <w:endnote w:type="continuationSeparator" w:id="0">
    <w:p w14:paraId="0CB9EDE7" w14:textId="77777777" w:rsidR="00E52585" w:rsidRDefault="00E52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5972089"/>
      <w:docPartObj>
        <w:docPartGallery w:val="Page Numbers (Bottom of Page)"/>
        <w:docPartUnique/>
      </w:docPartObj>
    </w:sdtPr>
    <w:sdtContent>
      <w:p w14:paraId="1F588FDE" w14:textId="77777777" w:rsidR="00B270F9" w:rsidRDefault="007217DA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940BF2" w14:textId="77777777" w:rsidR="00B270F9" w:rsidRDefault="00B270F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EFBF1" w14:textId="77777777" w:rsidR="00E52585" w:rsidRDefault="00E52585">
      <w:pPr>
        <w:spacing w:after="0" w:line="240" w:lineRule="auto"/>
      </w:pPr>
      <w:r>
        <w:separator/>
      </w:r>
    </w:p>
  </w:footnote>
  <w:footnote w:type="continuationSeparator" w:id="0">
    <w:p w14:paraId="685EB7E0" w14:textId="77777777" w:rsidR="00E52585" w:rsidRDefault="00E525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0C03BE"/>
    <w:multiLevelType w:val="hybridMultilevel"/>
    <w:tmpl w:val="F8B276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558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083"/>
    <w:rsid w:val="00003861"/>
    <w:rsid w:val="000053E4"/>
    <w:rsid w:val="00013D07"/>
    <w:rsid w:val="00023507"/>
    <w:rsid w:val="0002509E"/>
    <w:rsid w:val="0002579E"/>
    <w:rsid w:val="00034B0D"/>
    <w:rsid w:val="00046B37"/>
    <w:rsid w:val="00053B66"/>
    <w:rsid w:val="00061B33"/>
    <w:rsid w:val="00065DCF"/>
    <w:rsid w:val="0007616B"/>
    <w:rsid w:val="00085378"/>
    <w:rsid w:val="000914E6"/>
    <w:rsid w:val="000B2C8A"/>
    <w:rsid w:val="000D5FA0"/>
    <w:rsid w:val="000D6593"/>
    <w:rsid w:val="000E4C58"/>
    <w:rsid w:val="0010496B"/>
    <w:rsid w:val="00121BA4"/>
    <w:rsid w:val="001276E6"/>
    <w:rsid w:val="00140AC1"/>
    <w:rsid w:val="00140E00"/>
    <w:rsid w:val="001533CD"/>
    <w:rsid w:val="00154371"/>
    <w:rsid w:val="00157534"/>
    <w:rsid w:val="0016609C"/>
    <w:rsid w:val="00183AB7"/>
    <w:rsid w:val="00194158"/>
    <w:rsid w:val="00194A5F"/>
    <w:rsid w:val="001A4492"/>
    <w:rsid w:val="001B3972"/>
    <w:rsid w:val="001C5003"/>
    <w:rsid w:val="001E5700"/>
    <w:rsid w:val="001E64CF"/>
    <w:rsid w:val="001F2FE4"/>
    <w:rsid w:val="001F5662"/>
    <w:rsid w:val="001F6509"/>
    <w:rsid w:val="001F6C2E"/>
    <w:rsid w:val="001F70C0"/>
    <w:rsid w:val="00207807"/>
    <w:rsid w:val="00222083"/>
    <w:rsid w:val="002271C0"/>
    <w:rsid w:val="0022767D"/>
    <w:rsid w:val="00261EFE"/>
    <w:rsid w:val="00262E50"/>
    <w:rsid w:val="00263A28"/>
    <w:rsid w:val="002724D4"/>
    <w:rsid w:val="00295975"/>
    <w:rsid w:val="002A2F99"/>
    <w:rsid w:val="002A50DE"/>
    <w:rsid w:val="002A5338"/>
    <w:rsid w:val="002A5D48"/>
    <w:rsid w:val="002B0626"/>
    <w:rsid w:val="002B233D"/>
    <w:rsid w:val="002B3BCE"/>
    <w:rsid w:val="002C11FA"/>
    <w:rsid w:val="002C5378"/>
    <w:rsid w:val="002E4E14"/>
    <w:rsid w:val="002E52F5"/>
    <w:rsid w:val="0030352A"/>
    <w:rsid w:val="00303FB6"/>
    <w:rsid w:val="003040C7"/>
    <w:rsid w:val="00305557"/>
    <w:rsid w:val="00313B5E"/>
    <w:rsid w:val="003178CE"/>
    <w:rsid w:val="003223A2"/>
    <w:rsid w:val="00323E94"/>
    <w:rsid w:val="00344610"/>
    <w:rsid w:val="0035285F"/>
    <w:rsid w:val="00353A44"/>
    <w:rsid w:val="00355E9A"/>
    <w:rsid w:val="00360E5E"/>
    <w:rsid w:val="00360F69"/>
    <w:rsid w:val="003820BF"/>
    <w:rsid w:val="00387EDE"/>
    <w:rsid w:val="00397FD6"/>
    <w:rsid w:val="003A1B32"/>
    <w:rsid w:val="003A78CE"/>
    <w:rsid w:val="003C1B5A"/>
    <w:rsid w:val="003C68EA"/>
    <w:rsid w:val="003D1808"/>
    <w:rsid w:val="003D5774"/>
    <w:rsid w:val="003D7196"/>
    <w:rsid w:val="003E7673"/>
    <w:rsid w:val="003F2E65"/>
    <w:rsid w:val="003F6189"/>
    <w:rsid w:val="00405AC5"/>
    <w:rsid w:val="00441C7B"/>
    <w:rsid w:val="00446C84"/>
    <w:rsid w:val="00450B3D"/>
    <w:rsid w:val="00452DB6"/>
    <w:rsid w:val="00461F45"/>
    <w:rsid w:val="00477CD6"/>
    <w:rsid w:val="004A1537"/>
    <w:rsid w:val="004A3AD3"/>
    <w:rsid w:val="004B0EC6"/>
    <w:rsid w:val="004C44B8"/>
    <w:rsid w:val="004E3D12"/>
    <w:rsid w:val="004F03D7"/>
    <w:rsid w:val="004F6404"/>
    <w:rsid w:val="0051493D"/>
    <w:rsid w:val="00520976"/>
    <w:rsid w:val="005335C5"/>
    <w:rsid w:val="00533A8A"/>
    <w:rsid w:val="00533F9B"/>
    <w:rsid w:val="00536EC9"/>
    <w:rsid w:val="005554C5"/>
    <w:rsid w:val="005571C5"/>
    <w:rsid w:val="00572145"/>
    <w:rsid w:val="0058196E"/>
    <w:rsid w:val="0059788C"/>
    <w:rsid w:val="005A6369"/>
    <w:rsid w:val="005A6BDD"/>
    <w:rsid w:val="005B6D98"/>
    <w:rsid w:val="005C2D99"/>
    <w:rsid w:val="005C45B9"/>
    <w:rsid w:val="005E29FB"/>
    <w:rsid w:val="005E4893"/>
    <w:rsid w:val="005E6C9F"/>
    <w:rsid w:val="005F1BFE"/>
    <w:rsid w:val="0060732B"/>
    <w:rsid w:val="00623448"/>
    <w:rsid w:val="0063104F"/>
    <w:rsid w:val="006373EE"/>
    <w:rsid w:val="00654302"/>
    <w:rsid w:val="00664B0F"/>
    <w:rsid w:val="0068064F"/>
    <w:rsid w:val="0068774E"/>
    <w:rsid w:val="006B1E8F"/>
    <w:rsid w:val="006C15A6"/>
    <w:rsid w:val="006C4FEA"/>
    <w:rsid w:val="006D0817"/>
    <w:rsid w:val="006D6BEB"/>
    <w:rsid w:val="006E6ED1"/>
    <w:rsid w:val="006F4232"/>
    <w:rsid w:val="006F7119"/>
    <w:rsid w:val="00711D27"/>
    <w:rsid w:val="007159E3"/>
    <w:rsid w:val="007217DA"/>
    <w:rsid w:val="00734C18"/>
    <w:rsid w:val="007406AD"/>
    <w:rsid w:val="00741D6F"/>
    <w:rsid w:val="007462B4"/>
    <w:rsid w:val="00761608"/>
    <w:rsid w:val="007644DB"/>
    <w:rsid w:val="00776CF2"/>
    <w:rsid w:val="00784283"/>
    <w:rsid w:val="007A6503"/>
    <w:rsid w:val="007B71FC"/>
    <w:rsid w:val="007E4DFB"/>
    <w:rsid w:val="0080183A"/>
    <w:rsid w:val="0080592F"/>
    <w:rsid w:val="008123D9"/>
    <w:rsid w:val="00815945"/>
    <w:rsid w:val="0081717D"/>
    <w:rsid w:val="0083550F"/>
    <w:rsid w:val="00851E2A"/>
    <w:rsid w:val="00871C4D"/>
    <w:rsid w:val="0089539E"/>
    <w:rsid w:val="0089711A"/>
    <w:rsid w:val="008B4F7F"/>
    <w:rsid w:val="008B7069"/>
    <w:rsid w:val="008C5507"/>
    <w:rsid w:val="008E2C24"/>
    <w:rsid w:val="008E7190"/>
    <w:rsid w:val="008F31BD"/>
    <w:rsid w:val="008F57FB"/>
    <w:rsid w:val="00910FF5"/>
    <w:rsid w:val="00927CF9"/>
    <w:rsid w:val="009419E4"/>
    <w:rsid w:val="00945930"/>
    <w:rsid w:val="00947332"/>
    <w:rsid w:val="00950521"/>
    <w:rsid w:val="00955B53"/>
    <w:rsid w:val="00965E07"/>
    <w:rsid w:val="009779B2"/>
    <w:rsid w:val="00977EFD"/>
    <w:rsid w:val="00982BF5"/>
    <w:rsid w:val="0098639B"/>
    <w:rsid w:val="009864A5"/>
    <w:rsid w:val="00991990"/>
    <w:rsid w:val="00994EC6"/>
    <w:rsid w:val="009B0169"/>
    <w:rsid w:val="009C42BD"/>
    <w:rsid w:val="009C595A"/>
    <w:rsid w:val="009C70C7"/>
    <w:rsid w:val="009E1302"/>
    <w:rsid w:val="009E5AE5"/>
    <w:rsid w:val="009F0724"/>
    <w:rsid w:val="009F43AA"/>
    <w:rsid w:val="00A03D85"/>
    <w:rsid w:val="00A0647C"/>
    <w:rsid w:val="00A172D9"/>
    <w:rsid w:val="00A225DF"/>
    <w:rsid w:val="00A5444E"/>
    <w:rsid w:val="00A61621"/>
    <w:rsid w:val="00A64F42"/>
    <w:rsid w:val="00A6563B"/>
    <w:rsid w:val="00A757FA"/>
    <w:rsid w:val="00A77856"/>
    <w:rsid w:val="00A8269F"/>
    <w:rsid w:val="00A84174"/>
    <w:rsid w:val="00A845DD"/>
    <w:rsid w:val="00A85E2A"/>
    <w:rsid w:val="00AB4909"/>
    <w:rsid w:val="00AC67BE"/>
    <w:rsid w:val="00AD3973"/>
    <w:rsid w:val="00AD4EFD"/>
    <w:rsid w:val="00AE0849"/>
    <w:rsid w:val="00AF224F"/>
    <w:rsid w:val="00AF578A"/>
    <w:rsid w:val="00AF744A"/>
    <w:rsid w:val="00B031B4"/>
    <w:rsid w:val="00B03D0F"/>
    <w:rsid w:val="00B122B9"/>
    <w:rsid w:val="00B1505F"/>
    <w:rsid w:val="00B270F9"/>
    <w:rsid w:val="00B45C13"/>
    <w:rsid w:val="00B72AA3"/>
    <w:rsid w:val="00B75814"/>
    <w:rsid w:val="00B766D3"/>
    <w:rsid w:val="00B809B5"/>
    <w:rsid w:val="00B862AD"/>
    <w:rsid w:val="00BB0B1E"/>
    <w:rsid w:val="00BB5276"/>
    <w:rsid w:val="00BC6314"/>
    <w:rsid w:val="00BD4E9F"/>
    <w:rsid w:val="00BE561C"/>
    <w:rsid w:val="00C07853"/>
    <w:rsid w:val="00C244DB"/>
    <w:rsid w:val="00C4082C"/>
    <w:rsid w:val="00C5104C"/>
    <w:rsid w:val="00C56454"/>
    <w:rsid w:val="00C56DE0"/>
    <w:rsid w:val="00C744A9"/>
    <w:rsid w:val="00C76262"/>
    <w:rsid w:val="00C825E2"/>
    <w:rsid w:val="00C90F79"/>
    <w:rsid w:val="00C956C3"/>
    <w:rsid w:val="00C97D88"/>
    <w:rsid w:val="00CA76FF"/>
    <w:rsid w:val="00CB4384"/>
    <w:rsid w:val="00CD5F03"/>
    <w:rsid w:val="00CD7A4B"/>
    <w:rsid w:val="00CE5EF3"/>
    <w:rsid w:val="00CE6397"/>
    <w:rsid w:val="00CF2B6E"/>
    <w:rsid w:val="00D16BFF"/>
    <w:rsid w:val="00D34C84"/>
    <w:rsid w:val="00D36940"/>
    <w:rsid w:val="00D36D39"/>
    <w:rsid w:val="00D41444"/>
    <w:rsid w:val="00D44BDE"/>
    <w:rsid w:val="00D46D96"/>
    <w:rsid w:val="00D52955"/>
    <w:rsid w:val="00D53CE7"/>
    <w:rsid w:val="00D6691D"/>
    <w:rsid w:val="00D73DE2"/>
    <w:rsid w:val="00D826D6"/>
    <w:rsid w:val="00D8431A"/>
    <w:rsid w:val="00DA0C84"/>
    <w:rsid w:val="00DC1346"/>
    <w:rsid w:val="00DD0D7A"/>
    <w:rsid w:val="00DD38B0"/>
    <w:rsid w:val="00DD6C07"/>
    <w:rsid w:val="00DD6C42"/>
    <w:rsid w:val="00E17FB6"/>
    <w:rsid w:val="00E20FD5"/>
    <w:rsid w:val="00E26603"/>
    <w:rsid w:val="00E37852"/>
    <w:rsid w:val="00E52585"/>
    <w:rsid w:val="00E56A67"/>
    <w:rsid w:val="00E644D5"/>
    <w:rsid w:val="00E65B60"/>
    <w:rsid w:val="00E702D7"/>
    <w:rsid w:val="00E770D2"/>
    <w:rsid w:val="00E81FB1"/>
    <w:rsid w:val="00E95240"/>
    <w:rsid w:val="00EC2501"/>
    <w:rsid w:val="00ED771B"/>
    <w:rsid w:val="00EE6FBF"/>
    <w:rsid w:val="00EF084C"/>
    <w:rsid w:val="00F1016F"/>
    <w:rsid w:val="00F11A95"/>
    <w:rsid w:val="00F14546"/>
    <w:rsid w:val="00F146CA"/>
    <w:rsid w:val="00F159DB"/>
    <w:rsid w:val="00F16E95"/>
    <w:rsid w:val="00F2163A"/>
    <w:rsid w:val="00F30D0B"/>
    <w:rsid w:val="00F378FE"/>
    <w:rsid w:val="00F515C7"/>
    <w:rsid w:val="00F66C2C"/>
    <w:rsid w:val="00F81166"/>
    <w:rsid w:val="00F82B41"/>
    <w:rsid w:val="00F84F70"/>
    <w:rsid w:val="00FB3329"/>
    <w:rsid w:val="00FC79AE"/>
    <w:rsid w:val="00FD3070"/>
    <w:rsid w:val="00FE00AC"/>
    <w:rsid w:val="00FE18BB"/>
    <w:rsid w:val="00FE7967"/>
    <w:rsid w:val="00FF582B"/>
    <w:rsid w:val="00FF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A284B"/>
  <w15:chartTrackingRefBased/>
  <w15:docId w15:val="{656DEE1F-A341-4151-AE59-CCB725B8E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10FF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10FF5"/>
    <w:pPr>
      <w:ind w:left="720"/>
      <w:contextualSpacing/>
    </w:pPr>
  </w:style>
  <w:style w:type="table" w:styleId="Tabela-Siatka">
    <w:name w:val="Table Grid"/>
    <w:basedOn w:val="Standardowy"/>
    <w:uiPriority w:val="39"/>
    <w:rsid w:val="00910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opka">
    <w:name w:val="footer"/>
    <w:basedOn w:val="Normalny"/>
    <w:link w:val="StopkaZnak"/>
    <w:uiPriority w:val="99"/>
    <w:unhideWhenUsed/>
    <w:rsid w:val="00910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10FF5"/>
  </w:style>
  <w:style w:type="character" w:styleId="Tekstzastpczy">
    <w:name w:val="Placeholder Text"/>
    <w:basedOn w:val="Domylnaczcionkaakapitu"/>
    <w:uiPriority w:val="99"/>
    <w:semiHidden/>
    <w:rsid w:val="00D41444"/>
    <w:rPr>
      <w:color w:val="66666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62E50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62E5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62E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8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D9EA6-8C42-4EB2-8C64-ADFF596D0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9</Pages>
  <Words>1460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Michaluk</dc:creator>
  <cp:keywords/>
  <dc:description/>
  <cp:lastModifiedBy>Wojciech Michaluk</cp:lastModifiedBy>
  <cp:revision>296</cp:revision>
  <dcterms:created xsi:type="dcterms:W3CDTF">2023-11-26T08:42:00Z</dcterms:created>
  <dcterms:modified xsi:type="dcterms:W3CDTF">2023-12-02T20:47:00Z</dcterms:modified>
</cp:coreProperties>
</file>