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36EC1" w14:textId="77777777" w:rsidR="00585AE2" w:rsidRPr="00585AE2" w:rsidRDefault="00585AE2" w:rsidP="00585AE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85AE2">
        <w:rPr>
          <w:b/>
          <w:bCs/>
          <w:sz w:val="32"/>
          <w:szCs w:val="32"/>
          <w:u w:val="single"/>
        </w:rPr>
        <w:t>READ THIS: WHY ALTAIR?</w:t>
      </w:r>
      <w:r w:rsidRPr="00585AE2">
        <w:rPr>
          <w:b/>
          <w:bCs/>
          <w:sz w:val="32"/>
          <w:szCs w:val="32"/>
        </w:rPr>
        <w:t xml:space="preserve"> </w:t>
      </w:r>
    </w:p>
    <w:p w14:paraId="71D40E00" w14:textId="521BF6F4" w:rsidR="00585AE2" w:rsidRPr="00585AE2" w:rsidRDefault="00F26C49" w:rsidP="00585AE2">
      <w:pPr>
        <w:rPr>
          <w:b/>
        </w:rPr>
      </w:pPr>
      <w:r>
        <w:rPr>
          <w:b/>
        </w:rPr>
        <w:t>Reading - n</w:t>
      </w:r>
      <w:r w:rsidR="00585AE2" w:rsidRPr="00585AE2">
        <w:rPr>
          <w:b/>
        </w:rPr>
        <w:t>o submission required</w:t>
      </w:r>
    </w:p>
    <w:p w14:paraId="62DF385E" w14:textId="77777777" w:rsidR="00585AE2" w:rsidRPr="00585AE2" w:rsidRDefault="00585AE2" w:rsidP="00585AE2">
      <w:pPr>
        <w:rPr>
          <w:b/>
          <w:bCs/>
          <w:sz w:val="32"/>
          <w:szCs w:val="32"/>
          <w:u w:val="single"/>
        </w:rPr>
      </w:pPr>
    </w:p>
    <w:p w14:paraId="6A2CDFAD" w14:textId="0D7CB2B0" w:rsidR="00585AE2" w:rsidRPr="00585AE2" w:rsidRDefault="00585AE2" w:rsidP="00585AE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85AE2">
        <w:rPr>
          <w:b/>
          <w:bCs/>
          <w:sz w:val="32"/>
          <w:szCs w:val="32"/>
          <w:u w:val="single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292"/>
        <w:gridCol w:w="1222"/>
        <w:gridCol w:w="1393"/>
        <w:gridCol w:w="1163"/>
        <w:gridCol w:w="1314"/>
        <w:gridCol w:w="1302"/>
      </w:tblGrid>
      <w:tr w:rsidR="00BA5315" w14:paraId="6042C260" w14:textId="77777777" w:rsidTr="0082066A">
        <w:tc>
          <w:tcPr>
            <w:tcW w:w="1282" w:type="dxa"/>
          </w:tcPr>
          <w:p w14:paraId="31B10684" w14:textId="037DDFD1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Name</w:t>
            </w:r>
          </w:p>
        </w:tc>
        <w:tc>
          <w:tcPr>
            <w:tcW w:w="1300" w:type="dxa"/>
          </w:tcPr>
          <w:p w14:paraId="6F53BC62" w14:textId="5E4705BC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Data</w:t>
            </w:r>
          </w:p>
        </w:tc>
        <w:tc>
          <w:tcPr>
            <w:tcW w:w="1229" w:type="dxa"/>
          </w:tcPr>
          <w:p w14:paraId="7A6EF1E9" w14:textId="6AB1C492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Derived Data</w:t>
            </w:r>
          </w:p>
        </w:tc>
        <w:tc>
          <w:tcPr>
            <w:tcW w:w="1402" w:type="dxa"/>
          </w:tcPr>
          <w:p w14:paraId="0D4370A8" w14:textId="3C4256D9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Mark</w:t>
            </w:r>
          </w:p>
        </w:tc>
        <w:tc>
          <w:tcPr>
            <w:tcW w:w="1170" w:type="dxa"/>
          </w:tcPr>
          <w:p w14:paraId="6F459DFE" w14:textId="6F1012F0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Channels</w:t>
            </w:r>
          </w:p>
        </w:tc>
        <w:tc>
          <w:tcPr>
            <w:tcW w:w="1323" w:type="dxa"/>
          </w:tcPr>
          <w:p w14:paraId="5CCB059E" w14:textId="613E660E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Task</w:t>
            </w:r>
          </w:p>
        </w:tc>
        <w:tc>
          <w:tcPr>
            <w:tcW w:w="1310" w:type="dxa"/>
          </w:tcPr>
          <w:p w14:paraId="73A37169" w14:textId="7E2455C6" w:rsidR="008B424B" w:rsidRPr="008B424B" w:rsidRDefault="008B424B" w:rsidP="008B424B">
            <w:pPr>
              <w:jc w:val="center"/>
              <w:rPr>
                <w:b/>
                <w:bCs/>
                <w:u w:val="single"/>
              </w:rPr>
            </w:pPr>
            <w:r w:rsidRPr="008B424B">
              <w:rPr>
                <w:b/>
                <w:bCs/>
                <w:u w:val="single"/>
              </w:rPr>
              <w:t>Scalability</w:t>
            </w:r>
          </w:p>
        </w:tc>
      </w:tr>
      <w:tr w:rsidR="00BA5315" w14:paraId="660BE1DB" w14:textId="77777777" w:rsidTr="0082066A">
        <w:tc>
          <w:tcPr>
            <w:tcW w:w="1282" w:type="dxa"/>
          </w:tcPr>
          <w:p w14:paraId="7C27D92D" w14:textId="5E0E55B4" w:rsidR="008B424B" w:rsidRDefault="008B424B">
            <w:r>
              <w:t>Scatter Plot</w:t>
            </w:r>
          </w:p>
        </w:tc>
        <w:tc>
          <w:tcPr>
            <w:tcW w:w="1300" w:type="dxa"/>
          </w:tcPr>
          <w:p w14:paraId="1FC3A0AA" w14:textId="2E205E12" w:rsidR="008B424B" w:rsidRDefault="008B424B">
            <w:r>
              <w:t>2 quantity attributes</w:t>
            </w:r>
          </w:p>
        </w:tc>
        <w:tc>
          <w:tcPr>
            <w:tcW w:w="1229" w:type="dxa"/>
          </w:tcPr>
          <w:p w14:paraId="2EF7636A" w14:textId="2AC5A125" w:rsidR="008B424B" w:rsidRPr="00F26C49" w:rsidRDefault="008B424B" w:rsidP="008B424B">
            <w:pPr>
              <w:jc w:val="center"/>
              <w:rPr>
                <w:b/>
                <w:bCs/>
              </w:rPr>
            </w:pPr>
            <w:r w:rsidRPr="00F26C49"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63ADA230" w14:textId="611CF065" w:rsidR="008B424B" w:rsidRDefault="008B424B">
            <w:r>
              <w:t>Points</w:t>
            </w:r>
          </w:p>
        </w:tc>
        <w:tc>
          <w:tcPr>
            <w:tcW w:w="1170" w:type="dxa"/>
          </w:tcPr>
          <w:p w14:paraId="1733EC9F" w14:textId="3D81740D" w:rsidR="008B424B" w:rsidRDefault="008B424B">
            <w:r w:rsidRPr="008B424B">
              <w:t xml:space="preserve">Horizontal </w:t>
            </w:r>
            <w:r>
              <w:t>and</w:t>
            </w:r>
            <w:r w:rsidRPr="008B424B">
              <w:t xml:space="preserve"> Vertical Positions, Colo</w:t>
            </w:r>
            <w:r>
              <w:t>u</w:t>
            </w:r>
            <w:r w:rsidRPr="008B424B">
              <w:t>r, Size, Shape</w:t>
            </w:r>
          </w:p>
        </w:tc>
        <w:tc>
          <w:tcPr>
            <w:tcW w:w="1323" w:type="dxa"/>
          </w:tcPr>
          <w:p w14:paraId="3E0959CB" w14:textId="0410CFE8" w:rsidR="008B424B" w:rsidRDefault="008B424B">
            <w:r w:rsidRPr="008B424B">
              <w:t>Finding trends, outliers, distribution, correlation, clusters</w:t>
            </w:r>
          </w:p>
        </w:tc>
        <w:tc>
          <w:tcPr>
            <w:tcW w:w="1310" w:type="dxa"/>
          </w:tcPr>
          <w:p w14:paraId="07C685E9" w14:textId="12B87524" w:rsidR="008B424B" w:rsidRDefault="008B424B">
            <w:r>
              <w:t>Hundreds of items</w:t>
            </w:r>
          </w:p>
        </w:tc>
      </w:tr>
      <w:tr w:rsidR="00BA5315" w14:paraId="37DA6CB5" w14:textId="77777777" w:rsidTr="0082066A">
        <w:tc>
          <w:tcPr>
            <w:tcW w:w="1282" w:type="dxa"/>
          </w:tcPr>
          <w:p w14:paraId="70E480D2" w14:textId="0DAE6E7A" w:rsidR="008B424B" w:rsidRDefault="008B424B">
            <w:r>
              <w:t>Bar Chart</w:t>
            </w:r>
          </w:p>
        </w:tc>
        <w:tc>
          <w:tcPr>
            <w:tcW w:w="1300" w:type="dxa"/>
          </w:tcPr>
          <w:p w14:paraId="092EF892" w14:textId="5C22AD40" w:rsidR="008B424B" w:rsidRDefault="008B424B">
            <w:r>
              <w:t>1 category attribute, 1 quantity attribute</w:t>
            </w:r>
          </w:p>
        </w:tc>
        <w:tc>
          <w:tcPr>
            <w:tcW w:w="1229" w:type="dxa"/>
          </w:tcPr>
          <w:p w14:paraId="6A02AB50" w14:textId="395D4A51" w:rsidR="008B424B" w:rsidRPr="00F26C49" w:rsidRDefault="008B424B" w:rsidP="008B424B">
            <w:pPr>
              <w:jc w:val="center"/>
              <w:rPr>
                <w:b/>
                <w:bCs/>
              </w:rPr>
            </w:pPr>
            <w:r w:rsidRPr="00F26C49"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037317B3" w14:textId="06F73905" w:rsidR="008B424B" w:rsidRDefault="008B424B">
            <w:r>
              <w:t>Lines</w:t>
            </w:r>
          </w:p>
        </w:tc>
        <w:tc>
          <w:tcPr>
            <w:tcW w:w="1170" w:type="dxa"/>
          </w:tcPr>
          <w:p w14:paraId="7160D643" w14:textId="4FB46001" w:rsidR="008B424B" w:rsidRDefault="008B424B">
            <w:r>
              <w:t>Length to express quantity Value, Spatial Regions</w:t>
            </w:r>
          </w:p>
        </w:tc>
        <w:tc>
          <w:tcPr>
            <w:tcW w:w="1323" w:type="dxa"/>
          </w:tcPr>
          <w:p w14:paraId="2B08B6F0" w14:textId="6EAA33D6" w:rsidR="008B424B" w:rsidRDefault="008B424B">
            <w:r>
              <w:t>Compare, Lookup values</w:t>
            </w:r>
          </w:p>
        </w:tc>
        <w:tc>
          <w:tcPr>
            <w:tcW w:w="1310" w:type="dxa"/>
          </w:tcPr>
          <w:p w14:paraId="085ECC90" w14:textId="08087865" w:rsidR="008B424B" w:rsidRDefault="008B424B">
            <w:r>
              <w:t>Dozens to hundreds of levels for the attribute, Hundreds for values</w:t>
            </w:r>
          </w:p>
        </w:tc>
      </w:tr>
      <w:tr w:rsidR="00BA5315" w14:paraId="3B45324C" w14:textId="77777777" w:rsidTr="0082066A">
        <w:tc>
          <w:tcPr>
            <w:tcW w:w="1282" w:type="dxa"/>
          </w:tcPr>
          <w:p w14:paraId="51891EAA" w14:textId="0FD82AB4" w:rsidR="008B424B" w:rsidRDefault="008B424B">
            <w:r>
              <w:t>Stacked Bar Chart</w:t>
            </w:r>
          </w:p>
        </w:tc>
        <w:tc>
          <w:tcPr>
            <w:tcW w:w="1300" w:type="dxa"/>
          </w:tcPr>
          <w:p w14:paraId="65876DD8" w14:textId="77777777" w:rsidR="008B424B" w:rsidRDefault="008B424B">
            <w:r>
              <w:t xml:space="preserve">2 category attributes, </w:t>
            </w:r>
          </w:p>
          <w:p w14:paraId="146A4178" w14:textId="42C9C0D1" w:rsidR="008B424B" w:rsidRDefault="008B424B">
            <w:r>
              <w:t>1 quantity attribute</w:t>
            </w:r>
          </w:p>
        </w:tc>
        <w:tc>
          <w:tcPr>
            <w:tcW w:w="1229" w:type="dxa"/>
          </w:tcPr>
          <w:p w14:paraId="4B5E46AD" w14:textId="50F6EE16" w:rsidR="008B424B" w:rsidRPr="00F26C49" w:rsidRDefault="008B424B" w:rsidP="008B424B">
            <w:pPr>
              <w:jc w:val="center"/>
              <w:rPr>
                <w:b/>
                <w:bCs/>
              </w:rPr>
            </w:pPr>
            <w:r w:rsidRPr="00F26C49"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7ACA2985" w14:textId="488518F0" w:rsidR="008B424B" w:rsidRDefault="008B424B">
            <w:r>
              <w:t>Vertical stack of line marks</w:t>
            </w:r>
          </w:p>
        </w:tc>
        <w:tc>
          <w:tcPr>
            <w:tcW w:w="1170" w:type="dxa"/>
          </w:tcPr>
          <w:p w14:paraId="796A11C4" w14:textId="77777777" w:rsidR="008B424B" w:rsidRDefault="008B424B">
            <w:r>
              <w:t>Length and colour hue,</w:t>
            </w:r>
          </w:p>
          <w:p w14:paraId="38A7C8E1" w14:textId="119FF765" w:rsidR="008B424B" w:rsidRDefault="008B424B">
            <w:r>
              <w:t>Spatial regions (one per glyph)</w:t>
            </w:r>
          </w:p>
        </w:tc>
        <w:tc>
          <w:tcPr>
            <w:tcW w:w="1323" w:type="dxa"/>
          </w:tcPr>
          <w:p w14:paraId="17D2396E" w14:textId="2FEC8A49" w:rsidR="008B424B" w:rsidRDefault="008B424B">
            <w:r>
              <w:t>Part to whole relationship</w:t>
            </w:r>
          </w:p>
        </w:tc>
        <w:tc>
          <w:tcPr>
            <w:tcW w:w="1310" w:type="dxa"/>
          </w:tcPr>
          <w:p w14:paraId="76F1F4B1" w14:textId="63E8F25A" w:rsidR="008B424B" w:rsidRDefault="008B424B">
            <w:r>
              <w:t>Asymmetric (stacked attributes: 10-12, main key attribute: dozens to hundreds of levels)</w:t>
            </w:r>
          </w:p>
        </w:tc>
      </w:tr>
      <w:tr w:rsidR="00BA5315" w14:paraId="2DAE36D2" w14:textId="77777777" w:rsidTr="0082066A">
        <w:tc>
          <w:tcPr>
            <w:tcW w:w="1282" w:type="dxa"/>
          </w:tcPr>
          <w:p w14:paraId="68A75B28" w14:textId="294A3E3A" w:rsidR="008B424B" w:rsidRDefault="008B424B">
            <w:proofErr w:type="gramStart"/>
            <w:r>
              <w:t>Stream-graph</w:t>
            </w:r>
            <w:proofErr w:type="gramEnd"/>
          </w:p>
        </w:tc>
        <w:tc>
          <w:tcPr>
            <w:tcW w:w="1300" w:type="dxa"/>
          </w:tcPr>
          <w:p w14:paraId="5CDA8880" w14:textId="77777777" w:rsidR="008B424B" w:rsidRDefault="008B424B">
            <w:r>
              <w:t>1 category key attribute, 1 ordered key attribute,</w:t>
            </w:r>
          </w:p>
          <w:p w14:paraId="77610DA8" w14:textId="6A6AA4DE" w:rsidR="008B424B" w:rsidRDefault="008B424B">
            <w:r>
              <w:t>1 quantity value attribute</w:t>
            </w:r>
          </w:p>
        </w:tc>
        <w:tc>
          <w:tcPr>
            <w:tcW w:w="1229" w:type="dxa"/>
          </w:tcPr>
          <w:p w14:paraId="1838519D" w14:textId="77777777" w:rsidR="008B424B" w:rsidRDefault="00D95CBF">
            <w:r>
              <w:t>Geometry</w:t>
            </w:r>
            <w:r w:rsidR="00585AE2">
              <w:t>,</w:t>
            </w:r>
          </w:p>
          <w:p w14:paraId="6155D719" w14:textId="01A03D1D" w:rsidR="00585AE2" w:rsidRDefault="00585AE2">
            <w:r>
              <w:t>1 quantity attribute</w:t>
            </w:r>
          </w:p>
        </w:tc>
        <w:tc>
          <w:tcPr>
            <w:tcW w:w="1402" w:type="dxa"/>
          </w:tcPr>
          <w:p w14:paraId="3529B7AB" w14:textId="787F24F3" w:rsidR="008B424B" w:rsidRDefault="00585AE2">
            <w:r>
              <w:t>Streams</w:t>
            </w:r>
          </w:p>
        </w:tc>
        <w:tc>
          <w:tcPr>
            <w:tcW w:w="1170" w:type="dxa"/>
          </w:tcPr>
          <w:p w14:paraId="1C77EFF1" w14:textId="4F648E06" w:rsidR="008B424B" w:rsidRDefault="00585AE2">
            <w:r>
              <w:t xml:space="preserve">Area, Colour </w:t>
            </w:r>
          </w:p>
        </w:tc>
        <w:tc>
          <w:tcPr>
            <w:tcW w:w="1323" w:type="dxa"/>
          </w:tcPr>
          <w:p w14:paraId="403CBBB4" w14:textId="77777777" w:rsidR="008B424B" w:rsidRDefault="008B424B"/>
        </w:tc>
        <w:tc>
          <w:tcPr>
            <w:tcW w:w="1310" w:type="dxa"/>
          </w:tcPr>
          <w:p w14:paraId="74F9C958" w14:textId="65B7988F" w:rsidR="008B424B" w:rsidRDefault="00585AE2">
            <w:r>
              <w:t xml:space="preserve">Hundreds of times, </w:t>
            </w:r>
          </w:p>
        </w:tc>
      </w:tr>
      <w:tr w:rsidR="00BA5315" w14:paraId="4DADCBDE" w14:textId="77777777" w:rsidTr="0082066A">
        <w:tc>
          <w:tcPr>
            <w:tcW w:w="1282" w:type="dxa"/>
          </w:tcPr>
          <w:p w14:paraId="0F79E7E4" w14:textId="71689BD9" w:rsidR="008B424B" w:rsidRDefault="00F26C49">
            <w:r>
              <w:t>Dot / Line Chart</w:t>
            </w:r>
          </w:p>
        </w:tc>
        <w:tc>
          <w:tcPr>
            <w:tcW w:w="1300" w:type="dxa"/>
          </w:tcPr>
          <w:p w14:paraId="52C1C1E3" w14:textId="054B170C" w:rsidR="008B424B" w:rsidRDefault="00F26C49">
            <w:r>
              <w:t>2 quantity attributes</w:t>
            </w:r>
          </w:p>
        </w:tc>
        <w:tc>
          <w:tcPr>
            <w:tcW w:w="1229" w:type="dxa"/>
          </w:tcPr>
          <w:p w14:paraId="6E37F3CF" w14:textId="2CBFCDCD" w:rsidR="008B424B" w:rsidRPr="00F26C49" w:rsidRDefault="00F26C49" w:rsidP="00F26C49">
            <w:pPr>
              <w:jc w:val="center"/>
              <w:rPr>
                <w:b/>
                <w:bCs/>
              </w:rPr>
            </w:pPr>
            <w:r w:rsidRPr="00F26C49"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73913DF0" w14:textId="18035CB8" w:rsidR="008B424B" w:rsidRDefault="00F26C49">
            <w:r>
              <w:t>Points (and line connect-</w:t>
            </w:r>
            <w:r>
              <w:lastRenderedPageBreak/>
              <w:t>ions between them)</w:t>
            </w:r>
          </w:p>
        </w:tc>
        <w:tc>
          <w:tcPr>
            <w:tcW w:w="1170" w:type="dxa"/>
          </w:tcPr>
          <w:p w14:paraId="26021634" w14:textId="11158928" w:rsidR="008B424B" w:rsidRDefault="00F26C49">
            <w:r>
              <w:lastRenderedPageBreak/>
              <w:t>Aligned lengths</w:t>
            </w:r>
          </w:p>
        </w:tc>
        <w:tc>
          <w:tcPr>
            <w:tcW w:w="1323" w:type="dxa"/>
          </w:tcPr>
          <w:p w14:paraId="391A7FAA" w14:textId="4189AA44" w:rsidR="008B424B" w:rsidRDefault="00F26C49">
            <w:r>
              <w:t>Finding trends</w:t>
            </w:r>
          </w:p>
        </w:tc>
        <w:tc>
          <w:tcPr>
            <w:tcW w:w="1310" w:type="dxa"/>
          </w:tcPr>
          <w:p w14:paraId="48A06E21" w14:textId="624B9BC8" w:rsidR="008B424B" w:rsidRDefault="00F26C49">
            <w:r>
              <w:t xml:space="preserve">Hundreds of both key and </w:t>
            </w:r>
            <w:r>
              <w:lastRenderedPageBreak/>
              <w:t>value levels.</w:t>
            </w:r>
          </w:p>
        </w:tc>
      </w:tr>
      <w:tr w:rsidR="00BA5315" w14:paraId="3330D3D0" w14:textId="77777777" w:rsidTr="0082066A">
        <w:tc>
          <w:tcPr>
            <w:tcW w:w="1282" w:type="dxa"/>
          </w:tcPr>
          <w:p w14:paraId="1F72E25C" w14:textId="70082A7F" w:rsidR="008B424B" w:rsidRDefault="00F26C49">
            <w:r>
              <w:lastRenderedPageBreak/>
              <w:t>Indexed Line Charts</w:t>
            </w:r>
          </w:p>
        </w:tc>
        <w:tc>
          <w:tcPr>
            <w:tcW w:w="1300" w:type="dxa"/>
          </w:tcPr>
          <w:p w14:paraId="1562ADAE" w14:textId="4C695DD8" w:rsidR="008B424B" w:rsidRDefault="00F26C49">
            <w:r>
              <w:t>2 quantity attributes (1 key and 1 value)</w:t>
            </w:r>
          </w:p>
        </w:tc>
        <w:tc>
          <w:tcPr>
            <w:tcW w:w="1229" w:type="dxa"/>
          </w:tcPr>
          <w:p w14:paraId="05AD9FEA" w14:textId="781C55E1" w:rsidR="008B424B" w:rsidRDefault="00F26C49">
            <w:r>
              <w:t>New quantity value attribute: index value, plot value</w:t>
            </w:r>
          </w:p>
        </w:tc>
        <w:tc>
          <w:tcPr>
            <w:tcW w:w="1402" w:type="dxa"/>
          </w:tcPr>
          <w:p w14:paraId="70DC9438" w14:textId="057AD7D4" w:rsidR="008B424B" w:rsidRDefault="00F26C49">
            <w:r>
              <w:t xml:space="preserve">Points </w:t>
            </w:r>
            <w:r>
              <w:t>(and line connect-ions between them)</w:t>
            </w:r>
          </w:p>
        </w:tc>
        <w:tc>
          <w:tcPr>
            <w:tcW w:w="1170" w:type="dxa"/>
          </w:tcPr>
          <w:p w14:paraId="592F1BBB" w14:textId="6F21830B" w:rsidR="008B424B" w:rsidRDefault="00F26C49">
            <w:r>
              <w:t>Aligned lengths</w:t>
            </w:r>
          </w:p>
        </w:tc>
        <w:tc>
          <w:tcPr>
            <w:tcW w:w="1323" w:type="dxa"/>
          </w:tcPr>
          <w:p w14:paraId="7F47CAA4" w14:textId="05660220" w:rsidR="008B424B" w:rsidRDefault="00F26C49">
            <w:r>
              <w:t>Showing change over time</w:t>
            </w:r>
          </w:p>
        </w:tc>
        <w:tc>
          <w:tcPr>
            <w:tcW w:w="1310" w:type="dxa"/>
          </w:tcPr>
          <w:p w14:paraId="0036037F" w14:textId="31258B08" w:rsidR="008B424B" w:rsidRDefault="00F26C49">
            <w:r>
              <w:t>Hundreds of both key and value levels.</w:t>
            </w:r>
          </w:p>
        </w:tc>
      </w:tr>
      <w:tr w:rsidR="00BA5315" w14:paraId="2ACD6E7E" w14:textId="77777777" w:rsidTr="0082066A">
        <w:tc>
          <w:tcPr>
            <w:tcW w:w="1282" w:type="dxa"/>
          </w:tcPr>
          <w:p w14:paraId="733AA0A3" w14:textId="543103AB" w:rsidR="008B424B" w:rsidRDefault="00F26C49">
            <w:r>
              <w:t>Gnatt Charts</w:t>
            </w:r>
          </w:p>
        </w:tc>
        <w:tc>
          <w:tcPr>
            <w:tcW w:w="1300" w:type="dxa"/>
          </w:tcPr>
          <w:p w14:paraId="2B317FC8" w14:textId="019C0374" w:rsidR="008B424B" w:rsidRDefault="00F26C49">
            <w:r>
              <w:t>1 category attribute, 2 quantity attributes</w:t>
            </w:r>
          </w:p>
        </w:tc>
        <w:tc>
          <w:tcPr>
            <w:tcW w:w="1229" w:type="dxa"/>
          </w:tcPr>
          <w:p w14:paraId="24FFEB28" w14:textId="593D3216" w:rsidR="008B424B" w:rsidRPr="00F26C49" w:rsidRDefault="00F26C49" w:rsidP="00F26C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08ED2CA9" w14:textId="16EC00E7" w:rsidR="008B424B" w:rsidRDefault="00F26C49">
            <w:r>
              <w:t>Line</w:t>
            </w:r>
          </w:p>
        </w:tc>
        <w:tc>
          <w:tcPr>
            <w:tcW w:w="1170" w:type="dxa"/>
          </w:tcPr>
          <w:p w14:paraId="0DD6FBAE" w14:textId="16C6B6F0" w:rsidR="008B424B" w:rsidRDefault="00F26C49">
            <w:r>
              <w:t>Horizontal Position</w:t>
            </w:r>
          </w:p>
        </w:tc>
        <w:tc>
          <w:tcPr>
            <w:tcW w:w="1323" w:type="dxa"/>
          </w:tcPr>
          <w:p w14:paraId="2F8430F2" w14:textId="7C04BCBB" w:rsidR="00F26C49" w:rsidRDefault="00F26C49" w:rsidP="00F26C49">
            <w:r>
              <w:t xml:space="preserve">emphasize temporal overlaps &amp; start/end </w:t>
            </w:r>
            <w:proofErr w:type="spellStart"/>
            <w:r>
              <w:t>dependenc</w:t>
            </w:r>
            <w:r>
              <w:t>-</w:t>
            </w:r>
            <w:r>
              <w:t>ies</w:t>
            </w:r>
            <w:proofErr w:type="spellEnd"/>
            <w:r>
              <w:t xml:space="preserve"> </w:t>
            </w:r>
          </w:p>
          <w:p w14:paraId="0B82031A" w14:textId="7D568A4E" w:rsidR="008B424B" w:rsidRDefault="00F26C49" w:rsidP="00F26C49">
            <w:r>
              <w:t>between items</w:t>
            </w:r>
          </w:p>
        </w:tc>
        <w:tc>
          <w:tcPr>
            <w:tcW w:w="1310" w:type="dxa"/>
          </w:tcPr>
          <w:p w14:paraId="7AE2FA2E" w14:textId="77777777" w:rsidR="008B424B" w:rsidRDefault="00F26C49">
            <w:r>
              <w:t>Dozens of key levels,</w:t>
            </w:r>
          </w:p>
          <w:p w14:paraId="15BDBB77" w14:textId="4D66F211" w:rsidR="00F26C49" w:rsidRDefault="00F26C49">
            <w:r>
              <w:t>Hundreds of value levels</w:t>
            </w:r>
          </w:p>
        </w:tc>
      </w:tr>
      <w:tr w:rsidR="00BA5315" w14:paraId="611DE8A5" w14:textId="77777777" w:rsidTr="0082066A">
        <w:tc>
          <w:tcPr>
            <w:tcW w:w="1282" w:type="dxa"/>
          </w:tcPr>
          <w:p w14:paraId="236FEC48" w14:textId="6122080C" w:rsidR="00F26C49" w:rsidRDefault="006E6AF2">
            <w:r>
              <w:t>Slope-graphs</w:t>
            </w:r>
          </w:p>
        </w:tc>
        <w:tc>
          <w:tcPr>
            <w:tcW w:w="1300" w:type="dxa"/>
          </w:tcPr>
          <w:p w14:paraId="17C85848" w14:textId="461432E4" w:rsidR="00F26C49" w:rsidRDefault="006E6AF2">
            <w:r>
              <w:t>2 quantity value attributes</w:t>
            </w:r>
          </w:p>
        </w:tc>
        <w:tc>
          <w:tcPr>
            <w:tcW w:w="1229" w:type="dxa"/>
          </w:tcPr>
          <w:p w14:paraId="7BEF78A0" w14:textId="5F78978A" w:rsidR="00F26C49" w:rsidRPr="006E6AF2" w:rsidRDefault="006E6AF2" w:rsidP="00F26C49">
            <w:pPr>
              <w:jc w:val="center"/>
            </w:pPr>
            <w:r w:rsidRPr="006E6AF2">
              <w:t xml:space="preserve">Change </w:t>
            </w:r>
            <w:r>
              <w:t>magni-</w:t>
            </w:r>
            <w:proofErr w:type="spellStart"/>
            <w:r>
              <w:t>tude</w:t>
            </w:r>
            <w:proofErr w:type="spellEnd"/>
          </w:p>
        </w:tc>
        <w:tc>
          <w:tcPr>
            <w:tcW w:w="1402" w:type="dxa"/>
          </w:tcPr>
          <w:p w14:paraId="2CF3945A" w14:textId="1B6D8443" w:rsidR="00F26C49" w:rsidRDefault="006E6AF2">
            <w:r>
              <w:t>Points (and line connect-ions between them)</w:t>
            </w:r>
          </w:p>
        </w:tc>
        <w:tc>
          <w:tcPr>
            <w:tcW w:w="1170" w:type="dxa"/>
          </w:tcPr>
          <w:p w14:paraId="178F0ED9" w14:textId="2F4A17BF" w:rsidR="00F26C49" w:rsidRDefault="006E6AF2">
            <w:r w:rsidRPr="006E6AF2">
              <w:t>2 vertical pos</w:t>
            </w:r>
            <w:r>
              <w:t>itions (</w:t>
            </w:r>
            <w:r w:rsidRPr="006E6AF2">
              <w:t>express attrib</w:t>
            </w:r>
            <w:r>
              <w:t>ute</w:t>
            </w:r>
            <w:r w:rsidRPr="006E6AF2">
              <w:t xml:space="preserve"> value</w:t>
            </w:r>
            <w:r>
              <w:t>), linewidth / size, colour</w:t>
            </w:r>
          </w:p>
        </w:tc>
        <w:tc>
          <w:tcPr>
            <w:tcW w:w="1323" w:type="dxa"/>
          </w:tcPr>
          <w:p w14:paraId="66395F9D" w14:textId="0ACB2B55" w:rsidR="00F26C49" w:rsidRDefault="006E6AF2" w:rsidP="00F26C49">
            <w:r>
              <w:t>Emphasize change in rank / value</w:t>
            </w:r>
          </w:p>
        </w:tc>
        <w:tc>
          <w:tcPr>
            <w:tcW w:w="1310" w:type="dxa"/>
          </w:tcPr>
          <w:p w14:paraId="4216007F" w14:textId="66854521" w:rsidR="00F26C49" w:rsidRDefault="006E6AF2">
            <w:r>
              <w:t>Hundreds of value items, dozens of items</w:t>
            </w:r>
          </w:p>
        </w:tc>
      </w:tr>
      <w:tr w:rsidR="00BA5315" w14:paraId="009F6454" w14:textId="77777777" w:rsidTr="0082066A">
        <w:tc>
          <w:tcPr>
            <w:tcW w:w="1282" w:type="dxa"/>
          </w:tcPr>
          <w:p w14:paraId="0D5A6DE7" w14:textId="430586C9" w:rsidR="00F26C49" w:rsidRDefault="006E6AF2">
            <w:r>
              <w:t>Heat-map</w:t>
            </w:r>
          </w:p>
        </w:tc>
        <w:tc>
          <w:tcPr>
            <w:tcW w:w="1300" w:type="dxa"/>
          </w:tcPr>
          <w:p w14:paraId="6136DEDA" w14:textId="32667849" w:rsidR="00F26C49" w:rsidRDefault="006E6AF2">
            <w:r>
              <w:t>2 category attribute</w:t>
            </w:r>
            <w:r>
              <w:t>s</w:t>
            </w:r>
            <w:r>
              <w:t>, 1 quantity attribute</w:t>
            </w:r>
          </w:p>
        </w:tc>
        <w:tc>
          <w:tcPr>
            <w:tcW w:w="1229" w:type="dxa"/>
          </w:tcPr>
          <w:p w14:paraId="11104A48" w14:textId="13F96D7D" w:rsidR="00F26C49" w:rsidRPr="006E6AF2" w:rsidRDefault="006E6AF2" w:rsidP="006E6A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38FE7403" w14:textId="08406BC0" w:rsidR="00F26C49" w:rsidRDefault="006E6AF2">
            <w:r>
              <w:t>Points (</w:t>
            </w:r>
            <w:r w:rsidRPr="006E6AF2">
              <w:t>separate and align</w:t>
            </w:r>
            <w:r>
              <w:t>ed)</w:t>
            </w:r>
          </w:p>
        </w:tc>
        <w:tc>
          <w:tcPr>
            <w:tcW w:w="1170" w:type="dxa"/>
          </w:tcPr>
          <w:p w14:paraId="14B5785A" w14:textId="572FD93B" w:rsidR="00F26C49" w:rsidRDefault="006E6AF2">
            <w:r>
              <w:t>Colour by quantity attribute</w:t>
            </w:r>
          </w:p>
        </w:tc>
        <w:tc>
          <w:tcPr>
            <w:tcW w:w="1323" w:type="dxa"/>
          </w:tcPr>
          <w:p w14:paraId="10D6BF55" w14:textId="19D94DC8" w:rsidR="00F26C49" w:rsidRDefault="006E6AF2" w:rsidP="00F26C49">
            <w:r>
              <w:t xml:space="preserve">Find clusters, outliers </w:t>
            </w:r>
          </w:p>
        </w:tc>
        <w:tc>
          <w:tcPr>
            <w:tcW w:w="1310" w:type="dxa"/>
          </w:tcPr>
          <w:p w14:paraId="1976E0EB" w14:textId="1EE0948C" w:rsidR="00F26C49" w:rsidRDefault="006E6AF2">
            <w:r>
              <w:t xml:space="preserve">1 million items, hundreds of categories, </w:t>
            </w:r>
            <w:proofErr w:type="spellStart"/>
            <w:r>
              <w:t>approxima-tely</w:t>
            </w:r>
            <w:proofErr w:type="spellEnd"/>
            <w:r>
              <w:t xml:space="preserve"> 10 quantity attributes</w:t>
            </w:r>
          </w:p>
        </w:tc>
      </w:tr>
      <w:tr w:rsidR="00BA5315" w14:paraId="4FD338A1" w14:textId="77777777" w:rsidTr="0082066A">
        <w:tc>
          <w:tcPr>
            <w:tcW w:w="1282" w:type="dxa"/>
          </w:tcPr>
          <w:p w14:paraId="3DBD7C07" w14:textId="3F8FC1A9" w:rsidR="006E6AF2" w:rsidRDefault="006E6AF2" w:rsidP="006E6AF2">
            <w:r>
              <w:t>Cluster Heat-map</w:t>
            </w:r>
          </w:p>
        </w:tc>
        <w:tc>
          <w:tcPr>
            <w:tcW w:w="1300" w:type="dxa"/>
          </w:tcPr>
          <w:p w14:paraId="294BE532" w14:textId="122F0F31" w:rsidR="006E6AF2" w:rsidRDefault="006E6AF2" w:rsidP="006E6AF2">
            <w:r>
              <w:t>2 category attribute</w:t>
            </w:r>
            <w:r>
              <w:t>s</w:t>
            </w:r>
            <w:r>
              <w:t>, 1 quantity attribute</w:t>
            </w:r>
          </w:p>
        </w:tc>
        <w:tc>
          <w:tcPr>
            <w:tcW w:w="1229" w:type="dxa"/>
          </w:tcPr>
          <w:p w14:paraId="5FA48208" w14:textId="4DA6AA9E" w:rsidR="006E6AF2" w:rsidRPr="006E6AF2" w:rsidRDefault="006E6AF2" w:rsidP="006E6AF2">
            <w:r w:rsidRPr="006E6AF2">
              <w:t>2 cluster hierarchies</w:t>
            </w:r>
          </w:p>
        </w:tc>
        <w:tc>
          <w:tcPr>
            <w:tcW w:w="1402" w:type="dxa"/>
          </w:tcPr>
          <w:p w14:paraId="03438435" w14:textId="77777777" w:rsidR="006E6AF2" w:rsidRDefault="006E6AF2" w:rsidP="006E6AF2">
            <w:r>
              <w:t>Points (</w:t>
            </w:r>
            <w:r w:rsidRPr="006E6AF2">
              <w:t>separate and align</w:t>
            </w:r>
            <w:r>
              <w:t>ed)</w:t>
            </w:r>
            <w:r>
              <w:t>,</w:t>
            </w:r>
          </w:p>
          <w:p w14:paraId="451D6910" w14:textId="7C20DD5D" w:rsidR="006E6AF2" w:rsidRDefault="006E6AF2" w:rsidP="006E6AF2">
            <w:r>
              <w:t>Line (</w:t>
            </w:r>
            <w:r w:rsidRPr="006E6AF2">
              <w:t xml:space="preserve">parent-child </w:t>
            </w:r>
            <w:r w:rsidRPr="006E6AF2">
              <w:lastRenderedPageBreak/>
              <w:t>relationships in tree</w:t>
            </w:r>
            <w:r>
              <w:t>)</w:t>
            </w:r>
          </w:p>
        </w:tc>
        <w:tc>
          <w:tcPr>
            <w:tcW w:w="1170" w:type="dxa"/>
          </w:tcPr>
          <w:p w14:paraId="145463D5" w14:textId="00FEBC26" w:rsidR="006E6AF2" w:rsidRDefault="006E6AF2" w:rsidP="006E6AF2">
            <w:r>
              <w:lastRenderedPageBreak/>
              <w:t>Colour by quantity attribute</w:t>
            </w:r>
          </w:p>
        </w:tc>
        <w:tc>
          <w:tcPr>
            <w:tcW w:w="1323" w:type="dxa"/>
          </w:tcPr>
          <w:p w14:paraId="04868DC4" w14:textId="0AEFB233" w:rsidR="006E6AF2" w:rsidRDefault="006E6AF2" w:rsidP="006E6AF2">
            <w:r>
              <w:t>A</w:t>
            </w:r>
            <w:r w:rsidRPr="006E6AF2">
              <w:t xml:space="preserve">ssess </w:t>
            </w:r>
            <w:r>
              <w:t xml:space="preserve">the </w:t>
            </w:r>
            <w:r w:rsidRPr="006E6AF2">
              <w:t>quality of clusters found by automatic methods</w:t>
            </w:r>
          </w:p>
        </w:tc>
        <w:tc>
          <w:tcPr>
            <w:tcW w:w="1310" w:type="dxa"/>
          </w:tcPr>
          <w:p w14:paraId="38F95233" w14:textId="3669A785" w:rsidR="006E6AF2" w:rsidRDefault="006E6AF2" w:rsidP="006E6AF2">
            <w:r>
              <w:t xml:space="preserve">1 million items, hundreds of categories, </w:t>
            </w:r>
            <w:proofErr w:type="spellStart"/>
            <w:r>
              <w:t>approxima-tely</w:t>
            </w:r>
            <w:proofErr w:type="spellEnd"/>
            <w:r>
              <w:t xml:space="preserve"> 10 </w:t>
            </w:r>
            <w:r>
              <w:lastRenderedPageBreak/>
              <w:t>quantity attributes</w:t>
            </w:r>
          </w:p>
        </w:tc>
      </w:tr>
      <w:tr w:rsidR="00BA5315" w14:paraId="4A4A8198" w14:textId="77777777" w:rsidTr="0082066A">
        <w:tc>
          <w:tcPr>
            <w:tcW w:w="1282" w:type="dxa"/>
          </w:tcPr>
          <w:p w14:paraId="3DDA58E8" w14:textId="60FF97A0" w:rsidR="00BA5315" w:rsidRDefault="00BA5315" w:rsidP="00BA5315">
            <w:r>
              <w:lastRenderedPageBreak/>
              <w:t>Radial Bar Chart</w:t>
            </w:r>
          </w:p>
        </w:tc>
        <w:tc>
          <w:tcPr>
            <w:tcW w:w="1300" w:type="dxa"/>
          </w:tcPr>
          <w:p w14:paraId="7C917EE4" w14:textId="3D221D14" w:rsidR="00BA5315" w:rsidRDefault="00BA5315" w:rsidP="00BA5315">
            <w:r>
              <w:t>1 category attribute, 1 quantity attribute</w:t>
            </w:r>
          </w:p>
        </w:tc>
        <w:tc>
          <w:tcPr>
            <w:tcW w:w="1229" w:type="dxa"/>
          </w:tcPr>
          <w:p w14:paraId="74BDDD06" w14:textId="5A9A03A4" w:rsidR="00BA5315" w:rsidRPr="006E6AF2" w:rsidRDefault="00BA5315" w:rsidP="00BA5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32D5141C" w14:textId="12D042A9" w:rsidR="00BA5315" w:rsidRDefault="00BA5315" w:rsidP="00BA5315">
            <w:r>
              <w:t>Line</w:t>
            </w:r>
          </w:p>
        </w:tc>
        <w:tc>
          <w:tcPr>
            <w:tcW w:w="1170" w:type="dxa"/>
          </w:tcPr>
          <w:p w14:paraId="3371436D" w14:textId="24EA3374" w:rsidR="00BA5315" w:rsidRDefault="00BA5315" w:rsidP="00BA5315">
            <w:r>
              <w:t>Length to express quantity</w:t>
            </w:r>
            <w:r>
              <w:t xml:space="preserve"> (less accurately perceived than rectilinear aligned)</w:t>
            </w:r>
          </w:p>
        </w:tc>
        <w:tc>
          <w:tcPr>
            <w:tcW w:w="1323" w:type="dxa"/>
          </w:tcPr>
          <w:p w14:paraId="1B346A7E" w14:textId="3CB1698B" w:rsidR="00BA5315" w:rsidRDefault="00BA5315" w:rsidP="00BA5315">
            <w:r>
              <w:t>Compare</w:t>
            </w:r>
          </w:p>
        </w:tc>
        <w:tc>
          <w:tcPr>
            <w:tcW w:w="1310" w:type="dxa"/>
          </w:tcPr>
          <w:p w14:paraId="44E61899" w14:textId="43FE35D7" w:rsidR="00BA5315" w:rsidRDefault="00BA5315" w:rsidP="00BA5315">
            <w:r>
              <w:t>Not very scalable</w:t>
            </w:r>
          </w:p>
        </w:tc>
      </w:tr>
      <w:tr w:rsidR="00BA5315" w14:paraId="18EB6F79" w14:textId="77777777" w:rsidTr="0082066A">
        <w:tc>
          <w:tcPr>
            <w:tcW w:w="1282" w:type="dxa"/>
          </w:tcPr>
          <w:p w14:paraId="257A0F7C" w14:textId="6197C980" w:rsidR="00BA5315" w:rsidRDefault="00BA5315" w:rsidP="00BA5315">
            <w:r>
              <w:t>Star Plot</w:t>
            </w:r>
          </w:p>
        </w:tc>
        <w:tc>
          <w:tcPr>
            <w:tcW w:w="1300" w:type="dxa"/>
          </w:tcPr>
          <w:p w14:paraId="56B0D632" w14:textId="5DE3DA50" w:rsidR="00BA5315" w:rsidRDefault="00BA5315" w:rsidP="00BA5315">
            <w:r>
              <w:t>1 category attribute, 1 quantity attribute</w:t>
            </w:r>
          </w:p>
        </w:tc>
        <w:tc>
          <w:tcPr>
            <w:tcW w:w="1229" w:type="dxa"/>
          </w:tcPr>
          <w:p w14:paraId="5916274F" w14:textId="7209CD90" w:rsidR="00BA5315" w:rsidRPr="00BA5315" w:rsidRDefault="00BA5315" w:rsidP="00BA5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41EEF829" w14:textId="58E4A1E8" w:rsidR="00BA5315" w:rsidRDefault="00BA5315" w:rsidP="00BA5315">
            <w:r>
              <w:t>Line</w:t>
            </w:r>
          </w:p>
        </w:tc>
        <w:tc>
          <w:tcPr>
            <w:tcW w:w="1170" w:type="dxa"/>
          </w:tcPr>
          <w:p w14:paraId="07B31D68" w14:textId="3E3B13A7" w:rsidR="00BA5315" w:rsidRDefault="00BA5315" w:rsidP="00BA5315">
            <w:r>
              <w:t>Length to express quantity (less accurately perceived than rectilinear aligned)</w:t>
            </w:r>
          </w:p>
        </w:tc>
        <w:tc>
          <w:tcPr>
            <w:tcW w:w="1323" w:type="dxa"/>
          </w:tcPr>
          <w:p w14:paraId="7D7BD075" w14:textId="70C5FA84" w:rsidR="00BA5315" w:rsidRDefault="00BA5315" w:rsidP="00BA5315">
            <w:r>
              <w:t>Compare</w:t>
            </w:r>
          </w:p>
        </w:tc>
        <w:tc>
          <w:tcPr>
            <w:tcW w:w="1310" w:type="dxa"/>
          </w:tcPr>
          <w:p w14:paraId="11F902C1" w14:textId="3E4E4C4D" w:rsidR="00BA5315" w:rsidRDefault="00BA5315" w:rsidP="00BA5315">
            <w:r>
              <w:t>Not very scalable</w:t>
            </w:r>
          </w:p>
        </w:tc>
      </w:tr>
      <w:tr w:rsidR="00BA5315" w14:paraId="0B478824" w14:textId="77777777" w:rsidTr="0082066A">
        <w:tc>
          <w:tcPr>
            <w:tcW w:w="1282" w:type="dxa"/>
          </w:tcPr>
          <w:p w14:paraId="661AA15A" w14:textId="33FF2660" w:rsidR="00BA5315" w:rsidRDefault="00BA5315" w:rsidP="00BA5315">
            <w:r>
              <w:t>Radar Plot</w:t>
            </w:r>
          </w:p>
        </w:tc>
        <w:tc>
          <w:tcPr>
            <w:tcW w:w="1300" w:type="dxa"/>
          </w:tcPr>
          <w:p w14:paraId="26ACF63A" w14:textId="357666E3" w:rsidR="00BA5315" w:rsidRDefault="00BA5315" w:rsidP="00BA5315">
            <w:r>
              <w:t>Multiple quantitative variables</w:t>
            </w:r>
          </w:p>
        </w:tc>
        <w:tc>
          <w:tcPr>
            <w:tcW w:w="1229" w:type="dxa"/>
          </w:tcPr>
          <w:p w14:paraId="546EE490" w14:textId="519F633F" w:rsidR="00BA5315" w:rsidRPr="00BA5315" w:rsidRDefault="00BA5315" w:rsidP="00BA5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3D434BD1" w14:textId="3F6A0115" w:rsidR="00BA5315" w:rsidRDefault="00BA5315" w:rsidP="00BA5315">
            <w:r>
              <w:t>Points (and line connect-ions between them)</w:t>
            </w:r>
          </w:p>
        </w:tc>
        <w:tc>
          <w:tcPr>
            <w:tcW w:w="1170" w:type="dxa"/>
          </w:tcPr>
          <w:p w14:paraId="59C07328" w14:textId="47868594" w:rsidR="00BA5315" w:rsidRDefault="00BA5315" w:rsidP="00BA5315">
            <w:r>
              <w:t>Position, Length / Distance, Colour, Shape</w:t>
            </w:r>
          </w:p>
        </w:tc>
        <w:tc>
          <w:tcPr>
            <w:tcW w:w="1323" w:type="dxa"/>
          </w:tcPr>
          <w:p w14:paraId="470EA464" w14:textId="0C65DBBB" w:rsidR="00BA5315" w:rsidRDefault="00BA5315" w:rsidP="00BA5315">
            <w:r>
              <w:t>Compare</w:t>
            </w:r>
          </w:p>
        </w:tc>
        <w:tc>
          <w:tcPr>
            <w:tcW w:w="1310" w:type="dxa"/>
          </w:tcPr>
          <w:p w14:paraId="17C56886" w14:textId="454E09A7" w:rsidR="00BA5315" w:rsidRDefault="00BA5315" w:rsidP="00BA5315">
            <w:r>
              <w:t>Not very scalable</w:t>
            </w:r>
          </w:p>
        </w:tc>
      </w:tr>
      <w:tr w:rsidR="00BA5315" w:rsidRPr="00BA5315" w14:paraId="695F8898" w14:textId="77777777" w:rsidTr="0082066A">
        <w:tc>
          <w:tcPr>
            <w:tcW w:w="1282" w:type="dxa"/>
          </w:tcPr>
          <w:p w14:paraId="2EC22137" w14:textId="7316EBD5" w:rsidR="00BA5315" w:rsidRDefault="00BA5315" w:rsidP="00BA5315">
            <w:r>
              <w:t>Pie Charts</w:t>
            </w:r>
          </w:p>
        </w:tc>
        <w:tc>
          <w:tcPr>
            <w:tcW w:w="1300" w:type="dxa"/>
          </w:tcPr>
          <w:p w14:paraId="68810156" w14:textId="018F33A6" w:rsidR="00BA5315" w:rsidRPr="00BA5315" w:rsidRDefault="00BA5315" w:rsidP="00BA5315">
            <w:pPr>
              <w:rPr>
                <w:lang w:val="it-IT"/>
              </w:rPr>
            </w:pPr>
            <w:r w:rsidRPr="00BA5315">
              <w:rPr>
                <w:lang w:val="it-IT"/>
              </w:rPr>
              <w:t>1 category key attribute, 1 quantitative va</w:t>
            </w:r>
            <w:r>
              <w:rPr>
                <w:lang w:val="it-IT"/>
              </w:rPr>
              <w:t>lue attribute</w:t>
            </w:r>
          </w:p>
        </w:tc>
        <w:tc>
          <w:tcPr>
            <w:tcW w:w="1229" w:type="dxa"/>
          </w:tcPr>
          <w:p w14:paraId="381D2F96" w14:textId="3DB9A71B" w:rsidR="00BA5315" w:rsidRPr="00BA5315" w:rsidRDefault="00BA5315" w:rsidP="00BA5315">
            <w:pPr>
              <w:jc w:val="center"/>
              <w:rPr>
                <w:b/>
                <w:bCs/>
                <w:lang w:val="it-IT"/>
              </w:rPr>
            </w:pPr>
            <w:r w:rsidRPr="00BA5315">
              <w:rPr>
                <w:b/>
                <w:bCs/>
                <w:lang w:val="it-IT"/>
              </w:rPr>
              <w:t>-</w:t>
            </w:r>
          </w:p>
        </w:tc>
        <w:tc>
          <w:tcPr>
            <w:tcW w:w="1402" w:type="dxa"/>
          </w:tcPr>
          <w:p w14:paraId="52B7642F" w14:textId="695AC44E" w:rsidR="00BA5315" w:rsidRPr="00BA5315" w:rsidRDefault="00BA5315" w:rsidP="00BA5315">
            <w:pPr>
              <w:rPr>
                <w:lang w:val="it-IT"/>
              </w:rPr>
            </w:pPr>
            <w:r>
              <w:rPr>
                <w:lang w:val="it-IT"/>
              </w:rPr>
              <w:t>Interlocking area</w:t>
            </w:r>
          </w:p>
        </w:tc>
        <w:tc>
          <w:tcPr>
            <w:tcW w:w="1170" w:type="dxa"/>
          </w:tcPr>
          <w:p w14:paraId="608B3EFB" w14:textId="405F8AB2" w:rsidR="00BA5315" w:rsidRPr="00BA5315" w:rsidRDefault="00BA5315" w:rsidP="00BA5315">
            <w:pPr>
              <w:rPr>
                <w:lang w:val="it-IT"/>
              </w:rPr>
            </w:pPr>
            <w:r>
              <w:rPr>
                <w:lang w:val="it-IT"/>
              </w:rPr>
              <w:t>Angle</w:t>
            </w:r>
          </w:p>
        </w:tc>
        <w:tc>
          <w:tcPr>
            <w:tcW w:w="1323" w:type="dxa"/>
          </w:tcPr>
          <w:p w14:paraId="58FC1034" w14:textId="7A26AB8C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Part-to-Whole judgement</w:t>
            </w:r>
          </w:p>
        </w:tc>
        <w:tc>
          <w:tcPr>
            <w:tcW w:w="1310" w:type="dxa"/>
          </w:tcPr>
          <w:p w14:paraId="59067FBE" w14:textId="5CE60B0F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2 to a few levels</w:t>
            </w:r>
          </w:p>
        </w:tc>
      </w:tr>
      <w:tr w:rsidR="00BA5315" w:rsidRPr="00BA5315" w14:paraId="1757BCF0" w14:textId="77777777" w:rsidTr="0082066A">
        <w:tc>
          <w:tcPr>
            <w:tcW w:w="1282" w:type="dxa"/>
          </w:tcPr>
          <w:p w14:paraId="2FE52856" w14:textId="5BAE3548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Coxcomb Chart</w:t>
            </w:r>
          </w:p>
        </w:tc>
        <w:tc>
          <w:tcPr>
            <w:tcW w:w="1300" w:type="dxa"/>
          </w:tcPr>
          <w:p w14:paraId="0549386C" w14:textId="1F2CFEE7" w:rsidR="00BA5315" w:rsidRPr="00BA5315" w:rsidRDefault="0082066A" w:rsidP="00BA5315">
            <w:pPr>
              <w:rPr>
                <w:lang w:val="it-IT"/>
              </w:rPr>
            </w:pPr>
            <w:r w:rsidRPr="00BA5315">
              <w:rPr>
                <w:lang w:val="it-IT"/>
              </w:rPr>
              <w:t>1 category key attribute, 1 quantitative va</w:t>
            </w:r>
            <w:r>
              <w:rPr>
                <w:lang w:val="it-IT"/>
              </w:rPr>
              <w:t>lue attribute</w:t>
            </w:r>
          </w:p>
        </w:tc>
        <w:tc>
          <w:tcPr>
            <w:tcW w:w="1229" w:type="dxa"/>
          </w:tcPr>
          <w:p w14:paraId="65063E28" w14:textId="2225AB04" w:rsidR="00BA5315" w:rsidRPr="0082066A" w:rsidRDefault="0082066A" w:rsidP="0082066A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-</w:t>
            </w:r>
          </w:p>
        </w:tc>
        <w:tc>
          <w:tcPr>
            <w:tcW w:w="1402" w:type="dxa"/>
          </w:tcPr>
          <w:p w14:paraId="3B8B63D7" w14:textId="22CB5E4E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Line</w:t>
            </w:r>
          </w:p>
        </w:tc>
        <w:tc>
          <w:tcPr>
            <w:tcW w:w="1170" w:type="dxa"/>
          </w:tcPr>
          <w:p w14:paraId="6D820ABE" w14:textId="435B5701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Length</w:t>
            </w:r>
          </w:p>
        </w:tc>
        <w:tc>
          <w:tcPr>
            <w:tcW w:w="1323" w:type="dxa"/>
          </w:tcPr>
          <w:p w14:paraId="30E2FA7C" w14:textId="75EBFE66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Part-to-Whole judgement</w:t>
            </w:r>
          </w:p>
        </w:tc>
        <w:tc>
          <w:tcPr>
            <w:tcW w:w="1310" w:type="dxa"/>
          </w:tcPr>
          <w:p w14:paraId="0EB02A69" w14:textId="74AE95EB" w:rsidR="00BA5315" w:rsidRPr="00BA5315" w:rsidRDefault="0082066A" w:rsidP="00BA5315">
            <w:pPr>
              <w:rPr>
                <w:lang w:val="it-IT"/>
              </w:rPr>
            </w:pPr>
            <w:r>
              <w:rPr>
                <w:lang w:val="it-IT"/>
              </w:rPr>
              <w:t>2 to a few levels</w:t>
            </w:r>
          </w:p>
        </w:tc>
      </w:tr>
      <w:tr w:rsidR="0082066A" w:rsidRPr="00030EF0" w14:paraId="56C4F1D9" w14:textId="77777777" w:rsidTr="0082066A">
        <w:tc>
          <w:tcPr>
            <w:tcW w:w="1282" w:type="dxa"/>
          </w:tcPr>
          <w:p w14:paraId="7A222CE4" w14:textId="4F41E5AE" w:rsidR="0082066A" w:rsidRPr="00BA5315" w:rsidRDefault="0082066A" w:rsidP="0082066A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Normalised Stacked Bar Chart</w:t>
            </w:r>
          </w:p>
        </w:tc>
        <w:tc>
          <w:tcPr>
            <w:tcW w:w="1300" w:type="dxa"/>
          </w:tcPr>
          <w:p w14:paraId="017E8D40" w14:textId="77777777" w:rsidR="0082066A" w:rsidRDefault="0082066A" w:rsidP="0082066A">
            <w:r>
              <w:t xml:space="preserve">2 category attributes, </w:t>
            </w:r>
          </w:p>
          <w:p w14:paraId="0C21131A" w14:textId="6EFD860C" w:rsidR="0082066A" w:rsidRPr="00BA5315" w:rsidRDefault="0082066A" w:rsidP="0082066A">
            <w:pPr>
              <w:rPr>
                <w:lang w:val="it-IT"/>
              </w:rPr>
            </w:pPr>
            <w:r>
              <w:t>1 quantity attribute</w:t>
            </w:r>
          </w:p>
        </w:tc>
        <w:tc>
          <w:tcPr>
            <w:tcW w:w="1229" w:type="dxa"/>
          </w:tcPr>
          <w:p w14:paraId="6BE6920D" w14:textId="42B26BF0" w:rsidR="0082066A" w:rsidRPr="00030EF0" w:rsidRDefault="00030EF0" w:rsidP="00030EF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-</w:t>
            </w:r>
          </w:p>
        </w:tc>
        <w:tc>
          <w:tcPr>
            <w:tcW w:w="1402" w:type="dxa"/>
          </w:tcPr>
          <w:p w14:paraId="077DF31D" w14:textId="1BCFA96F" w:rsidR="0082066A" w:rsidRPr="00BA5315" w:rsidRDefault="00030EF0" w:rsidP="0082066A">
            <w:pPr>
              <w:rPr>
                <w:lang w:val="it-IT"/>
              </w:rPr>
            </w:pPr>
            <w:r>
              <w:rPr>
                <w:lang w:val="it-IT"/>
              </w:rPr>
              <w:t>Line</w:t>
            </w:r>
          </w:p>
        </w:tc>
        <w:tc>
          <w:tcPr>
            <w:tcW w:w="1170" w:type="dxa"/>
          </w:tcPr>
          <w:p w14:paraId="05E452B7" w14:textId="415A133B" w:rsidR="0082066A" w:rsidRPr="00BA5315" w:rsidRDefault="00030EF0" w:rsidP="0082066A">
            <w:pPr>
              <w:rPr>
                <w:lang w:val="it-IT"/>
              </w:rPr>
            </w:pPr>
            <w:r>
              <w:rPr>
                <w:lang w:val="it-IT"/>
              </w:rPr>
              <w:t xml:space="preserve">Length </w:t>
            </w:r>
            <w:r>
              <w:t>and colour hue</w:t>
            </w:r>
          </w:p>
        </w:tc>
        <w:tc>
          <w:tcPr>
            <w:tcW w:w="1323" w:type="dxa"/>
          </w:tcPr>
          <w:p w14:paraId="2345EC48" w14:textId="460782B2" w:rsidR="0082066A" w:rsidRPr="00BA5315" w:rsidRDefault="0082066A" w:rsidP="0082066A">
            <w:pPr>
              <w:rPr>
                <w:lang w:val="it-IT"/>
              </w:rPr>
            </w:pPr>
            <w:r>
              <w:rPr>
                <w:lang w:val="it-IT"/>
              </w:rPr>
              <w:t>Part-to-Whole judgement</w:t>
            </w:r>
          </w:p>
        </w:tc>
        <w:tc>
          <w:tcPr>
            <w:tcW w:w="1310" w:type="dxa"/>
          </w:tcPr>
          <w:p w14:paraId="4C8649AB" w14:textId="4A21E8AB" w:rsidR="0082066A" w:rsidRPr="00030EF0" w:rsidRDefault="00030EF0" w:rsidP="0082066A">
            <w:r>
              <w:t>stacked attributes: 10-12, main key attribute: dozens to hundreds of levels</w:t>
            </w:r>
          </w:p>
        </w:tc>
      </w:tr>
      <w:tr w:rsidR="0082066A" w:rsidRPr="00030EF0" w14:paraId="585124B2" w14:textId="77777777" w:rsidTr="0082066A">
        <w:tc>
          <w:tcPr>
            <w:tcW w:w="1282" w:type="dxa"/>
          </w:tcPr>
          <w:p w14:paraId="7D139683" w14:textId="5BF7D52D" w:rsidR="0082066A" w:rsidRPr="00030EF0" w:rsidRDefault="00030EF0" w:rsidP="0082066A">
            <w:r>
              <w:t>SPLOM</w:t>
            </w:r>
          </w:p>
        </w:tc>
        <w:tc>
          <w:tcPr>
            <w:tcW w:w="1300" w:type="dxa"/>
          </w:tcPr>
          <w:p w14:paraId="73821B98" w14:textId="59694270" w:rsidR="0082066A" w:rsidRPr="00030EF0" w:rsidRDefault="00030EF0" w:rsidP="0082066A">
            <w:r>
              <w:t>2 quantity attributes</w:t>
            </w:r>
          </w:p>
        </w:tc>
        <w:tc>
          <w:tcPr>
            <w:tcW w:w="1229" w:type="dxa"/>
          </w:tcPr>
          <w:p w14:paraId="616987BC" w14:textId="20942F4E" w:rsidR="0082066A" w:rsidRPr="00030EF0" w:rsidRDefault="00030EF0" w:rsidP="00030E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28891855" w14:textId="4826E406" w:rsidR="0082066A" w:rsidRPr="00030EF0" w:rsidRDefault="00030EF0" w:rsidP="0082066A">
            <w:r>
              <w:t>Point</w:t>
            </w:r>
          </w:p>
        </w:tc>
        <w:tc>
          <w:tcPr>
            <w:tcW w:w="1170" w:type="dxa"/>
          </w:tcPr>
          <w:p w14:paraId="2E7730F9" w14:textId="3B8EA754" w:rsidR="0082066A" w:rsidRPr="00030EF0" w:rsidRDefault="00030EF0" w:rsidP="0082066A">
            <w:r>
              <w:t>Position, Colour, Size, Shape</w:t>
            </w:r>
          </w:p>
        </w:tc>
        <w:tc>
          <w:tcPr>
            <w:tcW w:w="1323" w:type="dxa"/>
          </w:tcPr>
          <w:p w14:paraId="2D9E8DDC" w14:textId="1A70F487" w:rsidR="0082066A" w:rsidRPr="00030EF0" w:rsidRDefault="00030EF0" w:rsidP="0082066A">
            <w:r>
              <w:t>Compare, pattern detection</w:t>
            </w:r>
          </w:p>
        </w:tc>
        <w:tc>
          <w:tcPr>
            <w:tcW w:w="1310" w:type="dxa"/>
          </w:tcPr>
          <w:p w14:paraId="36B4FCC0" w14:textId="6354F420" w:rsidR="0082066A" w:rsidRPr="00030EF0" w:rsidRDefault="00030EF0" w:rsidP="0082066A">
            <w:r>
              <w:t>One dozen attributes, dozens to hundreds of items</w:t>
            </w:r>
          </w:p>
        </w:tc>
      </w:tr>
      <w:tr w:rsidR="0082066A" w:rsidRPr="00030EF0" w14:paraId="3E927233" w14:textId="77777777" w:rsidTr="0082066A">
        <w:tc>
          <w:tcPr>
            <w:tcW w:w="1282" w:type="dxa"/>
          </w:tcPr>
          <w:p w14:paraId="24FB00FE" w14:textId="4045D660" w:rsidR="0082066A" w:rsidRPr="00030EF0" w:rsidRDefault="00030EF0" w:rsidP="0082066A">
            <w:r>
              <w:t xml:space="preserve">Parallel Coordinates </w:t>
            </w:r>
          </w:p>
        </w:tc>
        <w:tc>
          <w:tcPr>
            <w:tcW w:w="1300" w:type="dxa"/>
          </w:tcPr>
          <w:p w14:paraId="4C61C9AB" w14:textId="2C1E6A08" w:rsidR="0082066A" w:rsidRPr="00030EF0" w:rsidRDefault="00AE3BAE" w:rsidP="0082066A">
            <w:r>
              <w:t>1</w:t>
            </w:r>
            <w:r>
              <w:t xml:space="preserve"> quantity attribute</w:t>
            </w:r>
            <w:r>
              <w:t>, multiple category attributes</w:t>
            </w:r>
          </w:p>
        </w:tc>
        <w:tc>
          <w:tcPr>
            <w:tcW w:w="1229" w:type="dxa"/>
          </w:tcPr>
          <w:p w14:paraId="5E828434" w14:textId="66D03B06" w:rsidR="0082066A" w:rsidRPr="00AE3BAE" w:rsidRDefault="00AE3BAE" w:rsidP="008206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02" w:type="dxa"/>
          </w:tcPr>
          <w:p w14:paraId="5016ABFC" w14:textId="3507E6F2" w:rsidR="0082066A" w:rsidRPr="00030EF0" w:rsidRDefault="00AE3BAE" w:rsidP="0082066A">
            <w:r>
              <w:t>Point</w:t>
            </w:r>
          </w:p>
        </w:tc>
        <w:tc>
          <w:tcPr>
            <w:tcW w:w="1170" w:type="dxa"/>
          </w:tcPr>
          <w:p w14:paraId="10D0CE5F" w14:textId="669DE0F3" w:rsidR="0082066A" w:rsidRPr="00030EF0" w:rsidRDefault="00AE3BAE" w:rsidP="0082066A">
            <w:r>
              <w:t>Position, Colour, Size, Shape</w:t>
            </w:r>
          </w:p>
        </w:tc>
        <w:tc>
          <w:tcPr>
            <w:tcW w:w="1323" w:type="dxa"/>
          </w:tcPr>
          <w:p w14:paraId="3589D499" w14:textId="1F6AD170" w:rsidR="0082066A" w:rsidRPr="00030EF0" w:rsidRDefault="00AE3BAE" w:rsidP="0082066A">
            <w:r>
              <w:t xml:space="preserve">To show 2 attributes </w:t>
            </w:r>
          </w:p>
        </w:tc>
        <w:tc>
          <w:tcPr>
            <w:tcW w:w="1310" w:type="dxa"/>
          </w:tcPr>
          <w:p w14:paraId="03ADD35E" w14:textId="4888147B" w:rsidR="0082066A" w:rsidRPr="00030EF0" w:rsidRDefault="00AE3BAE" w:rsidP="0082066A">
            <w:r>
              <w:t>Dozens of attributes, hundreds of items</w:t>
            </w:r>
          </w:p>
        </w:tc>
      </w:tr>
    </w:tbl>
    <w:p w14:paraId="3D3E9907" w14:textId="77777777" w:rsidR="008B424B" w:rsidRDefault="008B424B"/>
    <w:p w14:paraId="663D75ED" w14:textId="7ABF21F8" w:rsidR="00F06BF7" w:rsidRPr="009F7037" w:rsidRDefault="00FF2FBB" w:rsidP="00F06BF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Chart Types</w:t>
      </w:r>
    </w:p>
    <w:p w14:paraId="3ADB7F7E" w14:textId="11B6C61D" w:rsidR="009F7037" w:rsidRDefault="009F7037" w:rsidP="009F7037">
      <w:pPr>
        <w:pStyle w:val="ListParagraph"/>
        <w:numPr>
          <w:ilvl w:val="0"/>
          <w:numId w:val="6"/>
        </w:numPr>
      </w:pPr>
      <w:r>
        <w:t xml:space="preserve">Bar: </w:t>
      </w:r>
    </w:p>
    <w:p w14:paraId="5A9DCECA" w14:textId="77777777" w:rsidR="009F7037" w:rsidRDefault="009F7037" w:rsidP="009F7037">
      <w:pPr>
        <w:pStyle w:val="ListParagraph"/>
      </w:pPr>
      <w:r>
        <w:t>Unit:</w:t>
      </w:r>
    </w:p>
    <w:p w14:paraId="55DD3D9F" w14:textId="77777777" w:rsidR="009F7037" w:rsidRDefault="009F7037" w:rsidP="009F7037">
      <w:pPr>
        <w:pStyle w:val="ListParagraph"/>
      </w:pPr>
      <w:r>
        <w:t>Stacked Area:</w:t>
      </w:r>
      <w:r>
        <w:br/>
        <w:t>Stacked Bar:</w:t>
      </w:r>
      <w:r>
        <w:br/>
      </w:r>
      <w:r>
        <w:rPr>
          <w:lang w:val="mt-MT"/>
        </w:rPr>
        <w:t>Slope:</w:t>
      </w:r>
      <w:r>
        <w:rPr>
          <w:lang w:val="mt-MT"/>
        </w:rPr>
        <w:br/>
      </w:r>
      <w:r w:rsidRPr="00FF2FBB">
        <w:t>S</w:t>
      </w:r>
      <w:r>
        <w:t>catter Plot:</w:t>
      </w:r>
    </w:p>
    <w:p w14:paraId="0607E7F2" w14:textId="77777777" w:rsidR="009F7037" w:rsidRDefault="009F7037" w:rsidP="009F7037">
      <w:pPr>
        <w:pStyle w:val="ListParagraph"/>
      </w:pPr>
      <w:r>
        <w:t>Line:</w:t>
      </w:r>
    </w:p>
    <w:p w14:paraId="73DED07F" w14:textId="77777777" w:rsidR="009F7037" w:rsidRDefault="009F7037" w:rsidP="009F7037">
      <w:pPr>
        <w:pStyle w:val="ListParagraph"/>
      </w:pPr>
      <w:r>
        <w:t>2</w:t>
      </w:r>
      <w:r>
        <w:t>x2 Matrix:</w:t>
      </w:r>
    </w:p>
    <w:p w14:paraId="37EE1D64" w14:textId="567617D5" w:rsidR="009F7037" w:rsidRPr="009F7037" w:rsidRDefault="009F7037" w:rsidP="009F7037">
      <w:pPr>
        <w:pStyle w:val="ListParagraph"/>
      </w:pPr>
      <w:r>
        <w:t>Dot Plot:</w:t>
      </w:r>
    </w:p>
    <w:p w14:paraId="7991CB30" w14:textId="77777777" w:rsidR="00BC32B0" w:rsidRPr="00FF2FBB" w:rsidRDefault="00BC32B0" w:rsidP="00FF2FBB"/>
    <w:p w14:paraId="08A2444B" w14:textId="015B69FA" w:rsidR="00FF2FBB" w:rsidRDefault="00974DEF" w:rsidP="00F06BF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974DEF">
        <w:rPr>
          <w:b/>
          <w:bCs/>
          <w:sz w:val="32"/>
          <w:szCs w:val="32"/>
          <w:u w:val="single"/>
        </w:rPr>
        <w:t>Chart Selection</w:t>
      </w:r>
    </w:p>
    <w:p w14:paraId="51149C96" w14:textId="3B67CEEB" w:rsidR="00974DEF" w:rsidRDefault="00974DEF" w:rsidP="00974DEF">
      <w:r>
        <w:t xml:space="preserve">The </w:t>
      </w:r>
      <w:r w:rsidR="005B1960">
        <w:t xml:space="preserve">biggest issue with the diagram provided is that for the reader to be able to understand the diagram, the reader needs to be well </w:t>
      </w:r>
      <w:r w:rsidR="00B004A3">
        <w:t xml:space="preserve">informed in the topic related to the diagram. It also requires high levels of understanding to be able to </w:t>
      </w:r>
      <w:r w:rsidR="004114AE">
        <w:t>understand</w:t>
      </w:r>
      <w:r w:rsidR="00B004A3">
        <w:t xml:space="preserve"> what is going</w:t>
      </w:r>
      <w:r w:rsidR="004114AE">
        <w:t xml:space="preserve">, as there are many arrows going from one place to another without any explanation. On the other hand, if the reader is educated enough to be able to read the </w:t>
      </w:r>
      <w:r w:rsidR="00411AE2">
        <w:t xml:space="preserve">diagram, it offers a lot of </w:t>
      </w:r>
      <w:r w:rsidR="009013BE">
        <w:t>details</w:t>
      </w:r>
      <w:r w:rsidR="00411AE2">
        <w:t xml:space="preserve"> in the chart</w:t>
      </w:r>
      <w:r w:rsidR="001C6B93">
        <w:t xml:space="preserve">, using size, colour, and numbers with some information. </w:t>
      </w:r>
    </w:p>
    <w:p w14:paraId="1803D027" w14:textId="77777777" w:rsidR="00523D4C" w:rsidRDefault="00523D4C" w:rsidP="00974DEF"/>
    <w:p w14:paraId="103CF626" w14:textId="77777777" w:rsidR="00523D4C" w:rsidRPr="00974DEF" w:rsidRDefault="00523D4C" w:rsidP="00974DEF"/>
    <w:sectPr w:rsidR="00523D4C" w:rsidRPr="0097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6B2"/>
    <w:multiLevelType w:val="hybridMultilevel"/>
    <w:tmpl w:val="485EB93A"/>
    <w:lvl w:ilvl="0" w:tplc="87C03E6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764E"/>
    <w:multiLevelType w:val="hybridMultilevel"/>
    <w:tmpl w:val="2F74FE8C"/>
    <w:lvl w:ilvl="0" w:tplc="98F0A7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E3F"/>
    <w:multiLevelType w:val="hybridMultilevel"/>
    <w:tmpl w:val="31481D64"/>
    <w:lvl w:ilvl="0" w:tplc="8048EC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7566C"/>
    <w:multiLevelType w:val="hybridMultilevel"/>
    <w:tmpl w:val="FC804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D56D9"/>
    <w:multiLevelType w:val="hybridMultilevel"/>
    <w:tmpl w:val="F1583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97C3D"/>
    <w:multiLevelType w:val="hybridMultilevel"/>
    <w:tmpl w:val="8550D5C8"/>
    <w:lvl w:ilvl="0" w:tplc="74D6BA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12670">
    <w:abstractNumId w:val="4"/>
  </w:num>
  <w:num w:numId="2" w16cid:durableId="1385257699">
    <w:abstractNumId w:val="3"/>
  </w:num>
  <w:num w:numId="3" w16cid:durableId="2077436658">
    <w:abstractNumId w:val="2"/>
  </w:num>
  <w:num w:numId="4" w16cid:durableId="906769152">
    <w:abstractNumId w:val="1"/>
  </w:num>
  <w:num w:numId="5" w16cid:durableId="456997122">
    <w:abstractNumId w:val="0"/>
  </w:num>
  <w:num w:numId="6" w16cid:durableId="47710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4B"/>
    <w:rsid w:val="00030EF0"/>
    <w:rsid w:val="00067EFB"/>
    <w:rsid w:val="001C6B93"/>
    <w:rsid w:val="004114AE"/>
    <w:rsid w:val="00411AE2"/>
    <w:rsid w:val="00523D4C"/>
    <w:rsid w:val="00585AE2"/>
    <w:rsid w:val="005B1960"/>
    <w:rsid w:val="006E6AF2"/>
    <w:rsid w:val="0082066A"/>
    <w:rsid w:val="008B424B"/>
    <w:rsid w:val="009013BE"/>
    <w:rsid w:val="00974DEF"/>
    <w:rsid w:val="009F7037"/>
    <w:rsid w:val="00AE3BAE"/>
    <w:rsid w:val="00B004A3"/>
    <w:rsid w:val="00BA5315"/>
    <w:rsid w:val="00BC32B0"/>
    <w:rsid w:val="00D95CBF"/>
    <w:rsid w:val="00F06BF7"/>
    <w:rsid w:val="00F26C49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8220"/>
  <w15:chartTrackingRefBased/>
  <w15:docId w15:val="{A1C19BAB-863E-47C1-94BA-07A85AE2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2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Galea</dc:creator>
  <cp:keywords/>
  <dc:description/>
  <cp:lastModifiedBy>Jeremy Galea</cp:lastModifiedBy>
  <cp:revision>13</cp:revision>
  <dcterms:created xsi:type="dcterms:W3CDTF">2024-12-16T23:16:00Z</dcterms:created>
  <dcterms:modified xsi:type="dcterms:W3CDTF">2024-12-17T00:59:00Z</dcterms:modified>
</cp:coreProperties>
</file>