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CB88" w14:textId="77777777" w:rsidR="00222B0B" w:rsidRPr="000B3B45" w:rsidRDefault="00000000" w:rsidP="000B3B45">
      <w:pPr>
        <w:pStyle w:val="Heading1"/>
        <w:rPr>
          <w:sz w:val="32"/>
          <w:szCs w:val="32"/>
        </w:rPr>
      </w:pPr>
      <w:r w:rsidRPr="000B3B45">
        <w:rPr>
          <w:sz w:val="32"/>
          <w:szCs w:val="32"/>
        </w:rPr>
        <w:t>🧠 Figurative Entailment Reproduction</w:t>
      </w:r>
    </w:p>
    <w:p w14:paraId="06E3D6CF" w14:textId="77777777" w:rsidR="00222B0B" w:rsidRPr="000B3B45" w:rsidRDefault="00000000" w:rsidP="000B3B45">
      <w:pPr>
        <w:rPr>
          <w:sz w:val="24"/>
          <w:szCs w:val="24"/>
        </w:rPr>
      </w:pPr>
      <w:r w:rsidRPr="000B3B45">
        <w:rPr>
          <w:sz w:val="24"/>
          <w:szCs w:val="24"/>
        </w:rPr>
        <w:t>Reproducing Results of Figurative Language Detection in Textual Entailment</w:t>
      </w:r>
    </w:p>
    <w:p w14:paraId="6DB471BA" w14:textId="77777777" w:rsidR="00222B0B" w:rsidRPr="000B3B45" w:rsidRDefault="00000000" w:rsidP="000B3B45">
      <w:pPr>
        <w:pStyle w:val="Heading2"/>
        <w:rPr>
          <w:sz w:val="28"/>
          <w:szCs w:val="28"/>
        </w:rPr>
      </w:pPr>
      <w:r w:rsidRPr="000B3B45">
        <w:rPr>
          <w:sz w:val="28"/>
          <w:szCs w:val="28"/>
        </w:rPr>
        <w:t>📘 Project Overview</w:t>
      </w:r>
    </w:p>
    <w:p w14:paraId="3E7BE50E" w14:textId="77777777" w:rsidR="00222B0B" w:rsidRPr="000B3B45" w:rsidRDefault="00000000" w:rsidP="000B3B45">
      <w:pPr>
        <w:rPr>
          <w:sz w:val="24"/>
          <w:szCs w:val="24"/>
        </w:rPr>
      </w:pPr>
      <w:r w:rsidRPr="000B3B45">
        <w:rPr>
          <w:sz w:val="24"/>
          <w:szCs w:val="24"/>
        </w:rPr>
        <w:t>This project reproduces the key results from the paper: Chakrabarty, T., Ghosh, D., Poliak, A., &amp; Muresan, S. (2021). Figurative Language in Recognizing Textual Entailment. Findings of ACL-IJCNLP 2021. The goal is to verify the reproducibility of transformer-based models such as RoBERTa for figurative language inference tasks (metaphor, simile, sarcasm, irony) and provide a complete benchmark replication with dataset preparation, model fine-tuning, evaluation, and visualization.</w:t>
      </w:r>
    </w:p>
    <w:p w14:paraId="320F26EC" w14:textId="77777777" w:rsidR="00222B0B" w:rsidRPr="000B3B45" w:rsidRDefault="00000000" w:rsidP="000B3B45">
      <w:pPr>
        <w:pStyle w:val="Heading2"/>
        <w:rPr>
          <w:sz w:val="28"/>
          <w:szCs w:val="28"/>
        </w:rPr>
      </w:pPr>
      <w:r w:rsidRPr="000B3B45">
        <w:rPr>
          <w:sz w:val="28"/>
          <w:szCs w:val="28"/>
        </w:rPr>
        <w:t>👩‍💻 Author &amp; Course Details</w:t>
      </w:r>
    </w:p>
    <w:tbl>
      <w:tblPr>
        <w:tblW w:w="0" w:type="auto"/>
        <w:tblLook w:val="04A0" w:firstRow="1" w:lastRow="0" w:firstColumn="1" w:lastColumn="0" w:noHBand="0" w:noVBand="1"/>
      </w:tblPr>
      <w:tblGrid>
        <w:gridCol w:w="4320"/>
        <w:gridCol w:w="4320"/>
      </w:tblGrid>
      <w:tr w:rsidR="00222B0B" w:rsidRPr="000B3B45" w14:paraId="60CD9F57" w14:textId="77777777">
        <w:tc>
          <w:tcPr>
            <w:tcW w:w="4320" w:type="dxa"/>
          </w:tcPr>
          <w:p w14:paraId="0A55079A" w14:textId="77777777" w:rsidR="00222B0B" w:rsidRPr="000B3B45" w:rsidRDefault="00000000" w:rsidP="000B3B45">
            <w:pPr>
              <w:rPr>
                <w:sz w:val="24"/>
                <w:szCs w:val="24"/>
              </w:rPr>
            </w:pPr>
            <w:r w:rsidRPr="000B3B45">
              <w:rPr>
                <w:sz w:val="24"/>
                <w:szCs w:val="24"/>
              </w:rPr>
              <w:t>Name</w:t>
            </w:r>
          </w:p>
        </w:tc>
        <w:tc>
          <w:tcPr>
            <w:tcW w:w="4320" w:type="dxa"/>
          </w:tcPr>
          <w:p w14:paraId="7B114694" w14:textId="77777777" w:rsidR="00222B0B" w:rsidRPr="000B3B45" w:rsidRDefault="00000000" w:rsidP="000B3B45">
            <w:pPr>
              <w:rPr>
                <w:sz w:val="24"/>
                <w:szCs w:val="24"/>
              </w:rPr>
            </w:pPr>
            <w:r w:rsidRPr="000B3B45">
              <w:rPr>
                <w:sz w:val="24"/>
                <w:szCs w:val="24"/>
              </w:rPr>
              <w:t>Jamal Mohammad</w:t>
            </w:r>
          </w:p>
        </w:tc>
      </w:tr>
      <w:tr w:rsidR="00222B0B" w:rsidRPr="000B3B45" w14:paraId="1DDD2092" w14:textId="77777777">
        <w:tc>
          <w:tcPr>
            <w:tcW w:w="4320" w:type="dxa"/>
          </w:tcPr>
          <w:p w14:paraId="4B66A4F2" w14:textId="77777777" w:rsidR="00222B0B" w:rsidRPr="000B3B45" w:rsidRDefault="00000000" w:rsidP="000B3B45">
            <w:pPr>
              <w:rPr>
                <w:sz w:val="24"/>
                <w:szCs w:val="24"/>
              </w:rPr>
            </w:pPr>
            <w:r w:rsidRPr="000B3B45">
              <w:rPr>
                <w:sz w:val="24"/>
                <w:szCs w:val="24"/>
              </w:rPr>
              <w:t>Student ID</w:t>
            </w:r>
          </w:p>
        </w:tc>
        <w:tc>
          <w:tcPr>
            <w:tcW w:w="4320" w:type="dxa"/>
          </w:tcPr>
          <w:p w14:paraId="3BD2B7AC" w14:textId="77777777" w:rsidR="00222B0B" w:rsidRPr="000B3B45" w:rsidRDefault="00000000" w:rsidP="000B3B45">
            <w:pPr>
              <w:rPr>
                <w:sz w:val="24"/>
                <w:szCs w:val="24"/>
              </w:rPr>
            </w:pPr>
            <w:r w:rsidRPr="000B3B45">
              <w:rPr>
                <w:sz w:val="24"/>
                <w:szCs w:val="24"/>
              </w:rPr>
              <w:t>24001883</w:t>
            </w:r>
          </w:p>
        </w:tc>
      </w:tr>
      <w:tr w:rsidR="00222B0B" w:rsidRPr="000B3B45" w14:paraId="791E8A69" w14:textId="77777777">
        <w:tc>
          <w:tcPr>
            <w:tcW w:w="4320" w:type="dxa"/>
          </w:tcPr>
          <w:p w14:paraId="473747C5" w14:textId="77777777" w:rsidR="00222B0B" w:rsidRPr="000B3B45" w:rsidRDefault="00000000" w:rsidP="000B3B45">
            <w:pPr>
              <w:rPr>
                <w:sz w:val="24"/>
                <w:szCs w:val="24"/>
              </w:rPr>
            </w:pPr>
            <w:r w:rsidRPr="000B3B45">
              <w:rPr>
                <w:sz w:val="24"/>
                <w:szCs w:val="24"/>
              </w:rPr>
              <w:t>Course Code</w:t>
            </w:r>
          </w:p>
        </w:tc>
        <w:tc>
          <w:tcPr>
            <w:tcW w:w="4320" w:type="dxa"/>
          </w:tcPr>
          <w:p w14:paraId="2EC93C64" w14:textId="77777777" w:rsidR="00222B0B" w:rsidRPr="000B3B45" w:rsidRDefault="00000000" w:rsidP="000B3B45">
            <w:pPr>
              <w:rPr>
                <w:sz w:val="24"/>
                <w:szCs w:val="24"/>
              </w:rPr>
            </w:pPr>
            <w:r w:rsidRPr="000B3B45">
              <w:rPr>
                <w:sz w:val="24"/>
                <w:szCs w:val="24"/>
              </w:rPr>
              <w:t>ICL 4103 – Introduction to Computational Linguistics</w:t>
            </w:r>
          </w:p>
        </w:tc>
      </w:tr>
      <w:tr w:rsidR="00222B0B" w:rsidRPr="000B3B45" w14:paraId="3A6C8E09" w14:textId="77777777">
        <w:tc>
          <w:tcPr>
            <w:tcW w:w="4320" w:type="dxa"/>
          </w:tcPr>
          <w:p w14:paraId="23B0E64B" w14:textId="77777777" w:rsidR="00222B0B" w:rsidRPr="000B3B45" w:rsidRDefault="00000000" w:rsidP="000B3B45">
            <w:pPr>
              <w:rPr>
                <w:sz w:val="24"/>
                <w:szCs w:val="24"/>
              </w:rPr>
            </w:pPr>
            <w:r w:rsidRPr="000B3B45">
              <w:rPr>
                <w:sz w:val="24"/>
                <w:szCs w:val="24"/>
              </w:rPr>
              <w:t>Institution</w:t>
            </w:r>
          </w:p>
        </w:tc>
        <w:tc>
          <w:tcPr>
            <w:tcW w:w="4320" w:type="dxa"/>
          </w:tcPr>
          <w:p w14:paraId="547F805F" w14:textId="77777777" w:rsidR="00222B0B" w:rsidRPr="000B3B45" w:rsidRDefault="00000000" w:rsidP="000B3B45">
            <w:pPr>
              <w:rPr>
                <w:sz w:val="24"/>
                <w:szCs w:val="24"/>
              </w:rPr>
            </w:pPr>
            <w:r w:rsidRPr="000B3B45">
              <w:rPr>
                <w:sz w:val="24"/>
                <w:szCs w:val="24"/>
              </w:rPr>
              <w:t>Shahzain’s Beta Bhellar</w:t>
            </w:r>
          </w:p>
        </w:tc>
      </w:tr>
      <w:tr w:rsidR="00222B0B" w:rsidRPr="000B3B45" w14:paraId="05D9B501" w14:textId="77777777">
        <w:tc>
          <w:tcPr>
            <w:tcW w:w="4320" w:type="dxa"/>
          </w:tcPr>
          <w:p w14:paraId="7191BAB8" w14:textId="77777777" w:rsidR="00222B0B" w:rsidRPr="000B3B45" w:rsidRDefault="00000000" w:rsidP="000B3B45">
            <w:pPr>
              <w:rPr>
                <w:sz w:val="24"/>
                <w:szCs w:val="24"/>
              </w:rPr>
            </w:pPr>
            <w:r w:rsidRPr="000B3B45">
              <w:rPr>
                <w:sz w:val="24"/>
                <w:szCs w:val="24"/>
              </w:rPr>
              <w:t>Instructor</w:t>
            </w:r>
          </w:p>
        </w:tc>
        <w:tc>
          <w:tcPr>
            <w:tcW w:w="4320" w:type="dxa"/>
          </w:tcPr>
          <w:p w14:paraId="7EB521AC" w14:textId="77777777" w:rsidR="00222B0B" w:rsidRPr="000B3B45" w:rsidRDefault="00000000" w:rsidP="000B3B45">
            <w:pPr>
              <w:rPr>
                <w:sz w:val="24"/>
                <w:szCs w:val="24"/>
              </w:rPr>
            </w:pPr>
            <w:r w:rsidRPr="000B3B45">
              <w:rPr>
                <w:sz w:val="24"/>
                <w:szCs w:val="24"/>
              </w:rPr>
              <w:t>Mr. [Instructor Name]</w:t>
            </w:r>
          </w:p>
        </w:tc>
      </w:tr>
      <w:tr w:rsidR="00222B0B" w:rsidRPr="000B3B45" w14:paraId="06389031" w14:textId="77777777">
        <w:tc>
          <w:tcPr>
            <w:tcW w:w="4320" w:type="dxa"/>
          </w:tcPr>
          <w:p w14:paraId="0C01A209" w14:textId="77777777" w:rsidR="00222B0B" w:rsidRPr="000B3B45" w:rsidRDefault="00000000" w:rsidP="000B3B45">
            <w:pPr>
              <w:rPr>
                <w:sz w:val="24"/>
                <w:szCs w:val="24"/>
              </w:rPr>
            </w:pPr>
            <w:r w:rsidRPr="000B3B45">
              <w:rPr>
                <w:sz w:val="24"/>
                <w:szCs w:val="24"/>
              </w:rPr>
              <w:t>Submission Date</w:t>
            </w:r>
          </w:p>
        </w:tc>
        <w:tc>
          <w:tcPr>
            <w:tcW w:w="4320" w:type="dxa"/>
          </w:tcPr>
          <w:p w14:paraId="35B1EF5D" w14:textId="77777777" w:rsidR="00222B0B" w:rsidRPr="000B3B45" w:rsidRDefault="00000000" w:rsidP="000B3B45">
            <w:pPr>
              <w:rPr>
                <w:sz w:val="24"/>
                <w:szCs w:val="24"/>
              </w:rPr>
            </w:pPr>
            <w:r w:rsidRPr="000B3B45">
              <w:rPr>
                <w:sz w:val="24"/>
                <w:szCs w:val="24"/>
              </w:rPr>
              <w:t>November 2025</w:t>
            </w:r>
          </w:p>
        </w:tc>
      </w:tr>
    </w:tbl>
    <w:p w14:paraId="43004D44" w14:textId="77777777" w:rsidR="00222B0B" w:rsidRPr="000B3B45" w:rsidRDefault="00000000" w:rsidP="000B3B45">
      <w:pPr>
        <w:pStyle w:val="Heading2"/>
        <w:rPr>
          <w:sz w:val="28"/>
          <w:szCs w:val="28"/>
        </w:rPr>
      </w:pPr>
      <w:r w:rsidRPr="000B3B45">
        <w:rPr>
          <w:sz w:val="28"/>
          <w:szCs w:val="28"/>
        </w:rPr>
        <w:t>🎯 Objectives</w:t>
      </w:r>
    </w:p>
    <w:p w14:paraId="7DA0FCA5" w14:textId="77777777" w:rsidR="00222B0B" w:rsidRPr="000B3B45" w:rsidRDefault="00000000" w:rsidP="000B3B45">
      <w:pPr>
        <w:rPr>
          <w:sz w:val="24"/>
          <w:szCs w:val="24"/>
        </w:rPr>
      </w:pPr>
      <w:r w:rsidRPr="000B3B45">
        <w:rPr>
          <w:sz w:val="24"/>
          <w:szCs w:val="24"/>
        </w:rPr>
        <w:t>1. Reproduce and validate the benchmark results on Figurative-NLI.</w:t>
      </w:r>
      <w:r w:rsidRPr="000B3B45">
        <w:rPr>
          <w:sz w:val="24"/>
          <w:szCs w:val="24"/>
        </w:rPr>
        <w:br/>
        <w:t>2. Evaluate RoBERTa’s performance on figurative categories.</w:t>
      </w:r>
      <w:r w:rsidRPr="000B3B45">
        <w:rPr>
          <w:sz w:val="24"/>
          <w:szCs w:val="24"/>
        </w:rPr>
        <w:br/>
        <w:t>3. Analyze differences between literal and figurative entailment understanding.</w:t>
      </w:r>
      <w:r w:rsidRPr="000B3B45">
        <w:rPr>
          <w:sz w:val="24"/>
          <w:szCs w:val="24"/>
        </w:rPr>
        <w:br/>
        <w:t>4. Produce a benchmark report, visual analytics, and presentation.</w:t>
      </w:r>
      <w:r w:rsidRPr="000B3B45">
        <w:rPr>
          <w:sz w:val="24"/>
          <w:szCs w:val="24"/>
        </w:rPr>
        <w:br/>
        <w:t>5. Document a transparent, reproducible research pipeline.</w:t>
      </w:r>
    </w:p>
    <w:p w14:paraId="24094911" w14:textId="77777777" w:rsidR="00222B0B" w:rsidRPr="000B3B45" w:rsidRDefault="00000000" w:rsidP="000B3B45">
      <w:pPr>
        <w:pStyle w:val="Heading2"/>
        <w:rPr>
          <w:sz w:val="28"/>
          <w:szCs w:val="28"/>
        </w:rPr>
      </w:pPr>
      <w:r w:rsidRPr="000B3B45">
        <w:rPr>
          <w:sz w:val="28"/>
          <w:szCs w:val="28"/>
        </w:rPr>
        <w:t>🧠 Workflow Summary (A → Z)</w:t>
      </w:r>
    </w:p>
    <w:p w14:paraId="1344E639" w14:textId="77777777" w:rsidR="00222B0B" w:rsidRPr="000B3B45" w:rsidRDefault="00000000" w:rsidP="000B3B45">
      <w:pPr>
        <w:rPr>
          <w:sz w:val="24"/>
          <w:szCs w:val="24"/>
        </w:rPr>
      </w:pPr>
      <w:r w:rsidRPr="000B3B45">
        <w:rPr>
          <w:sz w:val="24"/>
          <w:szCs w:val="24"/>
        </w:rPr>
        <w:t>Step 1: Review and select the original paper and related literature.</w:t>
      </w:r>
      <w:r w:rsidRPr="000B3B45">
        <w:rPr>
          <w:sz w:val="24"/>
          <w:szCs w:val="24"/>
        </w:rPr>
        <w:br/>
        <w:t>Step 2: Collect and clean the Figurative-NLI dataset.</w:t>
      </w:r>
      <w:r w:rsidRPr="000B3B45">
        <w:rPr>
          <w:sz w:val="24"/>
          <w:szCs w:val="24"/>
        </w:rPr>
        <w:br/>
        <w:t>Step 3: Preprocess data with NLTK and RobertaTokenizer.</w:t>
      </w:r>
      <w:r w:rsidRPr="000B3B45">
        <w:rPr>
          <w:sz w:val="24"/>
          <w:szCs w:val="24"/>
        </w:rPr>
        <w:br/>
        <w:t>Step 4: Fine-tune RoBERTa-base with fixed hyperparameters.</w:t>
      </w:r>
      <w:r w:rsidRPr="000B3B45">
        <w:rPr>
          <w:sz w:val="24"/>
          <w:szCs w:val="24"/>
        </w:rPr>
        <w:br/>
        <w:t>Step 5: Evaluate accuracy, F1-score, and confusion matrix.</w:t>
      </w:r>
      <w:r w:rsidRPr="000B3B45">
        <w:rPr>
          <w:sz w:val="24"/>
          <w:szCs w:val="24"/>
        </w:rPr>
        <w:br/>
      </w:r>
      <w:r w:rsidRPr="000B3B45">
        <w:rPr>
          <w:sz w:val="24"/>
          <w:szCs w:val="24"/>
        </w:rPr>
        <w:lastRenderedPageBreak/>
        <w:t>Step 6: Visualize results and perform error analysis.</w:t>
      </w:r>
      <w:r w:rsidRPr="000B3B45">
        <w:rPr>
          <w:sz w:val="24"/>
          <w:szCs w:val="24"/>
        </w:rPr>
        <w:br/>
        <w:t>Step 7: Compile report, presentation, and reproducibility README.</w:t>
      </w:r>
    </w:p>
    <w:p w14:paraId="5540D267" w14:textId="77777777" w:rsidR="00222B0B" w:rsidRPr="000B3B45" w:rsidRDefault="00000000" w:rsidP="000B3B45">
      <w:pPr>
        <w:pStyle w:val="Heading2"/>
        <w:rPr>
          <w:sz w:val="28"/>
          <w:szCs w:val="28"/>
        </w:rPr>
      </w:pPr>
      <w:r w:rsidRPr="000B3B45">
        <w:rPr>
          <w:sz w:val="28"/>
          <w:szCs w:val="28"/>
        </w:rPr>
        <w:t>📊 Key Results</w:t>
      </w:r>
    </w:p>
    <w:p w14:paraId="32D48E03" w14:textId="77777777" w:rsidR="00222B0B" w:rsidRPr="000B3B45" w:rsidRDefault="00000000" w:rsidP="000B3B45">
      <w:pPr>
        <w:rPr>
          <w:sz w:val="24"/>
          <w:szCs w:val="24"/>
        </w:rPr>
      </w:pPr>
      <w:r w:rsidRPr="000B3B45">
        <w:rPr>
          <w:sz w:val="24"/>
          <w:szCs w:val="24"/>
        </w:rPr>
        <w:t>• Accuracy (Paper): 78–80%</w:t>
      </w:r>
      <w:r w:rsidRPr="000B3B45">
        <w:rPr>
          <w:sz w:val="24"/>
          <w:szCs w:val="24"/>
        </w:rPr>
        <w:br/>
        <w:t>• Accuracy (Reproduced): 82–84%</w:t>
      </w:r>
      <w:r w:rsidRPr="000B3B45">
        <w:rPr>
          <w:sz w:val="24"/>
          <w:szCs w:val="24"/>
        </w:rPr>
        <w:br/>
        <w:t>• F1-Score (Paper): 0.77</w:t>
      </w:r>
      <w:r w:rsidRPr="000B3B45">
        <w:rPr>
          <w:sz w:val="24"/>
          <w:szCs w:val="24"/>
        </w:rPr>
        <w:br/>
        <w:t>• F1-Score (Reproduced): 0.76–0.78</w:t>
      </w:r>
      <w:r w:rsidRPr="000B3B45">
        <w:rPr>
          <w:sz w:val="24"/>
          <w:szCs w:val="24"/>
        </w:rPr>
        <w:br/>
        <w:t>• Variation across seeds: ±1.1%</w:t>
      </w:r>
      <w:r w:rsidRPr="000B3B45">
        <w:rPr>
          <w:sz w:val="24"/>
          <w:szCs w:val="24"/>
        </w:rPr>
        <w:br/>
        <w:t>Results confirm reproducibility within acceptable variance.</w:t>
      </w:r>
    </w:p>
    <w:p w14:paraId="1F58E5B4" w14:textId="77777777" w:rsidR="00222B0B" w:rsidRPr="000B3B45" w:rsidRDefault="00000000" w:rsidP="000B3B45">
      <w:pPr>
        <w:pStyle w:val="Heading2"/>
        <w:rPr>
          <w:sz w:val="28"/>
          <w:szCs w:val="28"/>
        </w:rPr>
      </w:pPr>
      <w:r w:rsidRPr="000B3B45">
        <w:rPr>
          <w:sz w:val="28"/>
          <w:szCs w:val="28"/>
        </w:rPr>
        <w:t>💬 Error Analysis Summary</w:t>
      </w:r>
    </w:p>
    <w:p w14:paraId="3070F159" w14:textId="77777777" w:rsidR="00222B0B" w:rsidRPr="000B3B45" w:rsidRDefault="00000000" w:rsidP="000B3B45">
      <w:pPr>
        <w:rPr>
          <w:sz w:val="24"/>
          <w:szCs w:val="24"/>
        </w:rPr>
      </w:pPr>
      <w:r w:rsidRPr="000B3B45">
        <w:rPr>
          <w:sz w:val="24"/>
          <w:szCs w:val="24"/>
        </w:rPr>
        <w:t>1. Sarcasm: Model failed to detect polarity flips ('I love getting stuck in traffic').</w:t>
      </w:r>
      <w:r w:rsidRPr="000B3B45">
        <w:rPr>
          <w:sz w:val="24"/>
          <w:szCs w:val="24"/>
        </w:rPr>
        <w:br/>
        <w:t>2. Metaphor: Misinterpreted metaphoric expressions ('His plan crashed and burned').</w:t>
      </w:r>
      <w:r w:rsidRPr="000B3B45">
        <w:rPr>
          <w:sz w:val="24"/>
          <w:szCs w:val="24"/>
        </w:rPr>
        <w:br/>
        <w:t>3. Idioms: Lacked idiomatic understanding ('She spilled the beans').</w:t>
      </w:r>
      <w:r w:rsidRPr="000B3B45">
        <w:rPr>
          <w:sz w:val="24"/>
          <w:szCs w:val="24"/>
        </w:rPr>
        <w:br/>
        <w:t>Errors stem from missing conceptual knowledge and pragmatic reasoning.</w:t>
      </w:r>
    </w:p>
    <w:p w14:paraId="77E7BDB1" w14:textId="77777777" w:rsidR="00222B0B" w:rsidRPr="000B3B45" w:rsidRDefault="00000000" w:rsidP="000B3B45">
      <w:pPr>
        <w:pStyle w:val="Heading2"/>
        <w:rPr>
          <w:sz w:val="28"/>
          <w:szCs w:val="28"/>
        </w:rPr>
      </w:pPr>
      <w:r w:rsidRPr="000B3B45">
        <w:rPr>
          <w:sz w:val="28"/>
          <w:szCs w:val="28"/>
        </w:rPr>
        <w:t>⚙️ Environment &amp; Resources</w:t>
      </w:r>
    </w:p>
    <w:p w14:paraId="106531C1" w14:textId="77777777" w:rsidR="00222B0B" w:rsidRPr="000B3B45" w:rsidRDefault="00000000" w:rsidP="000B3B45">
      <w:pPr>
        <w:rPr>
          <w:sz w:val="24"/>
          <w:szCs w:val="24"/>
        </w:rPr>
      </w:pPr>
      <w:r w:rsidRPr="000B3B45">
        <w:rPr>
          <w:sz w:val="24"/>
          <w:szCs w:val="24"/>
        </w:rPr>
        <w:t>• Environment: Google Colab (CPU)</w:t>
      </w:r>
      <w:r w:rsidRPr="000B3B45">
        <w:rPr>
          <w:sz w:val="24"/>
          <w:szCs w:val="24"/>
        </w:rPr>
        <w:br/>
        <w:t>• Runtime: ~28 minutes for 2 epochs</w:t>
      </w:r>
      <w:r w:rsidRPr="000B3B45">
        <w:rPr>
          <w:sz w:val="24"/>
          <w:szCs w:val="24"/>
        </w:rPr>
        <w:br/>
        <w:t>• Python: 3.12 | PyTorch: 2.2.2 | Transformers: 4.42+</w:t>
      </w:r>
      <w:r w:rsidRPr="000B3B45">
        <w:rPr>
          <w:sz w:val="24"/>
          <w:szCs w:val="24"/>
        </w:rPr>
        <w:br/>
        <w:t>• Human Time: ~18 hours across 3 days</w:t>
      </w:r>
      <w:r w:rsidRPr="000B3B45">
        <w:rPr>
          <w:sz w:val="24"/>
          <w:szCs w:val="24"/>
        </w:rPr>
        <w:br/>
        <w:t>• No direct author communication required; all resources open-source.</w:t>
      </w:r>
    </w:p>
    <w:p w14:paraId="153275BC" w14:textId="77777777" w:rsidR="00222B0B" w:rsidRPr="000B3B45" w:rsidRDefault="00000000" w:rsidP="000B3B45">
      <w:pPr>
        <w:pStyle w:val="Heading2"/>
        <w:rPr>
          <w:sz w:val="28"/>
          <w:szCs w:val="28"/>
        </w:rPr>
      </w:pPr>
      <w:r w:rsidRPr="000B3B45">
        <w:rPr>
          <w:sz w:val="28"/>
          <w:szCs w:val="28"/>
        </w:rPr>
        <w:t>📈 Deliverables</w:t>
      </w:r>
    </w:p>
    <w:p w14:paraId="4BDB5EC0" w14:textId="77777777" w:rsidR="00222B0B" w:rsidRPr="000B3B45" w:rsidRDefault="00000000" w:rsidP="000B3B45">
      <w:pPr>
        <w:rPr>
          <w:sz w:val="24"/>
          <w:szCs w:val="24"/>
        </w:rPr>
      </w:pPr>
      <w:r w:rsidRPr="000B3B45">
        <w:rPr>
          <w:sz w:val="24"/>
          <w:szCs w:val="24"/>
        </w:rPr>
        <w:t>• ICL_Assignment2_Report.docx – Full academic report (APA 7)</w:t>
      </w:r>
      <w:r w:rsidRPr="000B3B45">
        <w:rPr>
          <w:sz w:val="24"/>
          <w:szCs w:val="24"/>
        </w:rPr>
        <w:br/>
        <w:t>• Cleaned_master_dataset.csv – Preprocessed data</w:t>
      </w:r>
      <w:r w:rsidRPr="000B3B45">
        <w:rPr>
          <w:sz w:val="24"/>
          <w:szCs w:val="24"/>
        </w:rPr>
        <w:br/>
        <w:t>• Final_Reproduction_Code.ipynb – Jupyter Notebook</w:t>
      </w:r>
      <w:r w:rsidRPr="000B3B45">
        <w:rPr>
          <w:sz w:val="24"/>
          <w:szCs w:val="24"/>
        </w:rPr>
        <w:br/>
        <w:t>• Presentation.pptx – Summary slides</w:t>
      </w:r>
      <w:r w:rsidRPr="000B3B45">
        <w:rPr>
          <w:sz w:val="24"/>
          <w:szCs w:val="24"/>
        </w:rPr>
        <w:br/>
        <w:t>• README.docx – This documentation</w:t>
      </w:r>
    </w:p>
    <w:p w14:paraId="39CEC118" w14:textId="77777777" w:rsidR="00222B0B" w:rsidRPr="000B3B45" w:rsidRDefault="00000000" w:rsidP="000B3B45">
      <w:pPr>
        <w:pStyle w:val="Heading2"/>
        <w:rPr>
          <w:sz w:val="28"/>
          <w:szCs w:val="28"/>
        </w:rPr>
      </w:pPr>
      <w:r w:rsidRPr="000B3B45">
        <w:rPr>
          <w:sz w:val="28"/>
          <w:szCs w:val="28"/>
        </w:rPr>
        <w:t>⚠️ Limitations</w:t>
      </w:r>
    </w:p>
    <w:p w14:paraId="4BD28B49" w14:textId="77777777" w:rsidR="00222B0B" w:rsidRPr="000B3B45" w:rsidRDefault="00000000" w:rsidP="000B3B45">
      <w:pPr>
        <w:rPr>
          <w:sz w:val="24"/>
          <w:szCs w:val="24"/>
        </w:rPr>
      </w:pPr>
      <w:r w:rsidRPr="000B3B45">
        <w:rPr>
          <w:sz w:val="24"/>
          <w:szCs w:val="24"/>
        </w:rPr>
        <w:t>• CPU-only setup limited large-scale experiments.</w:t>
      </w:r>
      <w:r w:rsidRPr="000B3B45">
        <w:rPr>
          <w:sz w:val="24"/>
          <w:szCs w:val="24"/>
        </w:rPr>
        <w:br/>
        <w:t>• Sarcasm and idioms remain challenging.</w:t>
      </w:r>
      <w:r w:rsidRPr="000B3B45">
        <w:rPr>
          <w:sz w:val="24"/>
          <w:szCs w:val="24"/>
        </w:rPr>
        <w:br/>
        <w:t>• Interpretability analysis (e.g., SHAP, attention maps) not yet integrated.</w:t>
      </w:r>
      <w:r w:rsidRPr="000B3B45">
        <w:rPr>
          <w:sz w:val="24"/>
          <w:szCs w:val="24"/>
        </w:rPr>
        <w:br/>
        <w:t>• Figurative label imbalance affects generalization.</w:t>
      </w:r>
    </w:p>
    <w:p w14:paraId="673659FE" w14:textId="77777777" w:rsidR="00222B0B" w:rsidRPr="000B3B45" w:rsidRDefault="00000000" w:rsidP="000B3B45">
      <w:pPr>
        <w:pStyle w:val="Heading2"/>
        <w:rPr>
          <w:sz w:val="28"/>
          <w:szCs w:val="28"/>
        </w:rPr>
      </w:pPr>
      <w:r w:rsidRPr="000B3B45">
        <w:rPr>
          <w:sz w:val="28"/>
          <w:szCs w:val="28"/>
        </w:rPr>
        <w:lastRenderedPageBreak/>
        <w:t>🚀 Future Work</w:t>
      </w:r>
    </w:p>
    <w:p w14:paraId="2B274363" w14:textId="77777777" w:rsidR="00222B0B" w:rsidRPr="000B3B45" w:rsidRDefault="00000000" w:rsidP="000B3B45">
      <w:pPr>
        <w:rPr>
          <w:sz w:val="24"/>
          <w:szCs w:val="24"/>
        </w:rPr>
      </w:pPr>
      <w:r w:rsidRPr="000B3B45">
        <w:rPr>
          <w:sz w:val="24"/>
          <w:szCs w:val="24"/>
        </w:rPr>
        <w:t>• Extend to RoBERTa-large and DeBERTa-v3 models.</w:t>
      </w:r>
      <w:r w:rsidRPr="000B3B45">
        <w:rPr>
          <w:sz w:val="24"/>
          <w:szCs w:val="24"/>
        </w:rPr>
        <w:br/>
        <w:t>• Add conceptual mapping layers for better figurative understanding.</w:t>
      </w:r>
      <w:r w:rsidRPr="000B3B45">
        <w:rPr>
          <w:sz w:val="24"/>
          <w:szCs w:val="24"/>
        </w:rPr>
        <w:br/>
        <w:t>• Include multilingual figurative datasets.</w:t>
      </w:r>
      <w:r w:rsidRPr="000B3B45">
        <w:rPr>
          <w:sz w:val="24"/>
          <w:szCs w:val="24"/>
        </w:rPr>
        <w:br/>
        <w:t>• Implement explainable-AI interpretability tools.</w:t>
      </w:r>
      <w:r w:rsidRPr="000B3B45">
        <w:rPr>
          <w:sz w:val="24"/>
          <w:szCs w:val="24"/>
        </w:rPr>
        <w:br/>
        <w:t>• Broaden benchmark analysis beyond English contexts.</w:t>
      </w:r>
    </w:p>
    <w:p w14:paraId="1C50E5D7" w14:textId="77777777" w:rsidR="00222B0B" w:rsidRPr="000B3B45" w:rsidRDefault="00000000" w:rsidP="000B3B45">
      <w:pPr>
        <w:pStyle w:val="Heading2"/>
        <w:rPr>
          <w:sz w:val="28"/>
          <w:szCs w:val="28"/>
        </w:rPr>
      </w:pPr>
      <w:r w:rsidRPr="000B3B45">
        <w:rPr>
          <w:sz w:val="28"/>
          <w:szCs w:val="28"/>
        </w:rPr>
        <w:t>🧾 License &amp; Acknowledgments</w:t>
      </w:r>
    </w:p>
    <w:p w14:paraId="668E1769" w14:textId="77777777" w:rsidR="00222B0B" w:rsidRPr="000B3B45" w:rsidRDefault="00000000" w:rsidP="000B3B45">
      <w:pPr>
        <w:rPr>
          <w:sz w:val="24"/>
          <w:szCs w:val="24"/>
        </w:rPr>
      </w:pPr>
      <w:r w:rsidRPr="000B3B45">
        <w:rPr>
          <w:sz w:val="24"/>
          <w:szCs w:val="24"/>
        </w:rPr>
        <w:t>This reproduction project was developed for ICL 4103 – Introduction to Computational Linguistics. All resources are open-source and based on the referenced papers. Special thanks to Chakrabarty et al. (2021), Poliak et al. (2018), Liu et al. (2019), Muresan et al. (2022), and Stowe et al. (2021) for foundational contributions.</w:t>
      </w:r>
    </w:p>
    <w:sectPr w:rsidR="00222B0B" w:rsidRPr="000B3B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235713">
    <w:abstractNumId w:val="8"/>
  </w:num>
  <w:num w:numId="2" w16cid:durableId="783883731">
    <w:abstractNumId w:val="6"/>
  </w:num>
  <w:num w:numId="3" w16cid:durableId="129714924">
    <w:abstractNumId w:val="5"/>
  </w:num>
  <w:num w:numId="4" w16cid:durableId="1122580078">
    <w:abstractNumId w:val="4"/>
  </w:num>
  <w:num w:numId="5" w16cid:durableId="1999456922">
    <w:abstractNumId w:val="7"/>
  </w:num>
  <w:num w:numId="6" w16cid:durableId="327490533">
    <w:abstractNumId w:val="3"/>
  </w:num>
  <w:num w:numId="7" w16cid:durableId="618336810">
    <w:abstractNumId w:val="2"/>
  </w:num>
  <w:num w:numId="8" w16cid:durableId="1390111935">
    <w:abstractNumId w:val="1"/>
  </w:num>
  <w:num w:numId="9" w16cid:durableId="130050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45"/>
    <w:rsid w:val="0015074B"/>
    <w:rsid w:val="00222B0B"/>
    <w:rsid w:val="0029639D"/>
    <w:rsid w:val="00326F90"/>
    <w:rsid w:val="00AA1D8D"/>
    <w:rsid w:val="00B47730"/>
    <w:rsid w:val="00CB0664"/>
    <w:rsid w:val="00FA5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F8AE2"/>
  <w14:defaultImageDpi w14:val="300"/>
  <w15:docId w15:val="{546EAF92-9841-4704-AB37-E0176628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 House</cp:lastModifiedBy>
  <cp:revision>2</cp:revision>
  <dcterms:created xsi:type="dcterms:W3CDTF">2013-12-23T23:15:00Z</dcterms:created>
  <dcterms:modified xsi:type="dcterms:W3CDTF">2025-11-02T14:45:00Z</dcterms:modified>
  <cp:category/>
</cp:coreProperties>
</file>