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ropozycja-książki"/>
    <w:p>
      <w:pPr>
        <w:pStyle w:val="Heading1"/>
      </w:pPr>
      <w:r>
        <w:t xml:space="preserve">PROPOZYCJA KSIĄŻKI</w:t>
      </w:r>
    </w:p>
    <w:p>
      <w:r>
        <w:pict>
          <v:rect style="width:0;height:1.5pt" o:hralign="center" o:hrstd="t" o:hr="t"/>
        </w:pict>
      </w:r>
    </w:p>
    <w:bookmarkStart w:id="10" w:name="the-strategic-capital-order"/>
    <w:p>
      <w:pPr>
        <w:pStyle w:val="Heading2"/>
      </w:pPr>
      <w:r>
        <w:t xml:space="preserve">The Strategic Capital Order</w:t>
      </w:r>
    </w:p>
    <w:bookmarkStart w:id="9" w:name="X5424758780f8db05adf7f12eb5822fe4e3c394d"/>
    <w:p>
      <w:pPr>
        <w:pStyle w:val="Heading3"/>
      </w:pPr>
      <w:r>
        <w:t xml:space="preserve">Finance, Technology, and the New Global Hierarchy</w:t>
      </w:r>
    </w:p>
    <w:p>
      <w:pPr>
        <w:pStyle w:val="FirstParagraph"/>
      </w:pPr>
      <w:r>
        <w:rPr>
          <w:i/>
          <w:iCs/>
        </w:rPr>
        <w:t xml:space="preserve">(Strategiczny porządek kapitałowy: Finanse, technologia i nowa globalna hierarchia)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Złożono do:</w:t>
      </w:r>
      <w:r>
        <w:t xml:space="preserve"> </w:t>
      </w:r>
      <w:r>
        <w:t xml:space="preserve">Edward Elgar Publishing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Luty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[IMIĘ I NAZWISKO AUTORA]</w:t>
      </w:r>
    </w:p>
    <w:p>
      <w:pPr>
        <w:pStyle w:val="BodyText"/>
      </w:pPr>
      <w:r>
        <w:rPr>
          <w:b/>
          <w:bCs/>
        </w:rPr>
        <w:t xml:space="preserve">Afiliacja:</w:t>
      </w:r>
      <w:r>
        <w:t xml:space="preserve"> </w:t>
      </w:r>
      <w:r>
        <w:t xml:space="preserve">[AFILIACJA]</w:t>
      </w:r>
    </w:p>
    <w:p>
      <w:pPr>
        <w:pStyle w:val="BodyText"/>
      </w:pPr>
      <w:r>
        <w:rPr>
          <w:b/>
          <w:bCs/>
        </w:rPr>
        <w:t xml:space="preserve">Stanowisko:</w:t>
      </w:r>
      <w:r>
        <w:t xml:space="preserve"> </w:t>
      </w:r>
      <w:r>
        <w:t xml:space="preserve">[STANOWISKO/TYTUŁ]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[EMAIL]</w:t>
      </w:r>
    </w:p>
    <w:p>
      <w:pPr>
        <w:pStyle w:val="BodyText"/>
      </w:pPr>
      <w:r>
        <w:rPr>
          <w:b/>
          <w:bCs/>
        </w:rPr>
        <w:t xml:space="preserve">ORCID:</w:t>
      </w:r>
      <w:r>
        <w:t xml:space="preserve"> </w:t>
      </w:r>
      <w:r>
        <w:t xml:space="preserve">[ORCID]</w:t>
      </w:r>
    </w:p>
    <w:p>
      <w:pPr>
        <w:pStyle w:val="BodyText"/>
      </w:pPr>
      <w:r>
        <w:rPr>
          <w:b/>
          <w:bCs/>
        </w:rPr>
        <w:t xml:space="preserve">Adres korespondencyjny:</w:t>
      </w:r>
      <w:r>
        <w:t xml:space="preserve"> </w:t>
      </w:r>
      <w:r>
        <w:t xml:space="preserve">[ADRES]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Proponowany format:</w:t>
      </w:r>
      <w:r>
        <w:t xml:space="preserve"> </w:t>
      </w:r>
      <w:r>
        <w:t xml:space="preserve">Monografia samodzielna (standalone monograph)</w:t>
      </w:r>
    </w:p>
    <w:p>
      <w:pPr>
        <w:pStyle w:val="BodyText"/>
      </w:pPr>
      <w:r>
        <w:rPr>
          <w:b/>
          <w:bCs/>
        </w:rPr>
        <w:t xml:space="preserve">Szacowana objętość:</w:t>
      </w:r>
      <w:r>
        <w:t xml:space="preserve"> </w:t>
      </w:r>
      <w:r>
        <w:t xml:space="preserve">~144 000 słów (tekst główny) / ~170 000 słów (z przypisami, bibliografią, rycinami)</w:t>
      </w:r>
    </w:p>
    <w:p>
      <w:pPr>
        <w:pStyle w:val="BodyText"/>
      </w:pPr>
      <w:r>
        <w:rPr>
          <w:b/>
          <w:bCs/>
        </w:rPr>
        <w:t xml:space="preserve">Szacowany termin dostarczenia:</w:t>
      </w:r>
      <w:r>
        <w:t xml:space="preserve"> </w:t>
      </w:r>
      <w:r>
        <w:t xml:space="preserve">18 miesięcy od podpisania umowy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alokacja kapitału, technologia strategiczna, sztuczna inteligencja, półprzewodniki, pośrednictwo finansowe, hierarchia globalna, niebankowe pośrednictwo finansowe, banki rozwoju, ryzyko systemowe, międzynarodowa ekonomia polityczna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2026-02-11T19:40:22Z</dcterms:created>
  <dcterms:modified xsi:type="dcterms:W3CDTF">2026-02-11T19:40:22Z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