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35" w:rsidRPr="004E4DB9" w:rsidRDefault="00580835" w:rsidP="00580835">
      <w:pPr>
        <w:shd w:val="clear" w:color="auto" w:fill="FFFFFF"/>
        <w:spacing w:before="375" w:after="450" w:line="810" w:lineRule="atLeast"/>
        <w:outlineLvl w:val="0"/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Reasons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Everyone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Should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bookmarkStart w:id="0" w:name="_GoBack"/>
      <w:bookmarkEnd w:id="0"/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Rome,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Least</w:t>
      </w:r>
      <w:proofErr w:type="spellEnd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b/>
          <w:color w:val="121416"/>
          <w:kern w:val="36"/>
          <w:sz w:val="28"/>
          <w:szCs w:val="28"/>
          <w:lang w:eastAsia="pl-PL"/>
        </w:rPr>
        <w:t>Once</w:t>
      </w:r>
      <w:proofErr w:type="spellEnd"/>
    </w:p>
    <w:p w:rsidR="00580835" w:rsidRPr="00580835" w:rsidRDefault="00580835" w:rsidP="00580835">
      <w:pPr>
        <w:shd w:val="clear" w:color="auto" w:fill="FFFFFF"/>
        <w:spacing w:before="375" w:after="450" w:line="810" w:lineRule="atLeast"/>
        <w:outlineLvl w:val="0"/>
        <w:rPr>
          <w:rFonts w:ascii="Arial" w:eastAsia="Times New Roman" w:hAnsi="Arial" w:cs="Arial"/>
          <w:color w:val="121416"/>
          <w:kern w:val="3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73EB023D" wp14:editId="345970AF">
            <wp:extent cx="4286250" cy="2409825"/>
            <wp:effectExtent l="0" t="0" r="0" b="9525"/>
            <wp:docPr id="1" name="Obraz 1" descr="History awaits at every turn in Rome, Italy's grand ca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y awaits at every turn in Rome, Italy's grand capi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awaits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turn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Italy's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grand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c</w:t>
      </w:r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obblestone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sumptuous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world-renowned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595959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Over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3,000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years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found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throughout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cobblestone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streets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in </w:t>
      </w:r>
      <w:hyperlink r:id="rId5" w:history="1"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Rome</w:t>
        </w:r>
      </w:hyperlink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, and, from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monuments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Colosseum to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world-class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art in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City,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of 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instrText xml:space="preserve"> HYPERLINK "https://theculturetrip.com/book/places-to-stay/21745325693290658165" </w:instrText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packed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attractions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. Here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Culture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Trip’s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top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reasons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>Eternal</w:t>
      </w:r>
      <w:proofErr w:type="spellEnd"/>
      <w:r w:rsidRPr="00580835">
        <w:rPr>
          <w:rFonts w:ascii="Arial" w:eastAsia="Times New Roman" w:hAnsi="Arial" w:cs="Arial"/>
          <w:color w:val="595959"/>
          <w:sz w:val="28"/>
          <w:szCs w:val="28"/>
          <w:lang w:eastAsia="pl-PL"/>
        </w:rPr>
        <w:t xml:space="preserve"> City.</w:t>
      </w:r>
    </w:p>
    <w:p w:rsidR="00580835" w:rsidRPr="00580835" w:rsidRDefault="00580835" w:rsidP="005808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"https://www.theculturetrip.com/trips/"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one of the most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powerful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empires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fascinating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place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inspired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people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millennia.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incredible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art,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leisurely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 and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 </w:t>
      </w:r>
      <w:hyperlink r:id="rId6" w:history="1"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the </w:t>
        </w:r>
        <w:proofErr w:type="spellStart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Eternal</w:t>
        </w:r>
        <w:proofErr w:type="spellEnd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 City</w:t>
        </w:r>
      </w:hyperlink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worth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would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offer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Trip,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enjoy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guided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bicycle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tour of Rome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sample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culinary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delights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part of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"https://theculturetrip.com/trips/explore-northern-italy-tour/"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our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exclusive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10-day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Northern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adventure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 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insider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Admire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39E770B6" wp14:editId="28F00C8A">
            <wp:extent cx="4286250" cy="2819400"/>
            <wp:effectExtent l="0" t="0" r="0" b="0"/>
            <wp:docPr id="3" name="Obraz 3" descr="https://img.theculturetrip.com/450x/smart/wp-content/uploads/2021/06/ehpgxx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theculturetrip.com/450x/smart/wp-content/uploads/2021/06/ehpgxx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Roman Forum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central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i</w:t>
      </w:r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ncorporated</w:t>
      </w:r>
      <w:proofErr w:type="spellEnd"/>
      <w:r w:rsidRPr="00580835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heritage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sight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built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layers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Here,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cascading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ivy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wrapped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around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columns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ruins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modern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structures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piazzas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filled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remnants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2,000-year-old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temples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cobblestones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date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back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millennia.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filled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brim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visual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records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periods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 and R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ome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remains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incredible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behold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on display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but, in Rome,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integrated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present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experience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breadth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turn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Marvel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architectural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prowess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7EDBD9C5" wp14:editId="3500B0AE">
            <wp:extent cx="4286250" cy="2857500"/>
            <wp:effectExtent l="0" t="0" r="0" b="0"/>
            <wp:docPr id="4" name="Obraz 4" descr="https://img.theculturetrip.com/450x/smart/wp-content/uploads/2021/06/f1mehf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theculturetrip.com/450x/smart/wp-content/uploads/2021/06/f1mehf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impressive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 Colosseum in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must-see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4E4DB9" w:rsidRP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lastRenderedPageBreak/>
        <w:t>l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auded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venture,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unsupported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Romans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were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……………………</w:t>
      </w:r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architectural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engineering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artistry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with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testaments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brilliance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remaining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throughout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A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Rome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brings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up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close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constructions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influenced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building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practices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over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centuries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across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continents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Marvel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 </w:t>
      </w:r>
      <w:hyperlink r:id="rId9" w:history="1"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Colosseum</w:t>
        </w:r>
      </w:hyperlink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amphitheatre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, and the </w:t>
      </w:r>
      <w:hyperlink r:id="rId10" w:history="1">
        <w:proofErr w:type="spellStart"/>
        <w:r w:rsidR="00580835"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Pantheon</w:t>
        </w:r>
        <w:proofErr w:type="spellEnd"/>
      </w:hyperlink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largest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</w:t>
      </w:r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ome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If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………………………..</w:t>
      </w:r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outside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historic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Via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Appia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Antica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ancient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road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used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pioneering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cobblestone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techniques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aqueducts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were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innovative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transporting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quantities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water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="00580835"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seat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papacy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533E4ABC" wp14:editId="234C6F29">
            <wp:extent cx="4286250" cy="2857500"/>
            <wp:effectExtent l="0" t="0" r="0" b="0"/>
            <wp:docPr id="5" name="Obraz 5" descr="https://img.theculturetrip.com/450x/smart/wp-content/uploads/2021/06/hrf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theculturetrip.com/450x/smart/wp-content/uploads/2021/06/hrf3f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popular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destination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tourists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pilgrims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acred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pilgrims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papacy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Default="004E4DB9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hyperlink r:id="rId12" w:history="1">
        <w:proofErr w:type="spellStart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>Vatican</w:t>
        </w:r>
        <w:proofErr w:type="spellEnd"/>
        <w:r w:rsidRPr="00580835">
          <w:rPr>
            <w:rFonts w:ascii="Arial" w:eastAsia="Times New Roman" w:hAnsi="Arial" w:cs="Arial"/>
            <w:color w:val="0000FF"/>
            <w:sz w:val="28"/>
            <w:szCs w:val="28"/>
            <w:u w:val="single"/>
            <w:lang w:eastAsia="pl-PL"/>
          </w:rPr>
          <w:t xml:space="preserve"> City</w:t>
        </w:r>
      </w:hyperlink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smallest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state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Roman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Catholic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Church,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most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places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Christendom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It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big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draw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tourists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Rome.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within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close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Prati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district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contains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important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religious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cultural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sights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Basilica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Museums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 It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been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seat of the ……………………..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14th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holds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audience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Peter’s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Wednesday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Gaze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17C5E4FE" wp14:editId="566797DD">
            <wp:extent cx="4286250" cy="2857500"/>
            <wp:effectExtent l="0" t="0" r="0" b="0"/>
            <wp:docPr id="6" name="Obraz 6" descr="https://img.theculturetrip.com/450x/smart/wp-content/uploads/2021/06/e72kr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theculturetrip.com/450x/smart/wp-content/uploads/2021/06/e72krd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artistic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uncontested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restored</w:t>
      </w:r>
      <w:proofErr w:type="spellEnd"/>
      <w:r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Vatican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Museums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their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priceless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sculptures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frescoes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tapestries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paintings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 the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attraction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within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Apostolic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Palace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residence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name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from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Sixtus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IV,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who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end of the 15th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century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Michelangelo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painted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cycle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frescoes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ceiling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between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1508 and 1512, and,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today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considered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greatest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art from the High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Renaissance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virtual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tour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Sistine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Chapel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online,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person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impressive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Roman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1DEE9DD2" wp14:editId="297FC789">
            <wp:extent cx="4286250" cy="2400300"/>
            <wp:effectExtent l="0" t="0" r="0" b="0"/>
            <wp:docPr id="7" name="Obraz 7" descr="https://img.theculturetrip.com/450x/smart/wp-content/uploads/2021/06/crc4m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theculturetrip.com/450x/smart/wp-content/uploads/2021/06/crc4mn-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Dine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Largo dei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Librari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square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beloved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throughout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people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realise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region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own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unique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taste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Rome’s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instrText xml:space="preserve"> HYPERLINK "http://theculturetrip.com/europe/italy/articles/the-16-essential-foods-you-need-to-eat-in-rome/" </w:instrText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>cucina</w:t>
      </w:r>
      <w:proofErr w:type="spellEnd"/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i/>
          <w:iCs/>
          <w:color w:val="0000FF"/>
          <w:sz w:val="28"/>
          <w:szCs w:val="28"/>
          <w:u w:val="single"/>
          <w:lang w:eastAsia="pl-PL"/>
        </w:rPr>
        <w:t>povera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kitchen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traditional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trattoria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Eternal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City.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lauded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pasta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including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amatriciana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tomato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),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carbonara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egg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),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gricia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) and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cacio</w:t>
      </w:r>
      <w:proofErr w:type="spellEnd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 xml:space="preserve"> e 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pepe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sauce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cheese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pepper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 xml:space="preserve">pizza al 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taglio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pizza-by-the-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slice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favourite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street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food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heavy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Jewish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influence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cuisine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find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artichokes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zucchini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flowers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anchovies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incorporated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delicious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fried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artichokes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during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Rome.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Appreciate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lifestyle</w:t>
      </w:r>
      <w:proofErr w:type="spellEnd"/>
    </w:p>
    <w:p w:rsid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662947F2" wp14:editId="44CFFCB8">
            <wp:extent cx="3609975" cy="2406650"/>
            <wp:effectExtent l="0" t="0" r="9525" b="0"/>
            <wp:docPr id="8" name="Obraz 8" descr="https://img.theculturetrip.com/450x/smart/wp-content/uploads/2021/06/r3d8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.theculturetrip.com/450x/smart/wp-content/uploads/2021/06/r3d86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251" cy="240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traditional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deli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flair 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piphanies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seasonal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during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trip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three-course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meals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day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lot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carbohydrates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vegetables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grains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meats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Travellers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worry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about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maintain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healthy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diet in the land of pizza and pasta,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Italian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cooking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strikes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between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food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groups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incorporates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fresh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ingredients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dish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regulations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protect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farmers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consumers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emphasis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locally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sourced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foods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surprised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healthy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after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eating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in Rome.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walking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do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won’t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hurt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either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!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Embrace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La Dolce Vita</w:t>
      </w:r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lastRenderedPageBreak/>
        <w:drawing>
          <wp:inline distT="0" distB="0" distL="0" distR="0" wp14:anchorId="58B9F3C4" wp14:editId="6751D2E8">
            <wp:extent cx="4286250" cy="2914650"/>
            <wp:effectExtent l="0" t="0" r="0" b="0"/>
            <wp:docPr id="9" name="Obraz 9" descr="https://img.theculturetrip.com/450x/smart/wp-content/uploads/2021/06/jgkt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.theculturetrip.com/450x/smart/wp-content/uploads/2021/06/jgktj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End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relaxing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by the Fontana del Moro | ©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Hercules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Milas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/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Alamy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Stock Photo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magnificent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stroll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basking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general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famous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for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hyperlink r:id="rId17" w:history="1">
        <w:r w:rsidRPr="00580835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lang w:eastAsia="pl-PL"/>
          </w:rPr>
          <w:t xml:space="preserve">dolce </w:t>
        </w:r>
        <w:proofErr w:type="spellStart"/>
        <w:r w:rsidRPr="00580835">
          <w:rPr>
            <w:rFonts w:ascii="Arial" w:eastAsia="Times New Roman" w:hAnsi="Arial" w:cs="Arial"/>
            <w:i/>
            <w:iCs/>
            <w:color w:val="0000FF"/>
            <w:sz w:val="28"/>
            <w:szCs w:val="28"/>
            <w:u w:val="single"/>
            <w:lang w:eastAsia="pl-PL"/>
          </w:rPr>
          <w:t>vita</w:t>
        </w:r>
        <w:proofErr w:type="spellEnd"/>
      </w:hyperlink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lifestyle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everything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seen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rose-coloured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glasses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real-life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appears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be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never-ending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vacation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share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problems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bureaucracy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transportation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unemployment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but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visit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leaning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beauty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charms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rather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negatives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As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through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elegant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piazzas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plentiful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sunshine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gelato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hand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bumping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…………………………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sights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such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as the Trevi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Fountain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Spanish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Steps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magic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Quartieri</w:t>
      </w:r>
      <w:proofErr w:type="spellEnd"/>
    </w:p>
    <w:p w:rsidR="00580835" w:rsidRPr="00580835" w:rsidRDefault="00580835" w:rsidP="00580835">
      <w:pPr>
        <w:shd w:val="clear" w:color="auto" w:fill="ECF2F8"/>
        <w:spacing w:after="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noProof/>
          <w:color w:val="121416"/>
          <w:sz w:val="28"/>
          <w:szCs w:val="28"/>
          <w:lang w:eastAsia="pl-PL"/>
        </w:rPr>
        <w:drawing>
          <wp:inline distT="0" distB="0" distL="0" distR="0" wp14:anchorId="70C992C6" wp14:editId="26BBE862">
            <wp:extent cx="4286250" cy="2857500"/>
            <wp:effectExtent l="0" t="0" r="0" b="0"/>
            <wp:docPr id="10" name="Obraz 10" descr="https://img.theculturetrip.com/450x/smart/wp-content/uploads/2021/06/t0h20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.theculturetrip.com/450x/smart/wp-content/uploads/2021/06/t0h20w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35" w:rsidRDefault="00580835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lastRenderedPageBreak/>
        <w:t>Dining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historic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trattoria Papa Re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Trastevere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</w:p>
    <w:p w:rsid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4E4DB9" w:rsidRPr="004E4DB9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</w:pP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</w:t>
      </w:r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xpansive</w:t>
      </w:r>
      <w:proofErr w:type="spellEnd"/>
      <w:r w:rsidRPr="004E4DB9"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enclave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frenetic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>eateries</w:t>
      </w:r>
      <w:proofErr w:type="spellEnd"/>
      <w:r>
        <w:rPr>
          <w:rFonts w:ascii="Arial" w:eastAsia="Times New Roman" w:hAnsi="Arial" w:cs="Arial"/>
          <w:b/>
          <w:color w:val="121416"/>
          <w:sz w:val="28"/>
          <w:szCs w:val="28"/>
          <w:lang w:eastAsia="pl-PL"/>
        </w:rPr>
        <w:t xml:space="preserve">, </w:t>
      </w:r>
    </w:p>
    <w:p w:rsidR="004E4DB9" w:rsidRPr="00580835" w:rsidRDefault="004E4DB9" w:rsidP="00580835">
      <w:pPr>
        <w:shd w:val="clear" w:color="auto" w:fill="FFFFFF"/>
        <w:spacing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comprised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dozens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diverse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i/>
          <w:iCs/>
          <w:color w:val="121416"/>
          <w:sz w:val="28"/>
          <w:szCs w:val="28"/>
          <w:lang w:eastAsia="pl-PL"/>
        </w:rPr>
        <w:t>quartieri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(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neighbourhoods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),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exploring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these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of the most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rewarding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aspects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trip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to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truly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feels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set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villages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combined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one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capital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you’ll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soak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small-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town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charm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everywhere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you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go.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well-trodden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 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begin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instrText xml:space="preserve"> HYPERLINK "https://theculturetrip.com/europe/italy/articles/trastevere-s-12-best-restaurants/" </w:instrTex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separate"/>
      </w:r>
      <w:r w:rsidRPr="00580835">
        <w:rPr>
          <w:rFonts w:ascii="Arial" w:eastAsia="Times New Roman" w:hAnsi="Arial" w:cs="Arial"/>
          <w:color w:val="0000FF"/>
          <w:sz w:val="28"/>
          <w:szCs w:val="28"/>
          <w:u w:val="single"/>
          <w:lang w:eastAsia="pl-PL"/>
        </w:rPr>
        <w:t>Trastevere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fldChar w:fldCharType="end"/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Medieval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neighbourhood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across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the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Tiber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River,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bohemian</w:t>
      </w:r>
      <w:proofErr w:type="spellEnd"/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…………………………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plenty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…………………..</w:t>
      </w: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spill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streets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San Lorenzo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Pigneto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popular with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students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alternative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crowd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580835" w:rsidRPr="00580835" w:rsidRDefault="00580835" w:rsidP="00580835">
      <w:pPr>
        <w:shd w:val="clear" w:color="auto" w:fill="FFFFFF"/>
        <w:spacing w:before="150" w:after="300" w:line="240" w:lineRule="auto"/>
        <w:outlineLvl w:val="1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Drop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</w:t>
      </w:r>
    </w:p>
    <w:p w:rsidR="00580835" w:rsidRPr="00580835" w:rsidRDefault="00580835" w:rsidP="00580835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21416"/>
          <w:sz w:val="28"/>
          <w:szCs w:val="28"/>
          <w:lang w:eastAsia="pl-PL"/>
        </w:rPr>
      </w:pPr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located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centre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of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Italy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but,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attitude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and style,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southern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The pace of 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hours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relaxed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leisure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valued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more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than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productivity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While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has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obvious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negative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consequences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living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slower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pace of 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also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puts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things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into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perspective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Rome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provides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welcome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respite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from the </w:t>
      </w:r>
      <w:r w:rsidR="004E4DB9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…………………….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energy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overtaking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most of the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industrial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world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.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Work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-life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balance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important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here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vacation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a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right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, and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time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largely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relative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: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plans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aren’t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made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weeks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in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advance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but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often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last-minute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–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just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how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Romans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like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 xml:space="preserve"> </w:t>
      </w:r>
      <w:proofErr w:type="spellStart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it</w:t>
      </w:r>
      <w:proofErr w:type="spellEnd"/>
      <w:r w:rsidRPr="00580835">
        <w:rPr>
          <w:rFonts w:ascii="Arial" w:eastAsia="Times New Roman" w:hAnsi="Arial" w:cs="Arial"/>
          <w:color w:val="121416"/>
          <w:sz w:val="28"/>
          <w:szCs w:val="28"/>
          <w:lang w:eastAsia="pl-PL"/>
        </w:rPr>
        <w:t>.</w:t>
      </w:r>
    </w:p>
    <w:p w:rsidR="009D3FAC" w:rsidRDefault="009D3FAC"/>
    <w:sectPr w:rsidR="009D3FAC" w:rsidSect="005808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35"/>
    <w:rsid w:val="004E4DB9"/>
    <w:rsid w:val="00580835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A6F605-7AB9-4448-832E-6E94A94B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2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8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59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60077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306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004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300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7998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012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785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2031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0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8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3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37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27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1555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368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1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4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38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4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14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59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07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025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973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57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5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8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45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48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theculturetrip.com/europe/italy/articles/a-locals-guide-to-vatican-city/" TargetMode="External"/><Relationship Id="rId17" Type="http://schemas.openxmlformats.org/officeDocument/2006/relationships/hyperlink" Target="https://theculturetrip.com/europe/italy/articles/10-films-that-will-make-you-fall-in-love-with-rome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eculturetrip.com/europe/italy/articles/the-essential-travel-guide-to-rome-infographic/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theculturetrip.com/book/places-to-stay/17886666220996614107" TargetMode="External"/><Relationship Id="rId15" Type="http://schemas.openxmlformats.org/officeDocument/2006/relationships/image" Target="media/image7.jpeg"/><Relationship Id="rId10" Type="http://schemas.openxmlformats.org/officeDocument/2006/relationships/hyperlink" Target="https://theculturetrip.com/europe/italy/articles/10-things-you-didnt-know-about-the-pantheon-rome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theculturetrip.com/europe/italy/articles/a-history-of-the-colosseum-in-one-minute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1227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2022-10-16T18:31:00Z</dcterms:created>
  <dcterms:modified xsi:type="dcterms:W3CDTF">2022-10-16T18:52:00Z</dcterms:modified>
</cp:coreProperties>
</file>