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D4" w:rsidRPr="00B112D4" w:rsidRDefault="00B112D4" w:rsidP="00B112D4">
      <w:pPr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 xml:space="preserve">BBC and </w:t>
      </w:r>
      <w:proofErr w:type="spellStart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>Sky</w:t>
      </w:r>
      <w:proofErr w:type="spellEnd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>accused</w:t>
      </w:r>
      <w:proofErr w:type="spellEnd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 xml:space="preserve"> of '</w:t>
      </w:r>
      <w:proofErr w:type="spellStart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>voyeurism</w:t>
      </w:r>
      <w:proofErr w:type="spellEnd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 xml:space="preserve">' in </w:t>
      </w:r>
      <w:proofErr w:type="spellStart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>coverage</w:t>
      </w:r>
      <w:proofErr w:type="spellEnd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 xml:space="preserve"> of migrant </w:t>
      </w:r>
      <w:proofErr w:type="spellStart"/>
      <w:r w:rsidRPr="00B112D4">
        <w:rPr>
          <w:rFonts w:ascii="Georgia" w:eastAsia="Times New Roman" w:hAnsi="Georgia" w:cs="Times New Roman"/>
          <w:b/>
          <w:color w:val="121212"/>
          <w:kern w:val="36"/>
          <w:sz w:val="32"/>
          <w:szCs w:val="32"/>
          <w:lang w:eastAsia="pl-PL"/>
        </w:rPr>
        <w:t>boats</w:t>
      </w:r>
      <w:proofErr w:type="spellEnd"/>
    </w:p>
    <w:p w:rsidR="00B112D4" w:rsidRPr="00B112D4" w:rsidRDefault="00B112D4" w:rsidP="00B11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:rsidR="00B112D4" w:rsidRPr="00B112D4" w:rsidRDefault="00B112D4" w:rsidP="00B112D4">
      <w:pPr>
        <w:spacing w:after="9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bookmarkStart w:id="0" w:name="_GoBack"/>
      <w:bookmarkEnd w:id="0"/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Britain’s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television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news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broadcasters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have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been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criticised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by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opposition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MPs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campaigners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over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their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coverage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migrants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crossing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Channel, with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claims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some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their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reports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dehumanise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those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taking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risk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make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journey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</w:t>
      </w:r>
    </w:p>
    <w:p w:rsidR="00B112D4" w:rsidRPr="00B112D4" w:rsidRDefault="00B112D4" w:rsidP="00B112D4">
      <w:pPr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Footage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 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begin"/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instrText xml:space="preserve"> HYPERLINK "https://www.theguardian.com/media/sky-news" </w:instrText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separate"/>
      </w:r>
      <w:r w:rsidRPr="00B112D4">
        <w:rPr>
          <w:rFonts w:ascii="Georgia" w:eastAsia="Times New Roman" w:hAnsi="Georgia" w:cs="Times New Roman"/>
          <w:color w:val="C70000"/>
          <w:sz w:val="32"/>
          <w:szCs w:val="32"/>
          <w:u w:val="single"/>
          <w:bdr w:val="none" w:sz="0" w:space="0" w:color="auto" w:frame="1"/>
          <w:lang w:eastAsia="pl-PL"/>
        </w:rPr>
        <w:t>Sky</w:t>
      </w:r>
      <w:proofErr w:type="spellEnd"/>
      <w:r w:rsidRPr="00B112D4">
        <w:rPr>
          <w:rFonts w:ascii="Georgia" w:eastAsia="Times New Roman" w:hAnsi="Georgia" w:cs="Times New Roman"/>
          <w:color w:val="C70000"/>
          <w:sz w:val="32"/>
          <w:szCs w:val="32"/>
          <w:u w:val="single"/>
          <w:bdr w:val="none" w:sz="0" w:space="0" w:color="auto" w:frame="1"/>
          <w:lang w:eastAsia="pl-PL"/>
        </w:rPr>
        <w:t xml:space="preserve"> News</w:t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end"/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 and BBC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Breakfast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teams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approaching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filming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small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trying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navigate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busy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waters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the Dover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strait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widely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condemned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social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media.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Labour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MP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Zarah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Sultana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: “We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should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ensure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people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don’t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drown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crossing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Channel, not film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if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some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grotesque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reality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TV show.”</w:t>
      </w:r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SNP’s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Mhairi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Black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was “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just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horrific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”,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while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Stephen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Farry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deputy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leader of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Northern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Ireland’s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Alliance party,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was not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ethical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journalism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“It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voyeurism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capitalising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misery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Media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should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seeking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hold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[the Home Office]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account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and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dark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forces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fuelling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anti-people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agenda.”</w:t>
      </w:r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Tuesday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Sky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News team broadcast live from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sea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approached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group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10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people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nearing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UK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shoreline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on a small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dinghy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With a reporter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leaning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over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side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ask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where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from, one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individual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could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heard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shouting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“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please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no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camera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”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while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others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answered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“Iran”.</w:t>
      </w:r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“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We’re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very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close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white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cliffs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Dover,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our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driver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just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calling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coastguard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now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we’ll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stay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with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make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sure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safe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comes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into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,”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reporter, Ali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Fortescue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emphasised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“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very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very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dangerous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journey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”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across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Channel and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fact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charities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urging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government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spare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migrants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need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make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</w:t>
      </w:r>
    </w:p>
    <w:p w:rsidR="00B112D4" w:rsidRPr="00B112D4" w:rsidRDefault="00B112D4" w:rsidP="00B112D4">
      <w:pPr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Monday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morning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 </w:t>
      </w:r>
      <w:hyperlink r:id="rId5" w:history="1">
        <w:r w:rsidRPr="00B112D4">
          <w:rPr>
            <w:rFonts w:ascii="Georgia" w:eastAsia="Times New Roman" w:hAnsi="Georgia" w:cs="Times New Roman"/>
            <w:color w:val="C70000"/>
            <w:sz w:val="32"/>
            <w:szCs w:val="32"/>
            <w:u w:val="single"/>
            <w:bdr w:val="none" w:sz="0" w:space="0" w:color="auto" w:frame="1"/>
            <w:lang w:eastAsia="pl-PL"/>
          </w:rPr>
          <w:t>BBC</w:t>
        </w:r>
      </w:hyperlink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 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Breakfast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also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broadcast live from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pulled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alongside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dinghy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The reporter, Simon Jones,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lastRenderedPageBreak/>
        <w:t>told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viewers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: “We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have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seen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trying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get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water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out of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they’re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using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plastic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container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bail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out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obviously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pretty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overloaded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–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pretty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dangerous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just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number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people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board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.”</w:t>
      </w:r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After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checking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passengers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safe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stayed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with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until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occupants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picked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up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by a UK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Border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Force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vessel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</w:t>
      </w:r>
    </w:p>
    <w:p w:rsidR="00B112D4" w:rsidRPr="00B112D4" w:rsidRDefault="00B112D4" w:rsidP="00B112D4">
      <w:pPr>
        <w:shd w:val="clear" w:color="auto" w:fill="F6F6F6"/>
        <w:spacing w:after="0" w:line="240" w:lineRule="auto"/>
        <w:textAlignment w:val="baseline"/>
        <w:rPr>
          <w:rFonts w:ascii="Helvetica" w:eastAsia="Times New Roman" w:hAnsi="Helvetica" w:cs="Helvetica"/>
          <w:color w:val="707070"/>
          <w:sz w:val="32"/>
          <w:szCs w:val="32"/>
          <w:lang w:eastAsia="pl-PL"/>
        </w:rPr>
      </w:pPr>
      <w:proofErr w:type="spellStart"/>
      <w:r w:rsidRPr="00B112D4">
        <w:rPr>
          <w:rFonts w:ascii="Helvetica" w:eastAsia="Times New Roman" w:hAnsi="Helvetica" w:cs="Helvetica"/>
          <w:color w:val="707070"/>
          <w:sz w:val="32"/>
          <w:szCs w:val="32"/>
          <w:lang w:eastAsia="pl-PL"/>
        </w:rPr>
        <w:t>Advertisement</w:t>
      </w:r>
      <w:proofErr w:type="spellEnd"/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A BBC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spokesperson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: “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report was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stark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illustration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significant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risks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some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people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prepared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take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reach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UK. Channel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crossings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topic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huge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importance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we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always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endeavour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cover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story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sensitively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</w:t>
      </w:r>
    </w:p>
    <w:p w:rsidR="00B112D4" w:rsidRPr="00B112D4" w:rsidRDefault="00B112D4" w:rsidP="00B112D4">
      <w:p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“In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instance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Dover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coastguard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aware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before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our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crew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spoke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no point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those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in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signal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rescue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operation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required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coastguards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instead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alerted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Border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Force,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who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safely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picked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up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occupants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took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them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.”</w:t>
      </w:r>
    </w:p>
    <w:p w:rsidR="00B112D4" w:rsidRPr="00B112D4" w:rsidRDefault="00B112D4" w:rsidP="00B112D4">
      <w:pPr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sz w:val="32"/>
          <w:szCs w:val="32"/>
          <w:lang w:eastAsia="pl-PL"/>
        </w:rPr>
      </w:pP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Sky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News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spokesperson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said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migrant Channel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crossings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were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“a major news story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following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government’s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suggestion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needs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 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begin"/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instrText xml:space="preserve"> HYPERLINK "https://www.theguardian.com/uk-news/2020/aug/08/alarm-fingerprinting-custody-channel-migrants-uk" </w:instrText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separate"/>
      </w:r>
      <w:r w:rsidRPr="00B112D4">
        <w:rPr>
          <w:rFonts w:ascii="Georgia" w:eastAsia="Times New Roman" w:hAnsi="Georgia" w:cs="Times New Roman"/>
          <w:color w:val="C70000"/>
          <w:sz w:val="32"/>
          <w:szCs w:val="32"/>
          <w:u w:val="single"/>
          <w:bdr w:val="none" w:sz="0" w:space="0" w:color="auto" w:frame="1"/>
          <w:lang w:eastAsia="pl-PL"/>
        </w:rPr>
        <w:t>military</w:t>
      </w:r>
      <w:proofErr w:type="spellEnd"/>
      <w:r w:rsidRPr="00B112D4">
        <w:rPr>
          <w:rFonts w:ascii="Georgia" w:eastAsia="Times New Roman" w:hAnsi="Georgia" w:cs="Times New Roman"/>
          <w:color w:val="C70000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color w:val="C70000"/>
          <w:sz w:val="32"/>
          <w:szCs w:val="32"/>
          <w:u w:val="single"/>
          <w:bdr w:val="none" w:sz="0" w:space="0" w:color="auto" w:frame="1"/>
          <w:lang w:eastAsia="pl-PL"/>
        </w:rPr>
        <w:t>response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fldChar w:fldCharType="end"/>
      </w:r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, and we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will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continue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cover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story in a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responsible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human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way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. Ali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Fortescue’s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reports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have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made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clear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that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captain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of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on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calls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the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coastguard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about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every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dinghy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and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stays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with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each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boat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make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sure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safe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as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it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comes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 xml:space="preserve"> to </w:t>
      </w:r>
      <w:proofErr w:type="spellStart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shore</w:t>
      </w:r>
      <w:proofErr w:type="spellEnd"/>
      <w:r w:rsidRPr="00B112D4">
        <w:rPr>
          <w:rFonts w:ascii="Georgia" w:eastAsia="Times New Roman" w:hAnsi="Georgia" w:cs="Times New Roman"/>
          <w:sz w:val="32"/>
          <w:szCs w:val="32"/>
          <w:lang w:eastAsia="pl-PL"/>
        </w:rPr>
        <w:t>.”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004B"/>
    <w:multiLevelType w:val="multilevel"/>
    <w:tmpl w:val="CFF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523"/>
    <w:multiLevelType w:val="multilevel"/>
    <w:tmpl w:val="8CF6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281B"/>
    <w:multiLevelType w:val="multilevel"/>
    <w:tmpl w:val="99F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77600"/>
    <w:multiLevelType w:val="multilevel"/>
    <w:tmpl w:val="489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E2B9D"/>
    <w:multiLevelType w:val="multilevel"/>
    <w:tmpl w:val="B5D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1381"/>
    <w:multiLevelType w:val="multilevel"/>
    <w:tmpl w:val="F79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13D95"/>
    <w:multiLevelType w:val="multilevel"/>
    <w:tmpl w:val="6D3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D6401"/>
    <w:multiLevelType w:val="multilevel"/>
    <w:tmpl w:val="8E8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92C51"/>
    <w:multiLevelType w:val="multilevel"/>
    <w:tmpl w:val="CC9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D6851"/>
    <w:multiLevelType w:val="multilevel"/>
    <w:tmpl w:val="724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D0552"/>
    <w:multiLevelType w:val="multilevel"/>
    <w:tmpl w:val="B49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D4"/>
    <w:rsid w:val="00882B77"/>
    <w:rsid w:val="009D3FAC"/>
    <w:rsid w:val="00B1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0EB0D-013D-472E-819F-1F3BDF7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434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15" w:color="DCDCDC"/>
            <w:bottom w:val="none" w:sz="0" w:space="0" w:color="auto"/>
            <w:right w:val="single" w:sz="6" w:space="15" w:color="DCDCDC"/>
          </w:divBdr>
          <w:divsChild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7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82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6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566968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5543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03640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DCDCD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9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1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2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9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23368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90611">
                                      <w:marLeft w:val="525"/>
                                      <w:marRight w:val="525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6" w:color="auto"/>
                                        <w:bottom w:val="none" w:sz="0" w:space="0" w:color="auto"/>
                                        <w:right w:val="none" w:sz="0" w:space="6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6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0110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1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4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8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942748">
                                  <w:marLeft w:val="0"/>
                                  <w:marRight w:val="120"/>
                                  <w:marTop w:val="3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4998">
                                      <w:marLeft w:val="0"/>
                                      <w:marRight w:val="12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5202">
                                      <w:marLeft w:val="0"/>
                                      <w:marRight w:val="12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6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3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CDCDC"/>
                                <w:right w:val="none" w:sz="0" w:space="0" w:color="auto"/>
                              </w:divBdr>
                            </w:div>
                            <w:div w:id="48675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6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none" w:sz="0" w:space="6" w:color="auto"/>
                                    <w:bottom w:val="none" w:sz="0" w:space="0" w:color="auto"/>
                                    <w:right w:val="none" w:sz="0" w:space="6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9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093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1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0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823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1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4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220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83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400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345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0640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0" w:color="DCDCDC"/>
                        <w:left w:val="single" w:sz="6" w:space="15" w:color="DCDCDC"/>
                        <w:bottom w:val="none" w:sz="0" w:space="0" w:color="auto"/>
                        <w:right w:val="single" w:sz="6" w:space="15" w:color="DCDCDC"/>
                      </w:divBdr>
                      <w:divsChild>
                        <w:div w:id="19250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161686">
                              <w:marLeft w:val="-15"/>
                              <w:marRight w:val="-150"/>
                              <w:marTop w:val="9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8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8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56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01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2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0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76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8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66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8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82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25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22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8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29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8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6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958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0" w:color="DCDCDC"/>
                        <w:left w:val="single" w:sz="6" w:space="15" w:color="DCDCDC"/>
                        <w:bottom w:val="none" w:sz="0" w:space="0" w:color="auto"/>
                        <w:right w:val="single" w:sz="6" w:space="15" w:color="DCDCDC"/>
                      </w:divBdr>
                      <w:divsChild>
                        <w:div w:id="9455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123760">
                              <w:marLeft w:val="-15"/>
                              <w:marRight w:val="-150"/>
                              <w:marTop w:val="9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4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5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3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1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8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0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0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52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3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0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7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5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92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6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9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6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5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6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9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32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1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7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5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2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3723">
          <w:marLeft w:val="0"/>
          <w:marRight w:val="0"/>
          <w:marTop w:val="100"/>
          <w:marBottom w:val="100"/>
          <w:divBdr>
            <w:top w:val="single" w:sz="6" w:space="0" w:color="DCDCDC"/>
            <w:left w:val="single" w:sz="6" w:space="15" w:color="DCDCDC"/>
            <w:bottom w:val="none" w:sz="0" w:space="0" w:color="auto"/>
            <w:right w:val="single" w:sz="6" w:space="15" w:color="DCDCDC"/>
          </w:divBdr>
          <w:divsChild>
            <w:div w:id="459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953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5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7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8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5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8" w:color="auto"/>
                                    <w:left w:val="single" w:sz="6" w:space="0" w:color="DCDCDC"/>
                                    <w:bottom w:val="none" w:sz="0" w:space="0" w:color="auto"/>
                                    <w:right w:val="single" w:sz="6" w:space="0" w:color="DCDCDC"/>
                                  </w:divBdr>
                                  <w:divsChild>
                                    <w:div w:id="20564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8" w:color="auto"/>
                                        <w:bottom w:val="none" w:sz="0" w:space="9" w:color="auto"/>
                                        <w:right w:val="single" w:sz="6" w:space="8" w:color="DCDCDC"/>
                                      </w:divBdr>
                                      <w:divsChild>
                                        <w:div w:id="21421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116800">
                                              <w:marLeft w:val="7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4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8" w:color="auto"/>
                                        <w:bottom w:val="none" w:sz="0" w:space="9" w:color="auto"/>
                                        <w:right w:val="none" w:sz="0" w:space="8" w:color="auto"/>
                                      </w:divBdr>
                                      <w:divsChild>
                                        <w:div w:id="14624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946600">
                                              <w:marLeft w:val="7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072956">
                      <w:marLeft w:val="15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6" w:color="auto"/>
                            <w:bottom w:val="none" w:sz="0" w:space="0" w:color="auto"/>
                            <w:right w:val="none" w:sz="0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5236">
          <w:marLeft w:val="0"/>
          <w:marRight w:val="0"/>
          <w:marTop w:val="100"/>
          <w:marBottom w:val="100"/>
          <w:divBdr>
            <w:top w:val="single" w:sz="6" w:space="0" w:color="DCDCDC"/>
            <w:left w:val="single" w:sz="6" w:space="0" w:color="DCDCDC"/>
            <w:bottom w:val="none" w:sz="0" w:space="0" w:color="auto"/>
            <w:right w:val="single" w:sz="6" w:space="0" w:color="DCDCDC"/>
          </w:divBdr>
          <w:divsChild>
            <w:div w:id="18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5896">
          <w:marLeft w:val="0"/>
          <w:marRight w:val="0"/>
          <w:marTop w:val="100"/>
          <w:marBottom w:val="100"/>
          <w:divBdr>
            <w:top w:val="single" w:sz="6" w:space="0" w:color="50699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6991"/>
                    <w:bottom w:val="none" w:sz="0" w:space="9" w:color="auto"/>
                    <w:right w:val="single" w:sz="6" w:space="0" w:color="506991"/>
                  </w:divBdr>
                </w:div>
                <w:div w:id="1265259988">
                  <w:marLeft w:val="0"/>
                  <w:marRight w:val="0"/>
                  <w:marTop w:val="0"/>
                  <w:marBottom w:val="0"/>
                  <w:divBdr>
                    <w:top w:val="single" w:sz="6" w:space="0" w:color="506991"/>
                    <w:left w:val="single" w:sz="6" w:space="15" w:color="506991"/>
                    <w:bottom w:val="single" w:sz="6" w:space="0" w:color="506991"/>
                    <w:right w:val="single" w:sz="6" w:space="15" w:color="506991"/>
                  </w:divBdr>
                  <w:divsChild>
                    <w:div w:id="15247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media/b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477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2021-12-20T17:40:00Z</dcterms:created>
  <dcterms:modified xsi:type="dcterms:W3CDTF">2021-12-20T17:52:00Z</dcterms:modified>
</cp:coreProperties>
</file>