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D67E3B" w14:textId="77777777" w:rsidR="00D373E5" w:rsidRDefault="00A32531">
      <w:pPr>
        <w:outlineLvl w:val="0"/>
        <w:rPr>
          <w:rFonts w:ascii="Times New Roman" w:hAnsi="Times New Roman" w:cs="Times New Roman"/>
          <w:b/>
          <w:bCs/>
          <w:sz w:val="40"/>
          <w:szCs w:val="40"/>
          <w:lang w:val="en-GB"/>
        </w:rPr>
      </w:pPr>
      <w:bookmarkStart w:id="0" w:name="_Toc12660"/>
      <w:bookmarkStart w:id="1" w:name="_Toc2465"/>
      <w:r>
        <w:rPr>
          <w:rFonts w:ascii="Times New Roman" w:hAnsi="Times New Roman" w:cs="Times New Roman"/>
          <w:b/>
          <w:bCs/>
          <w:sz w:val="40"/>
          <w:szCs w:val="40"/>
        </w:rPr>
        <w:t>加利福尼亚州车辆法｜</w:t>
      </w:r>
      <w:r>
        <w:rPr>
          <w:rFonts w:ascii="Times New Roman" w:hAnsi="Times New Roman" w:cs="Times New Roman"/>
          <w:b/>
          <w:bCs/>
          <w:sz w:val="40"/>
          <w:szCs w:val="40"/>
          <w:lang w:val="en-GB"/>
        </w:rPr>
        <w:t>Vehicle Codes of California</w:t>
      </w:r>
      <w:bookmarkEnd w:id="0"/>
      <w:bookmarkEnd w:id="1"/>
    </w:p>
    <w:p w14:paraId="35B593AC" w14:textId="77777777" w:rsidR="00D373E5" w:rsidRDefault="00A32531">
      <w:pPr>
        <w:jc w:val="right"/>
        <w:rPr>
          <w:rFonts w:ascii="Times New Roman" w:hAnsi="Times New Roman" w:cs="Times New Roman"/>
          <w:sz w:val="16"/>
          <w:szCs w:val="16"/>
          <w:lang w:val="en-GB"/>
        </w:rPr>
      </w:pPr>
      <w:r>
        <w:rPr>
          <w:rFonts w:ascii="Times New Roman" w:hAnsi="Times New Roman" w:cs="Times New Roman"/>
          <w:sz w:val="16"/>
          <w:szCs w:val="16"/>
          <w:lang w:val="en-GB"/>
        </w:rPr>
        <w:t xml:space="preserve">Complicated and </w:t>
      </w:r>
      <w:proofErr w:type="gramStart"/>
      <w:r>
        <w:rPr>
          <w:rFonts w:ascii="Times New Roman" w:hAnsi="Times New Roman" w:cs="Times New Roman"/>
          <w:sz w:val="16"/>
          <w:szCs w:val="16"/>
          <w:lang w:val="en-GB"/>
        </w:rPr>
        <w:t>Translated</w:t>
      </w:r>
      <w:proofErr w:type="gramEnd"/>
      <w:r>
        <w:rPr>
          <w:rFonts w:ascii="Times New Roman" w:hAnsi="Times New Roman" w:cs="Times New Roman"/>
          <w:sz w:val="16"/>
          <w:szCs w:val="16"/>
          <w:lang w:val="en-GB"/>
        </w:rPr>
        <w:t xml:space="preserve"> by T.K. Gordon Wong, all rights reserved.</w:t>
      </w:r>
    </w:p>
    <w:p w14:paraId="11EEF93D" w14:textId="77777777" w:rsidR="00D373E5" w:rsidRDefault="00A32531">
      <w:pPr>
        <w:jc w:val="right"/>
        <w:rPr>
          <w:rFonts w:ascii="Times New Roman" w:hAnsi="Times New Roman" w:cs="Times New Roman"/>
          <w:sz w:val="16"/>
          <w:szCs w:val="16"/>
          <w:lang w:val="en-GB"/>
        </w:rPr>
      </w:pPr>
      <w:r>
        <w:rPr>
          <w:rFonts w:ascii="Times New Roman" w:hAnsi="Times New Roman" w:cs="Times New Roman" w:hint="eastAsia"/>
          <w:sz w:val="16"/>
          <w:szCs w:val="16"/>
          <w:lang w:val="en-GB"/>
        </w:rPr>
        <w:t>Permanently a</w:t>
      </w:r>
      <w:r>
        <w:rPr>
          <w:rFonts w:ascii="Times New Roman" w:hAnsi="Times New Roman" w:cs="Times New Roman"/>
          <w:sz w:val="16"/>
          <w:szCs w:val="16"/>
          <w:lang w:val="en-GB"/>
        </w:rPr>
        <w:t xml:space="preserve">uthorised for </w:t>
      </w:r>
      <w:r>
        <w:rPr>
          <w:rFonts w:ascii="Times New Roman" w:hAnsi="Times New Roman" w:cs="Times New Roman" w:hint="eastAsia"/>
          <w:sz w:val="16"/>
          <w:szCs w:val="16"/>
          <w:lang w:val="en-GB"/>
        </w:rPr>
        <w:t xml:space="preserve">California Emergency Professions </w:t>
      </w:r>
      <w:r>
        <w:rPr>
          <w:rFonts w:ascii="Times New Roman" w:hAnsi="Times New Roman" w:cs="Times New Roman"/>
          <w:sz w:val="16"/>
          <w:szCs w:val="16"/>
          <w:lang w:val="en-GB"/>
        </w:rPr>
        <w:t>using only.</w:t>
      </w:r>
    </w:p>
    <w:p w14:paraId="17DC6524" w14:textId="77777777" w:rsidR="00D373E5" w:rsidRDefault="00D373E5">
      <w:pPr>
        <w:jc w:val="right"/>
        <w:rPr>
          <w:rFonts w:ascii="Times New Roman" w:hAnsi="Times New Roman" w:cs="Times New Roman"/>
          <w:sz w:val="16"/>
          <w:szCs w:val="16"/>
          <w:lang w:val="en-GB"/>
        </w:rPr>
      </w:pPr>
    </w:p>
    <w:sdt>
      <w:sdtPr>
        <w:rPr>
          <w:rFonts w:ascii="宋体" w:eastAsia="宋体" w:hAnsi="宋体"/>
        </w:rPr>
        <w:id w:val="147483587"/>
        <w15:color w:val="DBDBDB"/>
        <w:docPartObj>
          <w:docPartGallery w:val="Table of Contents"/>
          <w:docPartUnique/>
        </w:docPartObj>
      </w:sdtPr>
      <w:sdtEndPr/>
      <w:sdtContent>
        <w:p w14:paraId="7D20D098" w14:textId="77777777" w:rsidR="00D373E5" w:rsidRDefault="00A32531">
          <w:pPr>
            <w:jc w:val="center"/>
          </w:pPr>
          <w:r>
            <w:rPr>
              <w:rFonts w:ascii="宋体" w:eastAsia="宋体" w:hAnsi="宋体"/>
            </w:rPr>
            <w:t>目录</w:t>
          </w:r>
        </w:p>
        <w:p w14:paraId="6EEF5219" w14:textId="53B998A2" w:rsidR="00D373E5" w:rsidRDefault="00A32531">
          <w:pPr>
            <w:pStyle w:val="TOC1"/>
            <w:tabs>
              <w:tab w:val="right" w:leader="dot" w:pos="8306"/>
            </w:tabs>
          </w:pPr>
          <w:r>
            <w:fldChar w:fldCharType="begin"/>
          </w:r>
          <w:r>
            <w:instrText xml:space="preserve">TOC \o "1-3" \h \u </w:instrText>
          </w:r>
          <w:r>
            <w:fldChar w:fldCharType="separate"/>
          </w:r>
          <w:hyperlink w:anchor="_Toc2465" w:history="1">
            <w:r>
              <w:rPr>
                <w:rFonts w:ascii="Times New Roman" w:hAnsi="Times New Roman" w:cs="Times New Roman"/>
                <w:bCs/>
                <w:szCs w:val="40"/>
              </w:rPr>
              <w:t>加利福尼亚州车辆法｜</w:t>
            </w:r>
            <w:r>
              <w:rPr>
                <w:rFonts w:ascii="Times New Roman" w:hAnsi="Times New Roman" w:cs="Times New Roman"/>
                <w:bCs/>
                <w:szCs w:val="40"/>
                <w:lang w:val="en-GB"/>
              </w:rPr>
              <w:t xml:space="preserve">Vehicle Codes of </w:t>
            </w:r>
            <w:r>
              <w:rPr>
                <w:rFonts w:ascii="Times New Roman" w:hAnsi="Times New Roman" w:cs="Times New Roman"/>
                <w:bCs/>
                <w:szCs w:val="40"/>
                <w:lang w:val="en-GB"/>
              </w:rPr>
              <w:t>California</w:t>
            </w:r>
            <w:r>
              <w:tab/>
            </w:r>
            <w:r>
              <w:fldChar w:fldCharType="begin"/>
            </w:r>
            <w:r>
              <w:instrText xml:space="preserve"> PAGEREF _Toc2465 \h </w:instrText>
            </w:r>
            <w:r>
              <w:fldChar w:fldCharType="separate"/>
            </w:r>
            <w:r w:rsidR="00B46451">
              <w:rPr>
                <w:noProof/>
              </w:rPr>
              <w:t>1</w:t>
            </w:r>
            <w:r>
              <w:fldChar w:fldCharType="end"/>
            </w:r>
          </w:hyperlink>
        </w:p>
        <w:p w14:paraId="6E2D8516" w14:textId="14B8EA3A" w:rsidR="00D373E5" w:rsidRDefault="00A32531">
          <w:pPr>
            <w:pStyle w:val="TOC2"/>
            <w:tabs>
              <w:tab w:val="right" w:leader="dot" w:pos="8306"/>
            </w:tabs>
          </w:pPr>
          <w:hyperlink w:anchor="_Toc14301" w:history="1">
            <w:r>
              <w:rPr>
                <w:rFonts w:ascii="Times New Roman" w:hAnsi="Times New Roman" w:cs="Times New Roman"/>
                <w:bCs/>
                <w:szCs w:val="28"/>
              </w:rPr>
              <w:t>第一章：车辆登记及产权证明｜</w:t>
            </w:r>
            <w:r>
              <w:rPr>
                <w:rFonts w:ascii="Times New Roman" w:hAnsi="Times New Roman" w:cs="Times New Roman"/>
                <w:bCs/>
                <w:szCs w:val="28"/>
              </w:rPr>
              <w:t>TITLE</w:t>
            </w:r>
            <w:r>
              <w:rPr>
                <w:rFonts w:ascii="Times New Roman" w:hAnsi="Times New Roman" w:cs="Times New Roman" w:hint="eastAsia"/>
                <w:bCs/>
                <w:szCs w:val="28"/>
              </w:rPr>
              <w:t>.1</w:t>
            </w:r>
            <w:r>
              <w:rPr>
                <w:rFonts w:ascii="Times New Roman" w:hAnsi="Times New Roman" w:cs="Times New Roman"/>
                <w:bCs/>
                <w:szCs w:val="28"/>
              </w:rPr>
              <w:t xml:space="preserve"> REGISTRATION OF VEHICLES AND CERTIFICATES OF TITLE</w:t>
            </w:r>
            <w:r>
              <w:tab/>
            </w:r>
            <w:r>
              <w:fldChar w:fldCharType="begin"/>
            </w:r>
            <w:r>
              <w:instrText xml:space="preserve"> PAGEREF _Toc14301 \h </w:instrText>
            </w:r>
            <w:r>
              <w:fldChar w:fldCharType="separate"/>
            </w:r>
            <w:r w:rsidR="00B46451">
              <w:rPr>
                <w:noProof/>
              </w:rPr>
              <w:t>2</w:t>
            </w:r>
            <w:r>
              <w:fldChar w:fldCharType="end"/>
            </w:r>
          </w:hyperlink>
        </w:p>
        <w:p w14:paraId="63578E82" w14:textId="006B869F" w:rsidR="00D373E5" w:rsidRDefault="00A32531">
          <w:pPr>
            <w:pStyle w:val="TOC3"/>
            <w:tabs>
              <w:tab w:val="right" w:leader="dot" w:pos="8306"/>
            </w:tabs>
          </w:pPr>
          <w:hyperlink w:anchor="_Toc11548" w:history="1">
            <w:r>
              <w:rPr>
                <w:rFonts w:ascii="Times New Roman" w:hAnsi="Times New Roman" w:cs="Times New Roman" w:hint="eastAsia"/>
                <w:bCs/>
              </w:rPr>
              <w:t xml:space="preserve">1.1  </w:t>
            </w:r>
            <w:r>
              <w:rPr>
                <w:rFonts w:ascii="Times New Roman" w:hAnsi="Times New Roman" w:cs="Times New Roman"/>
                <w:bCs/>
              </w:rPr>
              <w:t>需要登记的车辆｜</w:t>
            </w:r>
            <w:r>
              <w:rPr>
                <w:rFonts w:ascii="Times New Roman" w:hAnsi="Times New Roman" w:cs="Times New Roman"/>
                <w:bCs/>
              </w:rPr>
              <w:t>Vehicles Subject to Registration</w:t>
            </w:r>
            <w:r>
              <w:tab/>
            </w:r>
            <w:r>
              <w:fldChar w:fldCharType="begin"/>
            </w:r>
            <w:r>
              <w:instrText xml:space="preserve"> PAGEREF _Toc11548 \h </w:instrText>
            </w:r>
            <w:r>
              <w:fldChar w:fldCharType="separate"/>
            </w:r>
            <w:r w:rsidR="00B46451">
              <w:rPr>
                <w:noProof/>
              </w:rPr>
              <w:t>2</w:t>
            </w:r>
            <w:r>
              <w:fldChar w:fldCharType="end"/>
            </w:r>
          </w:hyperlink>
        </w:p>
        <w:p w14:paraId="3102F243" w14:textId="108EDB91" w:rsidR="00D373E5" w:rsidRDefault="00A32531">
          <w:pPr>
            <w:pStyle w:val="TOC3"/>
            <w:tabs>
              <w:tab w:val="right" w:leader="dot" w:pos="8306"/>
            </w:tabs>
          </w:pPr>
          <w:hyperlink w:anchor="_Toc10228" w:history="1">
            <w:r>
              <w:rPr>
                <w:rFonts w:ascii="Times New Roman" w:hAnsi="Times New Roman" w:cs="Times New Roman" w:hint="eastAsia"/>
                <w:bCs/>
              </w:rPr>
              <w:t xml:space="preserve">1.2  </w:t>
            </w:r>
            <w:r>
              <w:rPr>
                <w:rFonts w:ascii="Times New Roman" w:hAnsi="Times New Roman" w:cs="Times New Roman" w:hint="eastAsia"/>
                <w:bCs/>
              </w:rPr>
              <w:t>原始注</w:t>
            </w:r>
            <w:r>
              <w:rPr>
                <w:rFonts w:ascii="Times New Roman" w:hAnsi="Times New Roman" w:cs="Times New Roman" w:hint="eastAsia"/>
                <w:bCs/>
              </w:rPr>
              <w:t>册｜</w:t>
            </w:r>
            <w:r>
              <w:rPr>
                <w:rFonts w:ascii="Times New Roman" w:hAnsi="Times New Roman" w:cs="Times New Roman" w:hint="eastAsia"/>
                <w:bCs/>
              </w:rPr>
              <w:t>Original Registration</w:t>
            </w:r>
            <w:r>
              <w:tab/>
            </w:r>
            <w:r>
              <w:fldChar w:fldCharType="begin"/>
            </w:r>
            <w:r>
              <w:instrText xml:space="preserve"> PAGEREF _Toc10228 \h </w:instrText>
            </w:r>
            <w:r>
              <w:fldChar w:fldCharType="separate"/>
            </w:r>
            <w:r w:rsidR="00B46451">
              <w:rPr>
                <w:noProof/>
              </w:rPr>
              <w:t>2</w:t>
            </w:r>
            <w:r>
              <w:fldChar w:fldCharType="end"/>
            </w:r>
          </w:hyperlink>
        </w:p>
        <w:p w14:paraId="5914B06E" w14:textId="6E93C06B" w:rsidR="00D373E5" w:rsidRDefault="00A32531">
          <w:pPr>
            <w:pStyle w:val="TOC3"/>
            <w:tabs>
              <w:tab w:val="right" w:leader="dot" w:pos="8306"/>
            </w:tabs>
          </w:pPr>
          <w:hyperlink w:anchor="_Toc22624" w:history="1">
            <w:r>
              <w:rPr>
                <w:rFonts w:ascii="Times New Roman" w:hAnsi="Times New Roman" w:cs="Times New Roman" w:hint="eastAsia"/>
                <w:bCs/>
              </w:rPr>
              <w:t xml:space="preserve">1.3  </w:t>
            </w:r>
            <w:r>
              <w:rPr>
                <w:rFonts w:ascii="Times New Roman" w:hAnsi="Times New Roman" w:cs="Times New Roman" w:hint="eastAsia"/>
                <w:bCs/>
              </w:rPr>
              <w:t>外国车辆登记｜</w:t>
            </w:r>
            <w:r>
              <w:rPr>
                <w:rFonts w:ascii="Times New Roman" w:hAnsi="Times New Roman" w:cs="Times New Roman" w:hint="eastAsia"/>
                <w:bCs/>
              </w:rPr>
              <w:t>Registration of Foreign Vehicles</w:t>
            </w:r>
            <w:r>
              <w:tab/>
            </w:r>
            <w:r>
              <w:fldChar w:fldCharType="begin"/>
            </w:r>
            <w:r>
              <w:instrText xml:space="preserve"> PAGEREF _Toc22624 \h </w:instrText>
            </w:r>
            <w:r>
              <w:fldChar w:fldCharType="separate"/>
            </w:r>
            <w:r w:rsidR="00B46451">
              <w:rPr>
                <w:noProof/>
              </w:rPr>
              <w:t>2</w:t>
            </w:r>
            <w:r>
              <w:fldChar w:fldCharType="end"/>
            </w:r>
          </w:hyperlink>
        </w:p>
        <w:p w14:paraId="09C15FBB" w14:textId="667DC012" w:rsidR="00D373E5" w:rsidRDefault="00A32531">
          <w:pPr>
            <w:pStyle w:val="TOC3"/>
            <w:tabs>
              <w:tab w:val="right" w:leader="dot" w:pos="8306"/>
            </w:tabs>
          </w:pPr>
          <w:hyperlink w:anchor="_Toc4661" w:history="1">
            <w:r>
              <w:rPr>
                <w:rFonts w:ascii="Times New Roman" w:hAnsi="Times New Roman" w:cs="Times New Roman"/>
                <w:bCs/>
                <w:lang w:val="en-GB"/>
              </w:rPr>
              <w:t>1.4</w:t>
            </w:r>
            <w:r>
              <w:rPr>
                <w:rFonts w:ascii="Times New Roman" w:hAnsi="Times New Roman" w:cs="Times New Roman" w:hint="eastAsia"/>
                <w:bCs/>
              </w:rPr>
              <w:t xml:space="preserve">  </w:t>
            </w:r>
            <w:r>
              <w:rPr>
                <w:rFonts w:ascii="Times New Roman" w:hAnsi="Times New Roman" w:cs="Times New Roman" w:hint="eastAsia"/>
                <w:bCs/>
              </w:rPr>
              <w:t>注册证据｜</w:t>
            </w:r>
            <w:r>
              <w:rPr>
                <w:rFonts w:ascii="Times New Roman" w:hAnsi="Times New Roman" w:cs="Times New Roman" w:hint="eastAsia"/>
                <w:bCs/>
              </w:rPr>
              <w:t>Evidence of Registration</w:t>
            </w:r>
            <w:r>
              <w:tab/>
            </w:r>
            <w:r>
              <w:fldChar w:fldCharType="begin"/>
            </w:r>
            <w:r>
              <w:instrText xml:space="preserve"> PAGEREF _Toc4661 \h </w:instrText>
            </w:r>
            <w:r>
              <w:fldChar w:fldCharType="separate"/>
            </w:r>
            <w:r w:rsidR="00B46451">
              <w:rPr>
                <w:noProof/>
              </w:rPr>
              <w:t>2</w:t>
            </w:r>
            <w:r>
              <w:fldChar w:fldCharType="end"/>
            </w:r>
          </w:hyperlink>
        </w:p>
        <w:p w14:paraId="5A822E65" w14:textId="4F9484EF" w:rsidR="00D373E5" w:rsidRDefault="00A32531">
          <w:pPr>
            <w:pStyle w:val="TOC3"/>
            <w:tabs>
              <w:tab w:val="right" w:leader="dot" w:pos="8306"/>
            </w:tabs>
          </w:pPr>
          <w:hyperlink w:anchor="_Toc14749" w:history="1">
            <w:r>
              <w:rPr>
                <w:rFonts w:ascii="Times New Roman" w:hAnsi="Times New Roman" w:cs="Times New Roman" w:hint="eastAsia"/>
                <w:bCs/>
                <w:lang w:val="en-GB"/>
              </w:rPr>
              <w:t xml:space="preserve">1.5  </w:t>
            </w:r>
            <w:r>
              <w:rPr>
                <w:rFonts w:ascii="Times New Roman" w:hAnsi="Times New Roman" w:cs="Times New Roman" w:hint="eastAsia"/>
                <w:bCs/>
                <w:lang w:val="en-GB"/>
              </w:rPr>
              <w:t>注册续期｜</w:t>
            </w:r>
            <w:r>
              <w:rPr>
                <w:rFonts w:ascii="Times New Roman" w:hAnsi="Times New Roman" w:cs="Times New Roman" w:hint="eastAsia"/>
                <w:bCs/>
                <w:lang w:val="en-GB"/>
              </w:rPr>
              <w:t>Renewal of Registration</w:t>
            </w:r>
            <w:r>
              <w:tab/>
            </w:r>
            <w:r>
              <w:fldChar w:fldCharType="begin"/>
            </w:r>
            <w:r>
              <w:instrText xml:space="preserve"> PAGEREF _Toc14749 \h </w:instrText>
            </w:r>
            <w:r>
              <w:fldChar w:fldCharType="separate"/>
            </w:r>
            <w:r w:rsidR="00B46451">
              <w:rPr>
                <w:noProof/>
              </w:rPr>
              <w:t>3</w:t>
            </w:r>
            <w:r>
              <w:fldChar w:fldCharType="end"/>
            </w:r>
          </w:hyperlink>
        </w:p>
        <w:p w14:paraId="4F3AD200" w14:textId="52731924" w:rsidR="00D373E5" w:rsidRDefault="00A32531">
          <w:pPr>
            <w:pStyle w:val="TOC3"/>
            <w:tabs>
              <w:tab w:val="right" w:leader="dot" w:pos="8306"/>
            </w:tabs>
          </w:pPr>
          <w:hyperlink w:anchor="_Toc25115" w:history="1">
            <w:r>
              <w:rPr>
                <w:rFonts w:ascii="Times New Roman" w:hAnsi="Times New Roman" w:cs="Times New Roman" w:hint="eastAsia"/>
                <w:bCs/>
              </w:rPr>
              <w:t xml:space="preserve">1.6  </w:t>
            </w:r>
            <w:r>
              <w:rPr>
                <w:rFonts w:ascii="Times New Roman" w:hAnsi="Times New Roman" w:cs="Times New Roman" w:hint="eastAsia"/>
                <w:bCs/>
              </w:rPr>
              <w:t>牌照｜</w:t>
            </w:r>
            <w:r>
              <w:rPr>
                <w:rFonts w:ascii="Times New Roman" w:hAnsi="Times New Roman" w:cs="Times New Roman" w:hint="eastAsia"/>
                <w:bCs/>
              </w:rPr>
              <w:t>License Plates</w:t>
            </w:r>
            <w:r>
              <w:tab/>
            </w:r>
            <w:r>
              <w:fldChar w:fldCharType="begin"/>
            </w:r>
            <w:r>
              <w:instrText xml:space="preserve"> PAGEREF _Toc25115 \h </w:instrText>
            </w:r>
            <w:r>
              <w:fldChar w:fldCharType="separate"/>
            </w:r>
            <w:r w:rsidR="00B46451">
              <w:rPr>
                <w:noProof/>
              </w:rPr>
              <w:t>3</w:t>
            </w:r>
            <w:r>
              <w:fldChar w:fldCharType="end"/>
            </w:r>
          </w:hyperlink>
        </w:p>
        <w:p w14:paraId="1E9726C3" w14:textId="06A98413" w:rsidR="00D373E5" w:rsidRDefault="00A32531">
          <w:pPr>
            <w:pStyle w:val="TOC3"/>
            <w:tabs>
              <w:tab w:val="right" w:leader="dot" w:pos="8306"/>
            </w:tabs>
          </w:pPr>
          <w:hyperlink w:anchor="_Toc29742" w:history="1">
            <w:r>
              <w:rPr>
                <w:rFonts w:ascii="Times New Roman" w:hAnsi="Times New Roman" w:cs="Times New Roman" w:hint="eastAsia"/>
                <w:bCs/>
              </w:rPr>
              <w:t xml:space="preserve">1.7  </w:t>
            </w:r>
            <w:r>
              <w:rPr>
                <w:rFonts w:ascii="Times New Roman" w:hAnsi="Times New Roman" w:cs="Times New Roman" w:hint="eastAsia"/>
                <w:bCs/>
              </w:rPr>
              <w:t>特殊牌照｜</w:t>
            </w:r>
            <w:r>
              <w:rPr>
                <w:rFonts w:ascii="Times New Roman" w:hAnsi="Times New Roman" w:cs="Times New Roman" w:hint="eastAsia"/>
                <w:bCs/>
              </w:rPr>
              <w:t>Special Plates</w:t>
            </w:r>
            <w:r>
              <w:tab/>
            </w:r>
            <w:r>
              <w:fldChar w:fldCharType="begin"/>
            </w:r>
            <w:r>
              <w:instrText xml:space="preserve"> PAGEREF _Toc29742 \h </w:instrText>
            </w:r>
            <w:r>
              <w:fldChar w:fldCharType="separate"/>
            </w:r>
            <w:r w:rsidR="00B46451">
              <w:rPr>
                <w:noProof/>
              </w:rPr>
              <w:t>3</w:t>
            </w:r>
            <w:r>
              <w:fldChar w:fldCharType="end"/>
            </w:r>
          </w:hyperlink>
        </w:p>
        <w:p w14:paraId="27B6DBBC" w14:textId="1EC1FC22" w:rsidR="00D373E5" w:rsidRDefault="00A32531">
          <w:pPr>
            <w:pStyle w:val="TOC3"/>
            <w:tabs>
              <w:tab w:val="right" w:leader="dot" w:pos="8306"/>
            </w:tabs>
          </w:pPr>
          <w:hyperlink w:anchor="_Toc9277" w:history="1">
            <w:r>
              <w:rPr>
                <w:rFonts w:ascii="Times New Roman" w:hAnsi="Times New Roman" w:cs="Times New Roman" w:hint="eastAsia"/>
                <w:bCs/>
              </w:rPr>
              <w:t xml:space="preserve">1.8  </w:t>
            </w:r>
            <w:r>
              <w:rPr>
                <w:rFonts w:ascii="Times New Roman" w:hAnsi="Times New Roman" w:cs="Times New Roman" w:hint="eastAsia"/>
                <w:bCs/>
              </w:rPr>
              <w:t>牌照的展示、标签和贴纸｜</w:t>
            </w:r>
            <w:r>
              <w:rPr>
                <w:rFonts w:ascii="Times New Roman" w:hAnsi="Times New Roman" w:cs="Times New Roman" w:hint="eastAsia"/>
                <w:bCs/>
              </w:rPr>
              <w:t>Display of P</w:t>
            </w:r>
            <w:r>
              <w:rPr>
                <w:rFonts w:ascii="Times New Roman" w:hAnsi="Times New Roman" w:cs="Times New Roman" w:hint="eastAsia"/>
                <w:bCs/>
              </w:rPr>
              <w:t>lates, Tabs, and Stickers</w:t>
            </w:r>
            <w:r>
              <w:rPr>
                <w:rFonts w:ascii="Times New Roman" w:hAnsi="Times New Roman" w:cs="Times New Roman"/>
                <w:bCs/>
              </w:rPr>
              <w:t> </w:t>
            </w:r>
            <w:r>
              <w:tab/>
            </w:r>
            <w:r>
              <w:fldChar w:fldCharType="begin"/>
            </w:r>
            <w:r>
              <w:instrText xml:space="preserve"> PAGEREF _Toc9277 \h </w:instrText>
            </w:r>
            <w:r>
              <w:fldChar w:fldCharType="separate"/>
            </w:r>
            <w:r w:rsidR="00B46451">
              <w:rPr>
                <w:noProof/>
              </w:rPr>
              <w:t>3</w:t>
            </w:r>
            <w:r>
              <w:fldChar w:fldCharType="end"/>
            </w:r>
          </w:hyperlink>
        </w:p>
        <w:p w14:paraId="2D188D6B" w14:textId="788D15C0" w:rsidR="00D373E5" w:rsidRDefault="00A32531">
          <w:pPr>
            <w:pStyle w:val="TOC3"/>
            <w:tabs>
              <w:tab w:val="right" w:leader="dot" w:pos="8306"/>
            </w:tabs>
          </w:pPr>
          <w:hyperlink w:anchor="_Toc1642" w:history="1">
            <w:r>
              <w:rPr>
                <w:rFonts w:ascii="Times New Roman" w:hAnsi="Times New Roman" w:cs="Times New Roman" w:hint="eastAsia"/>
                <w:bCs/>
              </w:rPr>
              <w:t xml:space="preserve">1.9  </w:t>
            </w:r>
            <w:r>
              <w:rPr>
                <w:rFonts w:ascii="Times New Roman" w:hAnsi="Times New Roman" w:cs="Times New Roman" w:hint="eastAsia"/>
                <w:bCs/>
              </w:rPr>
              <w:t>交还注册文件和牌照｜</w:t>
            </w:r>
            <w:r>
              <w:rPr>
                <w:rFonts w:ascii="Times New Roman" w:hAnsi="Times New Roman" w:cs="Times New Roman" w:hint="eastAsia"/>
                <w:bCs/>
              </w:rPr>
              <w:t>Surrender of Registration Documents and License Plates</w:t>
            </w:r>
            <w:r>
              <w:tab/>
            </w:r>
            <w:r>
              <w:fldChar w:fldCharType="begin"/>
            </w:r>
            <w:r>
              <w:instrText xml:space="preserve"> PAGEREF _Toc1642 \h </w:instrText>
            </w:r>
            <w:r>
              <w:fldChar w:fldCharType="separate"/>
            </w:r>
            <w:r w:rsidR="00B46451">
              <w:rPr>
                <w:noProof/>
              </w:rPr>
              <w:t>3</w:t>
            </w:r>
            <w:r>
              <w:fldChar w:fldCharType="end"/>
            </w:r>
          </w:hyperlink>
        </w:p>
        <w:p w14:paraId="21F61EB6" w14:textId="25A63E9D" w:rsidR="00D373E5" w:rsidRDefault="00A32531">
          <w:pPr>
            <w:pStyle w:val="TOC2"/>
            <w:tabs>
              <w:tab w:val="right" w:leader="dot" w:pos="8306"/>
            </w:tabs>
          </w:pPr>
          <w:hyperlink w:anchor="_Toc22854" w:history="1">
            <w:r>
              <w:rPr>
                <w:rFonts w:ascii="Times New Roman" w:hAnsi="Times New Roman" w:cs="Times New Roman" w:hint="eastAsia"/>
                <w:bCs/>
                <w:szCs w:val="28"/>
                <w:lang w:val="en-GB"/>
              </w:rPr>
              <w:t>第二章：执业许可和商业法规｜</w:t>
            </w:r>
            <w:r>
              <w:rPr>
                <w:rFonts w:ascii="Times New Roman" w:hAnsi="Times New Roman" w:cs="Times New Roman" w:hint="eastAsia"/>
                <w:bCs/>
                <w:szCs w:val="28"/>
                <w:lang w:val="en-GB"/>
              </w:rPr>
              <w:t xml:space="preserve">TITLE.2  </w:t>
            </w:r>
            <w:r>
              <w:rPr>
                <w:rFonts w:ascii="Times New Roman" w:hAnsi="Times New Roman" w:cs="Times New Roman" w:hint="eastAsia"/>
                <w:bCs/>
                <w:szCs w:val="28"/>
              </w:rPr>
              <w:t>OCCUPATIONAL LICENSING AND BUSINESS REGULATIONS</w:t>
            </w:r>
            <w:r>
              <w:tab/>
            </w:r>
            <w:r>
              <w:fldChar w:fldCharType="begin"/>
            </w:r>
            <w:r>
              <w:instrText xml:space="preserve"> PAGEREF _Toc22854 \h </w:instrText>
            </w:r>
            <w:r>
              <w:fldChar w:fldCharType="separate"/>
            </w:r>
            <w:r w:rsidR="00B46451">
              <w:rPr>
                <w:noProof/>
              </w:rPr>
              <w:t>4</w:t>
            </w:r>
            <w:r>
              <w:fldChar w:fldCharType="end"/>
            </w:r>
          </w:hyperlink>
        </w:p>
        <w:p w14:paraId="7A04E19D" w14:textId="6ADDD1F3" w:rsidR="00D373E5" w:rsidRDefault="00A32531">
          <w:pPr>
            <w:pStyle w:val="TOC3"/>
            <w:tabs>
              <w:tab w:val="right" w:leader="dot" w:pos="8306"/>
            </w:tabs>
          </w:pPr>
          <w:hyperlink w:anchor="_Toc17206" w:history="1">
            <w:r>
              <w:rPr>
                <w:rFonts w:ascii="Times New Roman" w:hAnsi="Times New Roman" w:cs="Times New Roman" w:hint="eastAsia"/>
                <w:bCs/>
                <w:lang w:val="en-GB"/>
              </w:rPr>
              <w:t xml:space="preserve">2.1  </w:t>
            </w:r>
            <w:r>
              <w:rPr>
                <w:rFonts w:ascii="Times New Roman" w:hAnsi="Times New Roman" w:cs="Times New Roman" w:hint="eastAsia"/>
                <w:bCs/>
                <w:lang w:val="en-GB"/>
              </w:rPr>
              <w:t>驾校和驾驶教练｜</w:t>
            </w:r>
            <w:r>
              <w:rPr>
                <w:rFonts w:ascii="Times New Roman" w:hAnsi="Times New Roman" w:cs="Times New Roman" w:hint="eastAsia"/>
                <w:bCs/>
                <w:lang w:val="en-GB"/>
              </w:rPr>
              <w:t>Driving Schools and Driving Instructors</w:t>
            </w:r>
            <w:r>
              <w:tab/>
            </w:r>
            <w:r>
              <w:fldChar w:fldCharType="begin"/>
            </w:r>
            <w:r>
              <w:instrText xml:space="preserve"> PAGEREF _Toc17206 \h </w:instrText>
            </w:r>
            <w:r>
              <w:fldChar w:fldCharType="separate"/>
            </w:r>
            <w:r w:rsidR="00B46451">
              <w:rPr>
                <w:noProof/>
              </w:rPr>
              <w:t>4</w:t>
            </w:r>
            <w:r>
              <w:fldChar w:fldCharType="end"/>
            </w:r>
          </w:hyperlink>
        </w:p>
        <w:p w14:paraId="28503867" w14:textId="6AC96C80" w:rsidR="00D373E5" w:rsidRDefault="00A32531">
          <w:pPr>
            <w:pStyle w:val="TOC2"/>
            <w:tabs>
              <w:tab w:val="right" w:leader="dot" w:pos="8306"/>
            </w:tabs>
          </w:pPr>
          <w:hyperlink w:anchor="_Toc12745" w:history="1">
            <w:r>
              <w:rPr>
                <w:rFonts w:ascii="Times New Roman" w:hAnsi="Times New Roman" w:cs="Times New Roman" w:hint="eastAsia"/>
                <w:bCs/>
                <w:szCs w:val="28"/>
              </w:rPr>
              <w:t>第三章：驾驶执照｜</w:t>
            </w:r>
            <w:r>
              <w:rPr>
                <w:rFonts w:ascii="Times New Roman" w:hAnsi="Times New Roman" w:cs="Times New Roman" w:hint="eastAsia"/>
                <w:bCs/>
                <w:szCs w:val="28"/>
              </w:rPr>
              <w:t>TITLE.3  DRIVER</w:t>
            </w:r>
            <w:r>
              <w:rPr>
                <w:rFonts w:ascii="Times New Roman" w:hAnsi="Times New Roman" w:cs="Times New Roman"/>
                <w:bCs/>
                <w:szCs w:val="28"/>
                <w:lang w:val="en-GB"/>
              </w:rPr>
              <w:t>S' LICENSE</w:t>
            </w:r>
            <w:r>
              <w:tab/>
            </w:r>
            <w:r>
              <w:fldChar w:fldCharType="begin"/>
            </w:r>
            <w:r>
              <w:instrText xml:space="preserve"> PAGEREF _Toc12745 \h </w:instrText>
            </w:r>
            <w:r>
              <w:fldChar w:fldCharType="separate"/>
            </w:r>
            <w:r w:rsidR="00B46451">
              <w:rPr>
                <w:noProof/>
              </w:rPr>
              <w:t>4</w:t>
            </w:r>
            <w:r>
              <w:fldChar w:fldCharType="end"/>
            </w:r>
          </w:hyperlink>
        </w:p>
        <w:p w14:paraId="28907E58" w14:textId="59D11847" w:rsidR="00D373E5" w:rsidRDefault="00A32531">
          <w:pPr>
            <w:pStyle w:val="TOC3"/>
            <w:tabs>
              <w:tab w:val="right" w:leader="dot" w:pos="8306"/>
            </w:tabs>
          </w:pPr>
          <w:hyperlink w:anchor="_Toc9496" w:history="1">
            <w:r>
              <w:rPr>
                <w:rFonts w:ascii="Times New Roman" w:hAnsi="Times New Roman" w:cs="Times New Roman" w:hint="eastAsia"/>
                <w:bCs/>
                <w:lang w:val="en-GB"/>
              </w:rPr>
              <w:t xml:space="preserve">3.1  </w:t>
            </w:r>
            <w:r>
              <w:rPr>
                <w:rFonts w:ascii="Times New Roman" w:hAnsi="Times New Roman" w:cs="Times New Roman" w:hint="eastAsia"/>
                <w:bCs/>
                <w:lang w:val="en-GB"/>
              </w:rPr>
              <w:t>需要获得执照的人、豁免和年龄限制｜</w:t>
            </w:r>
            <w:r>
              <w:rPr>
                <w:rFonts w:ascii="Times New Roman" w:hAnsi="Times New Roman" w:cs="Times New Roman" w:hint="eastAsia"/>
                <w:bCs/>
                <w:lang w:val="en-GB"/>
              </w:rPr>
              <w:t>Persons Required to Be Licensed, Exemptions, and Age Limits</w:t>
            </w:r>
            <w:r>
              <w:tab/>
            </w:r>
            <w:r>
              <w:fldChar w:fldCharType="begin"/>
            </w:r>
            <w:r>
              <w:instrText xml:space="preserve"> PAGEREF _Toc9496 \h </w:instrText>
            </w:r>
            <w:r>
              <w:fldChar w:fldCharType="separate"/>
            </w:r>
            <w:r w:rsidR="00B46451">
              <w:rPr>
                <w:noProof/>
              </w:rPr>
              <w:t>4</w:t>
            </w:r>
            <w:r>
              <w:fldChar w:fldCharType="end"/>
            </w:r>
          </w:hyperlink>
        </w:p>
        <w:p w14:paraId="4A4BAEEA" w14:textId="3BD47160" w:rsidR="00D373E5" w:rsidRDefault="00A32531">
          <w:pPr>
            <w:pStyle w:val="TOC3"/>
            <w:tabs>
              <w:tab w:val="right" w:leader="dot" w:pos="8306"/>
            </w:tabs>
          </w:pPr>
          <w:hyperlink w:anchor="_Toc393" w:history="1">
            <w:r>
              <w:rPr>
                <w:rFonts w:ascii="Times New Roman" w:hAnsi="Times New Roman" w:cs="Times New Roman" w:hint="eastAsia"/>
                <w:bCs/>
              </w:rPr>
              <w:t xml:space="preserve">3.2  </w:t>
            </w:r>
            <w:r>
              <w:rPr>
                <w:rFonts w:ascii="Times New Roman" w:hAnsi="Times New Roman" w:cs="Times New Roman" w:hint="eastAsia"/>
                <w:bCs/>
              </w:rPr>
              <w:t>执照的签名和展示｜</w:t>
            </w:r>
            <w:r>
              <w:rPr>
                <w:rFonts w:ascii="Times New Roman" w:hAnsi="Times New Roman" w:cs="Times New Roman" w:hint="eastAsia"/>
                <w:bCs/>
              </w:rPr>
              <w:t>Signature and Display of Licenses</w:t>
            </w:r>
            <w:r>
              <w:tab/>
            </w:r>
            <w:r>
              <w:fldChar w:fldCharType="begin"/>
            </w:r>
            <w:r>
              <w:instrText xml:space="preserve"> PAGEREF _Toc393 \h </w:instrText>
            </w:r>
            <w:r>
              <w:fldChar w:fldCharType="separate"/>
            </w:r>
            <w:r w:rsidR="00B46451">
              <w:rPr>
                <w:noProof/>
              </w:rPr>
              <w:t>4</w:t>
            </w:r>
            <w:r>
              <w:fldChar w:fldCharType="end"/>
            </w:r>
          </w:hyperlink>
        </w:p>
        <w:p w14:paraId="548222A5" w14:textId="2073948A" w:rsidR="00D373E5" w:rsidRDefault="00A32531">
          <w:pPr>
            <w:pStyle w:val="TOC3"/>
            <w:tabs>
              <w:tab w:val="right" w:leader="dot" w:pos="8306"/>
            </w:tabs>
          </w:pPr>
          <w:hyperlink w:anchor="_Toc11980" w:history="1">
            <w:r>
              <w:rPr>
                <w:rFonts w:ascii="Times New Roman" w:hAnsi="Times New Roman" w:cs="Times New Roman" w:hint="eastAsia"/>
                <w:bCs/>
              </w:rPr>
              <w:t xml:space="preserve">3.3  </w:t>
            </w:r>
            <w:r>
              <w:rPr>
                <w:rFonts w:ascii="Times New Roman" w:hAnsi="Times New Roman" w:cs="Times New Roman" w:hint="eastAsia"/>
                <w:bCs/>
              </w:rPr>
              <w:t>身份证卡｜</w:t>
            </w:r>
            <w:r>
              <w:rPr>
                <w:rFonts w:ascii="Times New Roman" w:hAnsi="Times New Roman" w:cs="Times New Roman" w:hint="eastAsia"/>
                <w:bCs/>
              </w:rPr>
              <w:t>Identification Cards</w:t>
            </w:r>
            <w:r>
              <w:tab/>
            </w:r>
            <w:r>
              <w:fldChar w:fldCharType="begin"/>
            </w:r>
            <w:r>
              <w:instrText xml:space="preserve"> PAGEREF _Toc11980 \h </w:instrText>
            </w:r>
            <w:r>
              <w:fldChar w:fldCharType="separate"/>
            </w:r>
            <w:r w:rsidR="00B46451">
              <w:rPr>
                <w:noProof/>
              </w:rPr>
              <w:t>4</w:t>
            </w:r>
            <w:r>
              <w:fldChar w:fldCharType="end"/>
            </w:r>
          </w:hyperlink>
        </w:p>
        <w:p w14:paraId="1F77F367" w14:textId="2A900B17" w:rsidR="00D373E5" w:rsidRDefault="00A32531">
          <w:pPr>
            <w:pStyle w:val="TOC3"/>
            <w:tabs>
              <w:tab w:val="right" w:leader="dot" w:pos="8306"/>
            </w:tabs>
          </w:pPr>
          <w:hyperlink w:anchor="_Toc28206" w:history="1">
            <w:r>
              <w:rPr>
                <w:rFonts w:ascii="Times New Roman" w:hAnsi="Times New Roman" w:cs="Times New Roman" w:hint="eastAsia"/>
                <w:bCs/>
                <w:lang w:val="en-GB"/>
              </w:rPr>
              <w:t xml:space="preserve">3.4  </w:t>
            </w:r>
            <w:r>
              <w:rPr>
                <w:rFonts w:ascii="Times New Roman" w:hAnsi="Times New Roman" w:cs="Times New Roman" w:hint="eastAsia"/>
                <w:bCs/>
                <w:lang w:val="en-GB"/>
              </w:rPr>
              <w:t>停用与吊销｜</w:t>
            </w:r>
            <w:r>
              <w:rPr>
                <w:rFonts w:ascii="Times New Roman" w:hAnsi="Times New Roman" w:cs="Times New Roman" w:hint="eastAsia"/>
                <w:bCs/>
                <w:lang w:val="en-GB"/>
              </w:rPr>
              <w:t>Suspension and Revocation</w:t>
            </w:r>
            <w:r>
              <w:tab/>
            </w:r>
            <w:r>
              <w:fldChar w:fldCharType="begin"/>
            </w:r>
            <w:r>
              <w:instrText xml:space="preserve"> PAGEREF _Toc28206 \h </w:instrText>
            </w:r>
            <w:r>
              <w:fldChar w:fldCharType="separate"/>
            </w:r>
            <w:r w:rsidR="00B46451">
              <w:rPr>
                <w:noProof/>
              </w:rPr>
              <w:t>5</w:t>
            </w:r>
            <w:r>
              <w:fldChar w:fldCharType="end"/>
            </w:r>
          </w:hyperlink>
        </w:p>
        <w:p w14:paraId="57C179A1" w14:textId="4F3E1FDA" w:rsidR="00D373E5" w:rsidRDefault="00A32531">
          <w:pPr>
            <w:pStyle w:val="TOC3"/>
            <w:tabs>
              <w:tab w:val="right" w:leader="dot" w:pos="8306"/>
            </w:tabs>
          </w:pPr>
          <w:hyperlink w:anchor="_Toc28086" w:history="1">
            <w:r>
              <w:rPr>
                <w:rFonts w:ascii="Times New Roman" w:hAnsi="Times New Roman" w:cs="Times New Roman" w:hint="eastAsia"/>
                <w:bCs/>
              </w:rPr>
              <w:t xml:space="preserve">3.5  </w:t>
            </w:r>
            <w:r>
              <w:rPr>
                <w:rFonts w:ascii="Times New Roman" w:hAnsi="Times New Roman" w:cs="Times New Roman" w:hint="eastAsia"/>
                <w:bCs/>
              </w:rPr>
              <w:t>商用机动车安全计划｜</w:t>
            </w:r>
            <w:r>
              <w:rPr>
                <w:rFonts w:ascii="Times New Roman" w:hAnsi="Times New Roman" w:cs="Times New Roman" w:hint="eastAsia"/>
                <w:bCs/>
              </w:rPr>
              <w:t>Commercial Motor Vehicle Safety Program</w:t>
            </w:r>
            <w:r>
              <w:tab/>
            </w:r>
            <w:r>
              <w:fldChar w:fldCharType="begin"/>
            </w:r>
            <w:r>
              <w:instrText xml:space="preserve"> PAGEREF _Toc28086 \h </w:instrText>
            </w:r>
            <w:r>
              <w:fldChar w:fldCharType="separate"/>
            </w:r>
            <w:r w:rsidR="00B46451">
              <w:rPr>
                <w:noProof/>
              </w:rPr>
              <w:t>5</w:t>
            </w:r>
            <w:r>
              <w:fldChar w:fldCharType="end"/>
            </w:r>
          </w:hyperlink>
        </w:p>
        <w:p w14:paraId="3463ECB5" w14:textId="7049E699" w:rsidR="00D373E5" w:rsidRDefault="00A32531">
          <w:pPr>
            <w:pStyle w:val="TOC2"/>
            <w:tabs>
              <w:tab w:val="right" w:leader="dot" w:pos="8306"/>
            </w:tabs>
          </w:pPr>
          <w:hyperlink w:anchor="_Toc15491" w:history="1">
            <w:r>
              <w:rPr>
                <w:rFonts w:ascii="Times New Roman" w:hAnsi="Times New Roman" w:cs="Times New Roman" w:hint="eastAsia"/>
                <w:bCs/>
                <w:szCs w:val="28"/>
                <w:lang w:val="en-GB"/>
              </w:rPr>
              <w:t>第四章：事故｜</w:t>
            </w:r>
            <w:r>
              <w:rPr>
                <w:rFonts w:ascii="Times New Roman" w:hAnsi="Times New Roman" w:cs="Times New Roman" w:hint="eastAsia"/>
                <w:bCs/>
                <w:szCs w:val="28"/>
                <w:lang w:val="en-GB"/>
              </w:rPr>
              <w:t>TITLE.4  ACCIDENTS</w:t>
            </w:r>
            <w:r>
              <w:tab/>
            </w:r>
            <w:r>
              <w:fldChar w:fldCharType="begin"/>
            </w:r>
            <w:r>
              <w:instrText xml:space="preserve"> PAGEREF _Toc15491 \h </w:instrText>
            </w:r>
            <w:r>
              <w:fldChar w:fldCharType="separate"/>
            </w:r>
            <w:r w:rsidR="00B46451">
              <w:rPr>
                <w:noProof/>
              </w:rPr>
              <w:t>5</w:t>
            </w:r>
            <w:r>
              <w:fldChar w:fldCharType="end"/>
            </w:r>
          </w:hyperlink>
        </w:p>
        <w:p w14:paraId="787C9FB6" w14:textId="1B4B8D08" w:rsidR="00D373E5" w:rsidRDefault="00A32531">
          <w:pPr>
            <w:pStyle w:val="TOC3"/>
            <w:tabs>
              <w:tab w:val="right" w:leader="dot" w:pos="8306"/>
            </w:tabs>
          </w:pPr>
          <w:hyperlink w:anchor="_Toc5280" w:history="1">
            <w:r>
              <w:rPr>
                <w:rFonts w:ascii="Times New Roman" w:hAnsi="Times New Roman" w:cs="Times New Roman" w:hint="eastAsia"/>
                <w:bCs/>
              </w:rPr>
              <w:t xml:space="preserve">4.1  </w:t>
            </w:r>
            <w:r>
              <w:rPr>
                <w:rFonts w:ascii="Times New Roman" w:hAnsi="Times New Roman" w:cs="Times New Roman" w:hint="eastAsia"/>
                <w:bCs/>
              </w:rPr>
              <w:t>涉及人身伤害的事故｜</w:t>
            </w:r>
            <w:r>
              <w:rPr>
                <w:rFonts w:ascii="Times New Roman" w:hAnsi="Times New Roman" w:cs="Times New Roman" w:hint="eastAsia"/>
                <w:bCs/>
              </w:rPr>
              <w:t>Accidents Involving Personal Injury</w:t>
            </w:r>
            <w:r>
              <w:tab/>
            </w:r>
            <w:r>
              <w:fldChar w:fldCharType="begin"/>
            </w:r>
            <w:r>
              <w:instrText xml:space="preserve"> PAGEREF _Toc5280 \h </w:instrText>
            </w:r>
            <w:r>
              <w:fldChar w:fldCharType="separate"/>
            </w:r>
            <w:r w:rsidR="00B46451">
              <w:rPr>
                <w:noProof/>
              </w:rPr>
              <w:t>5</w:t>
            </w:r>
            <w:r>
              <w:fldChar w:fldCharType="end"/>
            </w:r>
          </w:hyperlink>
        </w:p>
        <w:p w14:paraId="6007FFA7" w14:textId="6C207172" w:rsidR="00D373E5" w:rsidRDefault="00A32531">
          <w:pPr>
            <w:pStyle w:val="TOC3"/>
            <w:tabs>
              <w:tab w:val="right" w:leader="dot" w:pos="8306"/>
            </w:tabs>
          </w:pPr>
          <w:hyperlink w:anchor="_Toc30888" w:history="1">
            <w:r>
              <w:rPr>
                <w:rFonts w:ascii="Times New Roman" w:hAnsi="Times New Roman" w:cs="Times New Roman" w:hint="eastAsia"/>
                <w:bCs/>
              </w:rPr>
              <w:t xml:space="preserve">4.2  </w:t>
            </w:r>
            <w:r>
              <w:rPr>
                <w:rFonts w:ascii="Times New Roman" w:hAnsi="Times New Roman" w:cs="Times New Roman" w:hint="eastAsia"/>
                <w:bCs/>
              </w:rPr>
              <w:t>涉及财产损坏的事故｜</w:t>
            </w:r>
            <w:r>
              <w:rPr>
                <w:rFonts w:ascii="Times New Roman" w:hAnsi="Times New Roman" w:cs="Times New Roman" w:hint="eastAsia"/>
                <w:bCs/>
              </w:rPr>
              <w:t xml:space="preserve">Accidents Involving </w:t>
            </w:r>
            <w:r>
              <w:rPr>
                <w:rFonts w:ascii="Times New Roman" w:hAnsi="Times New Roman" w:cs="Times New Roman" w:hint="eastAsia"/>
                <w:bCs/>
              </w:rPr>
              <w:t>Property Damage</w:t>
            </w:r>
            <w:r>
              <w:tab/>
            </w:r>
            <w:r>
              <w:fldChar w:fldCharType="begin"/>
            </w:r>
            <w:r>
              <w:instrText xml:space="preserve"> PAGEREF _Toc30888 \h </w:instrText>
            </w:r>
            <w:r>
              <w:fldChar w:fldCharType="separate"/>
            </w:r>
            <w:r w:rsidR="00B46451">
              <w:rPr>
                <w:noProof/>
              </w:rPr>
              <w:t>5</w:t>
            </w:r>
            <w:r>
              <w:fldChar w:fldCharType="end"/>
            </w:r>
          </w:hyperlink>
        </w:p>
        <w:p w14:paraId="2DE7914C" w14:textId="12C5885B" w:rsidR="00D373E5" w:rsidRDefault="00A32531">
          <w:pPr>
            <w:pStyle w:val="TOC2"/>
            <w:tabs>
              <w:tab w:val="right" w:leader="dot" w:pos="8306"/>
            </w:tabs>
          </w:pPr>
          <w:hyperlink w:anchor="_Toc6565" w:history="1">
            <w:r>
              <w:rPr>
                <w:rFonts w:ascii="Times New Roman" w:hAnsi="Times New Roman" w:cs="Times New Roman" w:hint="eastAsia"/>
                <w:bCs/>
                <w:szCs w:val="28"/>
                <w:lang w:val="en-GB"/>
              </w:rPr>
              <w:t>第五章：道路规则｜</w:t>
            </w:r>
            <w:r>
              <w:rPr>
                <w:rFonts w:ascii="Times New Roman" w:hAnsi="Times New Roman" w:cs="Times New Roman" w:hint="eastAsia"/>
                <w:bCs/>
                <w:szCs w:val="28"/>
                <w:lang w:val="en-GB"/>
              </w:rPr>
              <w:t>TITLE.5  RULES OF THE ROAD</w:t>
            </w:r>
            <w:r>
              <w:tab/>
            </w:r>
            <w:r>
              <w:fldChar w:fldCharType="begin"/>
            </w:r>
            <w:r>
              <w:instrText xml:space="preserve"> PAGEREF _Toc6565 \h </w:instrText>
            </w:r>
            <w:r>
              <w:fldChar w:fldCharType="separate"/>
            </w:r>
            <w:r w:rsidR="00B46451">
              <w:rPr>
                <w:noProof/>
              </w:rPr>
              <w:t>6</w:t>
            </w:r>
            <w:r>
              <w:fldChar w:fldCharType="end"/>
            </w:r>
          </w:hyperlink>
        </w:p>
        <w:p w14:paraId="27BDCC1B" w14:textId="668084BE" w:rsidR="00D373E5" w:rsidRDefault="00A32531">
          <w:pPr>
            <w:pStyle w:val="TOC3"/>
            <w:tabs>
              <w:tab w:val="right" w:leader="dot" w:pos="8306"/>
            </w:tabs>
          </w:pPr>
          <w:hyperlink w:anchor="_Toc22755" w:history="1">
            <w:r>
              <w:rPr>
                <w:rFonts w:ascii="Times New Roman" w:hAnsi="Times New Roman" w:cs="Times New Roman" w:hint="eastAsia"/>
                <w:bCs/>
                <w:lang w:val="en-GB"/>
              </w:rPr>
              <w:t xml:space="preserve">5.1  </w:t>
            </w:r>
            <w:r>
              <w:rPr>
                <w:rFonts w:ascii="Times New Roman" w:hAnsi="Times New Roman" w:cs="Times New Roman" w:hint="eastAsia"/>
                <w:bCs/>
                <w:lang w:val="en-GB"/>
              </w:rPr>
              <w:t>自行车的操作｜</w:t>
            </w:r>
            <w:r>
              <w:rPr>
                <w:rFonts w:ascii="Times New Roman" w:hAnsi="Times New Roman" w:cs="Times New Roman" w:hint="eastAsia"/>
                <w:bCs/>
                <w:lang w:val="en-GB"/>
              </w:rPr>
              <w:t>Operations of Bicycles</w:t>
            </w:r>
            <w:r>
              <w:tab/>
            </w:r>
            <w:r>
              <w:fldChar w:fldCharType="begin"/>
            </w:r>
            <w:r>
              <w:instrText xml:space="preserve"> PAGEREF _Toc22755 \h </w:instrText>
            </w:r>
            <w:r>
              <w:fldChar w:fldCharType="separate"/>
            </w:r>
            <w:r w:rsidR="00B46451">
              <w:rPr>
                <w:noProof/>
              </w:rPr>
              <w:t>6</w:t>
            </w:r>
            <w:r>
              <w:fldChar w:fldCharType="end"/>
            </w:r>
          </w:hyperlink>
        </w:p>
        <w:p w14:paraId="374BE3D4" w14:textId="75FA23F6" w:rsidR="00D373E5" w:rsidRDefault="00A32531">
          <w:pPr>
            <w:pStyle w:val="TOC3"/>
            <w:tabs>
              <w:tab w:val="right" w:leader="dot" w:pos="8306"/>
            </w:tabs>
          </w:pPr>
          <w:hyperlink w:anchor="_Toc22584" w:history="1">
            <w:r>
              <w:rPr>
                <w:rFonts w:ascii="Times New Roman" w:hAnsi="Times New Roman" w:cs="Times New Roman" w:hint="eastAsia"/>
                <w:bCs/>
              </w:rPr>
              <w:t xml:space="preserve">5.2  </w:t>
            </w:r>
            <w:r>
              <w:rPr>
                <w:rFonts w:ascii="Times New Roman" w:hAnsi="Times New Roman" w:cs="Times New Roman" w:hint="eastAsia"/>
                <w:bCs/>
              </w:rPr>
              <w:t>速度法｜</w:t>
            </w:r>
            <w:r>
              <w:rPr>
                <w:rFonts w:ascii="Times New Roman" w:hAnsi="Times New Roman" w:cs="Times New Roman" w:hint="eastAsia"/>
                <w:bCs/>
              </w:rPr>
              <w:t>Speed Laws</w:t>
            </w:r>
            <w:r>
              <w:tab/>
            </w:r>
            <w:r>
              <w:fldChar w:fldCharType="begin"/>
            </w:r>
            <w:r>
              <w:instrText xml:space="preserve"> PAGEREF _Toc22584 \h </w:instrText>
            </w:r>
            <w:r>
              <w:fldChar w:fldCharType="separate"/>
            </w:r>
            <w:r w:rsidR="00B46451">
              <w:rPr>
                <w:noProof/>
              </w:rPr>
              <w:t>6</w:t>
            </w:r>
            <w:r>
              <w:fldChar w:fldCharType="end"/>
            </w:r>
          </w:hyperlink>
        </w:p>
        <w:p w14:paraId="75700272" w14:textId="49D51E9E" w:rsidR="00D373E5" w:rsidRDefault="00A32531">
          <w:pPr>
            <w:pStyle w:val="TOC3"/>
            <w:tabs>
              <w:tab w:val="right" w:leader="dot" w:pos="8306"/>
            </w:tabs>
          </w:pPr>
          <w:hyperlink w:anchor="_Toc30713" w:history="1">
            <w:r>
              <w:rPr>
                <w:rFonts w:ascii="Times New Roman" w:hAnsi="Times New Roman" w:cs="Times New Roman" w:hint="eastAsia"/>
                <w:bCs/>
                <w:lang w:val="en-GB"/>
              </w:rPr>
              <w:t xml:space="preserve">5.3  </w:t>
            </w:r>
            <w:r>
              <w:rPr>
                <w:rFonts w:ascii="Times New Roman" w:hAnsi="Times New Roman" w:cs="Times New Roman" w:hint="eastAsia"/>
                <w:bCs/>
                <w:lang w:val="en-GB"/>
              </w:rPr>
              <w:t>公开犯罪｜</w:t>
            </w:r>
            <w:r>
              <w:rPr>
                <w:rFonts w:ascii="Times New Roman" w:hAnsi="Times New Roman" w:cs="Times New Roman" w:hint="eastAsia"/>
                <w:bCs/>
                <w:lang w:val="en-GB"/>
              </w:rPr>
              <w:t>Public Offenses</w:t>
            </w:r>
            <w:r>
              <w:tab/>
            </w:r>
            <w:r>
              <w:fldChar w:fldCharType="begin"/>
            </w:r>
            <w:r>
              <w:instrText xml:space="preserve"> PAGEREF _Toc30713 \h </w:instrText>
            </w:r>
            <w:r>
              <w:fldChar w:fldCharType="separate"/>
            </w:r>
            <w:r w:rsidR="00B46451">
              <w:rPr>
                <w:noProof/>
              </w:rPr>
              <w:t>6</w:t>
            </w:r>
            <w:r>
              <w:fldChar w:fldCharType="end"/>
            </w:r>
          </w:hyperlink>
        </w:p>
        <w:p w14:paraId="651AC5B9" w14:textId="16581DE5" w:rsidR="00D373E5" w:rsidRDefault="00A32531">
          <w:pPr>
            <w:pStyle w:val="TOC2"/>
            <w:tabs>
              <w:tab w:val="right" w:leader="dot" w:pos="8306"/>
            </w:tabs>
          </w:pPr>
          <w:hyperlink w:anchor="_Toc170" w:history="1">
            <w:r>
              <w:rPr>
                <w:rFonts w:ascii="Times New Roman" w:hAnsi="Times New Roman" w:cs="Times New Roman" w:hint="eastAsia"/>
                <w:bCs/>
                <w:szCs w:val="28"/>
              </w:rPr>
              <w:t>第六章：车辆设备｜</w:t>
            </w:r>
            <w:r>
              <w:rPr>
                <w:rFonts w:ascii="Times New Roman" w:hAnsi="Times New Roman" w:cs="Times New Roman" w:hint="eastAsia"/>
                <w:bCs/>
                <w:szCs w:val="28"/>
              </w:rPr>
              <w:t>TITLE.6  VEHICLE EQUIPMENTS</w:t>
            </w:r>
            <w:r>
              <w:tab/>
            </w:r>
            <w:r>
              <w:fldChar w:fldCharType="begin"/>
            </w:r>
            <w:r>
              <w:instrText xml:space="preserve"> PAGEREF _Toc170 \h </w:instrText>
            </w:r>
            <w:r>
              <w:fldChar w:fldCharType="separate"/>
            </w:r>
            <w:r w:rsidR="00B46451">
              <w:rPr>
                <w:noProof/>
              </w:rPr>
              <w:t>7</w:t>
            </w:r>
            <w:r>
              <w:fldChar w:fldCharType="end"/>
            </w:r>
          </w:hyperlink>
        </w:p>
        <w:p w14:paraId="4F204337" w14:textId="30EF105B" w:rsidR="00D373E5" w:rsidRDefault="00A32531">
          <w:pPr>
            <w:pStyle w:val="TOC3"/>
            <w:tabs>
              <w:tab w:val="right" w:leader="dot" w:pos="8306"/>
            </w:tabs>
          </w:pPr>
          <w:hyperlink w:anchor="_Toc11051" w:history="1">
            <w:r>
              <w:rPr>
                <w:rFonts w:ascii="Times New Roman" w:hAnsi="Times New Roman" w:cs="Times New Roman" w:hint="eastAsia"/>
                <w:bCs/>
              </w:rPr>
              <w:t xml:space="preserve">6.1  </w:t>
            </w:r>
            <w:r>
              <w:rPr>
                <w:rFonts w:ascii="Times New Roman" w:hAnsi="Times New Roman" w:cs="Times New Roman" w:hint="eastAsia"/>
                <w:bCs/>
              </w:rPr>
              <w:t>基础设备｜</w:t>
            </w:r>
            <w:r>
              <w:rPr>
                <w:rFonts w:ascii="Times New Roman" w:hAnsi="Times New Roman" w:cs="Times New Roman" w:hint="eastAsia"/>
                <w:bCs/>
              </w:rPr>
              <w:t>Basic Equipm</w:t>
            </w:r>
            <w:r>
              <w:rPr>
                <w:rFonts w:ascii="Times New Roman" w:hAnsi="Times New Roman" w:cs="Times New Roman" w:hint="eastAsia"/>
                <w:bCs/>
              </w:rPr>
              <w:t>ents</w:t>
            </w:r>
            <w:r>
              <w:tab/>
            </w:r>
            <w:r>
              <w:fldChar w:fldCharType="begin"/>
            </w:r>
            <w:r>
              <w:instrText xml:space="preserve"> PAGEREF _Toc11051 \h </w:instrText>
            </w:r>
            <w:r>
              <w:fldChar w:fldCharType="separate"/>
            </w:r>
            <w:r w:rsidR="00B46451">
              <w:rPr>
                <w:noProof/>
              </w:rPr>
              <w:t>7</w:t>
            </w:r>
            <w:r>
              <w:fldChar w:fldCharType="end"/>
            </w:r>
          </w:hyperlink>
        </w:p>
        <w:p w14:paraId="23BF7C3C" w14:textId="3A781F39" w:rsidR="00D373E5" w:rsidRDefault="00A32531">
          <w:pPr>
            <w:pStyle w:val="TOC3"/>
            <w:tabs>
              <w:tab w:val="right" w:leader="dot" w:pos="8306"/>
            </w:tabs>
          </w:pPr>
          <w:hyperlink w:anchor="_Toc10397" w:history="1">
            <w:r>
              <w:rPr>
                <w:rFonts w:ascii="Times New Roman" w:hAnsi="Times New Roman" w:cs="Times New Roman" w:hint="eastAsia"/>
                <w:bCs/>
              </w:rPr>
              <w:t xml:space="preserve">6.2  </w:t>
            </w:r>
            <w:r>
              <w:rPr>
                <w:rFonts w:ascii="Times New Roman" w:hAnsi="Times New Roman" w:cs="Times New Roman" w:hint="eastAsia"/>
                <w:bCs/>
              </w:rPr>
              <w:t>特殊设备｜</w:t>
            </w:r>
            <w:r>
              <w:rPr>
                <w:rFonts w:ascii="Times New Roman" w:hAnsi="Times New Roman" w:cs="Times New Roman" w:hint="eastAsia"/>
                <w:bCs/>
              </w:rPr>
              <w:t>Special Equipments</w:t>
            </w:r>
            <w:r>
              <w:tab/>
            </w:r>
            <w:r>
              <w:fldChar w:fldCharType="begin"/>
            </w:r>
            <w:r>
              <w:instrText xml:space="preserve"> PAGEREF _Toc10397 \h </w:instrText>
            </w:r>
            <w:r>
              <w:fldChar w:fldCharType="separate"/>
            </w:r>
            <w:r w:rsidR="00B46451">
              <w:rPr>
                <w:noProof/>
              </w:rPr>
              <w:t>7</w:t>
            </w:r>
            <w:r>
              <w:fldChar w:fldCharType="end"/>
            </w:r>
          </w:hyperlink>
        </w:p>
        <w:p w14:paraId="040DC8D1" w14:textId="77777777" w:rsidR="00D373E5" w:rsidRDefault="00A32531">
          <w:r>
            <w:fldChar w:fldCharType="end"/>
          </w:r>
        </w:p>
      </w:sdtContent>
    </w:sdt>
    <w:p w14:paraId="1FDDA430" w14:textId="77777777" w:rsidR="00D373E5" w:rsidRDefault="00D373E5">
      <w:pPr>
        <w:outlineLvl w:val="1"/>
        <w:rPr>
          <w:rFonts w:ascii="Times New Roman" w:hAnsi="Times New Roman" w:cs="Times New Roman"/>
          <w:b/>
          <w:bCs/>
          <w:sz w:val="28"/>
          <w:szCs w:val="28"/>
        </w:rPr>
      </w:pPr>
      <w:bookmarkStart w:id="2" w:name="_Toc14301"/>
    </w:p>
    <w:p w14:paraId="14F08A00" w14:textId="77777777" w:rsidR="00D373E5" w:rsidRDefault="00D373E5">
      <w:pPr>
        <w:outlineLvl w:val="1"/>
        <w:rPr>
          <w:rFonts w:ascii="Times New Roman" w:hAnsi="Times New Roman" w:cs="Times New Roman"/>
          <w:b/>
          <w:bCs/>
          <w:sz w:val="28"/>
          <w:szCs w:val="28"/>
        </w:rPr>
      </w:pPr>
    </w:p>
    <w:p w14:paraId="6AEADD31" w14:textId="77777777" w:rsidR="00D373E5" w:rsidRDefault="00A32531">
      <w:pPr>
        <w:outlineLvl w:val="1"/>
        <w:rPr>
          <w:rFonts w:ascii="Times New Roman" w:hAnsi="Times New Roman" w:cs="Times New Roman"/>
          <w:b/>
          <w:bCs/>
          <w:sz w:val="28"/>
          <w:szCs w:val="28"/>
        </w:rPr>
      </w:pPr>
      <w:r>
        <w:rPr>
          <w:rFonts w:ascii="Times New Roman" w:hAnsi="Times New Roman" w:cs="Times New Roman"/>
          <w:b/>
          <w:bCs/>
          <w:sz w:val="28"/>
          <w:szCs w:val="28"/>
        </w:rPr>
        <w:lastRenderedPageBreak/>
        <w:t>第一章：车辆登记</w:t>
      </w:r>
      <w:r>
        <w:rPr>
          <w:rFonts w:ascii="Times New Roman" w:hAnsi="Times New Roman" w:cs="Times New Roman"/>
          <w:b/>
          <w:bCs/>
          <w:sz w:val="28"/>
          <w:szCs w:val="28"/>
        </w:rPr>
        <w:t>及产权证明｜</w:t>
      </w:r>
      <w:r>
        <w:rPr>
          <w:rFonts w:ascii="Times New Roman" w:hAnsi="Times New Roman" w:cs="Times New Roman"/>
          <w:b/>
          <w:bCs/>
          <w:sz w:val="28"/>
          <w:szCs w:val="28"/>
        </w:rPr>
        <w:t>TITLE</w:t>
      </w:r>
      <w:r>
        <w:rPr>
          <w:rFonts w:ascii="Times New Roman" w:hAnsi="Times New Roman" w:cs="Times New Roman" w:hint="eastAsia"/>
          <w:b/>
          <w:bCs/>
          <w:sz w:val="28"/>
          <w:szCs w:val="28"/>
        </w:rPr>
        <w:t>.1</w:t>
      </w:r>
      <w:r>
        <w:rPr>
          <w:rFonts w:ascii="Times New Roman" w:hAnsi="Times New Roman" w:cs="Times New Roman"/>
          <w:b/>
          <w:bCs/>
          <w:sz w:val="28"/>
          <w:szCs w:val="28"/>
        </w:rPr>
        <w:t xml:space="preserve"> REGISTRATION OF</w:t>
      </w:r>
      <w:r>
        <w:rPr>
          <w:rFonts w:ascii="Times New Roman" w:hAnsi="Times New Roman" w:cs="Times New Roman"/>
          <w:b/>
          <w:bCs/>
          <w:sz w:val="28"/>
          <w:szCs w:val="28"/>
        </w:rPr>
        <w:t xml:space="preserve"> </w:t>
      </w:r>
      <w:r>
        <w:rPr>
          <w:rFonts w:ascii="Times New Roman" w:hAnsi="Times New Roman" w:cs="Times New Roman"/>
          <w:b/>
          <w:bCs/>
          <w:sz w:val="28"/>
          <w:szCs w:val="28"/>
        </w:rPr>
        <w:t>VEHICLES AND CERTIFICATES OF TITLE</w:t>
      </w:r>
      <w:bookmarkEnd w:id="2"/>
    </w:p>
    <w:p w14:paraId="4F348DAC" w14:textId="77777777" w:rsidR="00D373E5" w:rsidRDefault="00A32531">
      <w:pPr>
        <w:ind w:leftChars="100" w:left="210"/>
        <w:outlineLvl w:val="2"/>
        <w:rPr>
          <w:rFonts w:ascii="Times New Roman" w:hAnsi="Times New Roman" w:cs="Times New Roman"/>
          <w:b/>
          <w:bCs/>
          <w:sz w:val="24"/>
        </w:rPr>
      </w:pPr>
      <w:bookmarkStart w:id="3" w:name="_Toc11548"/>
      <w:r>
        <w:rPr>
          <w:rFonts w:ascii="Times New Roman" w:hAnsi="Times New Roman" w:cs="Times New Roman" w:hint="eastAsia"/>
          <w:b/>
          <w:bCs/>
          <w:sz w:val="24"/>
        </w:rPr>
        <w:t xml:space="preserve">1.1  </w:t>
      </w:r>
      <w:r>
        <w:rPr>
          <w:rFonts w:ascii="Times New Roman" w:hAnsi="Times New Roman" w:cs="Times New Roman"/>
          <w:b/>
          <w:bCs/>
          <w:sz w:val="24"/>
        </w:rPr>
        <w:t>需要登记的车辆｜</w:t>
      </w:r>
      <w:r>
        <w:rPr>
          <w:rFonts w:ascii="Times New Roman" w:hAnsi="Times New Roman" w:cs="Times New Roman"/>
          <w:b/>
          <w:bCs/>
          <w:sz w:val="24"/>
        </w:rPr>
        <w:t>Vehicles Subject to Registration</w:t>
      </w:r>
      <w:bookmarkEnd w:id="3"/>
    </w:p>
    <w:p w14:paraId="2E2BD67A" w14:textId="77777777" w:rsidR="00D373E5" w:rsidRDefault="00A32531">
      <w:pPr>
        <w:ind w:leftChars="300" w:left="630"/>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rPr>
        <w:t>根据本条法律，任何人不得站在高速公路上或街外公共停车设施中驾驶、移动或离开任何机动车辆、拖车、半拖车、杆或管车或伐木车，</w:t>
      </w:r>
      <w:proofErr w:type="gramStart"/>
      <w:r>
        <w:rPr>
          <w:rFonts w:ascii="Times New Roman" w:hAnsi="Times New Roman" w:cs="Times New Roman"/>
        </w:rPr>
        <w:t>除非已</w:t>
      </w:r>
      <w:proofErr w:type="gramEnd"/>
      <w:r>
        <w:rPr>
          <w:rFonts w:ascii="Times New Roman" w:hAnsi="Times New Roman" w:cs="Times New Roman"/>
        </w:rPr>
        <w:t>注册并支付了适当的费用或根据永久拖车识别计划注册，但</w:t>
      </w:r>
      <w:proofErr w:type="gramStart"/>
      <w:r>
        <w:rPr>
          <w:rFonts w:ascii="Times New Roman" w:hAnsi="Times New Roman" w:cs="Times New Roman"/>
        </w:rPr>
        <w:t>非公路</w:t>
      </w:r>
      <w:proofErr w:type="gramEnd"/>
      <w:r>
        <w:rPr>
          <w:rFonts w:ascii="Times New Roman" w:hAnsi="Times New Roman" w:cs="Times New Roman"/>
        </w:rPr>
        <w:t>机动车辆可以在没有注册或支付注册费的情况下被驾驶、移动或站在街边的公共停车设施中</w:t>
      </w:r>
      <w:r>
        <w:rPr>
          <w:rFonts w:ascii="Times New Roman" w:hAnsi="Times New Roman" w:cs="Times New Roman" w:hint="eastAsia"/>
        </w:rPr>
        <w:t>。</w:t>
      </w:r>
    </w:p>
    <w:p w14:paraId="62CFDBBD" w14:textId="77777777" w:rsidR="00D373E5" w:rsidRDefault="00A32531">
      <w:pPr>
        <w:ind w:leftChars="100" w:left="210"/>
        <w:outlineLvl w:val="2"/>
        <w:rPr>
          <w:rFonts w:ascii="Times New Roman" w:hAnsi="Times New Roman" w:cs="Times New Roman"/>
          <w:b/>
          <w:bCs/>
          <w:sz w:val="24"/>
        </w:rPr>
      </w:pPr>
      <w:bookmarkStart w:id="4" w:name="_Toc6381"/>
      <w:bookmarkStart w:id="5" w:name="_Toc10228"/>
      <w:r>
        <w:rPr>
          <w:rFonts w:ascii="Times New Roman" w:hAnsi="Times New Roman" w:cs="Times New Roman" w:hint="eastAsia"/>
          <w:b/>
          <w:bCs/>
          <w:sz w:val="24"/>
        </w:rPr>
        <w:t xml:space="preserve">1.2  </w:t>
      </w:r>
      <w:r>
        <w:rPr>
          <w:rFonts w:ascii="Times New Roman" w:hAnsi="Times New Roman" w:cs="Times New Roman" w:hint="eastAsia"/>
          <w:b/>
          <w:bCs/>
          <w:sz w:val="24"/>
        </w:rPr>
        <w:t>原始注册｜</w:t>
      </w:r>
      <w:r>
        <w:rPr>
          <w:rFonts w:ascii="Times New Roman" w:hAnsi="Times New Roman" w:cs="Times New Roman" w:hint="eastAsia"/>
          <w:b/>
          <w:bCs/>
          <w:sz w:val="24"/>
        </w:rPr>
        <w:t>Original Registration</w:t>
      </w:r>
      <w:bookmarkEnd w:id="4"/>
      <w:bookmarkEnd w:id="5"/>
    </w:p>
    <w:p w14:paraId="5B2DBE32" w14:textId="77777777" w:rsidR="00D373E5" w:rsidRDefault="00A32531">
      <w:pPr>
        <w:ind w:leftChars="300" w:left="630"/>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根据本条法律，需要注册的车辆的原始注册或更新注册的申请应包含以下所有内容：</w:t>
      </w:r>
    </w:p>
    <w:p w14:paraId="04E66A85" w14:textId="77777777" w:rsidR="00D373E5" w:rsidRDefault="00A32531">
      <w:pPr>
        <w:ind w:leftChars="500" w:left="1050"/>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rPr>
        <w:t>所有者的真实全名、公司或住所和邮寄地址，以及合法所有者的真实全名和业务或居住或邮寄地址（如果</w:t>
      </w:r>
      <w:r>
        <w:rPr>
          <w:rFonts w:ascii="Times New Roman" w:hAnsi="Times New Roman" w:cs="Times New Roman"/>
        </w:rPr>
        <w:t>有</w:t>
      </w:r>
      <w:r>
        <w:rPr>
          <w:rFonts w:ascii="Times New Roman" w:hAnsi="Times New Roman" w:cs="Times New Roman" w:hint="eastAsia"/>
        </w:rPr>
        <w:t>）；</w:t>
      </w:r>
    </w:p>
    <w:p w14:paraId="16912871" w14:textId="77777777" w:rsidR="00D373E5" w:rsidRDefault="00A32531">
      <w:pPr>
        <w:ind w:leftChars="500" w:left="1050"/>
        <w:rPr>
          <w:rFonts w:ascii="Times New Roman" w:hAnsi="Times New Roman" w:cs="Times New Roman"/>
        </w:rPr>
      </w:pPr>
      <w:r>
        <w:rPr>
          <w:rFonts w:ascii="Times New Roman" w:hAnsi="Times New Roman" w:cs="Times New Roman" w:hint="eastAsia"/>
        </w:rPr>
        <w:t xml:space="preserve">b. </w:t>
      </w:r>
      <w:r>
        <w:rPr>
          <w:rFonts w:ascii="Times New Roman" w:hAnsi="Times New Roman" w:cs="Times New Roman"/>
        </w:rPr>
        <w:t>车辆描述，包括以下可能存在的数据</w:t>
      </w:r>
      <w:r>
        <w:rPr>
          <w:rFonts w:ascii="Times New Roman" w:hAnsi="Times New Roman" w:cs="Times New Roman" w:hint="eastAsia"/>
        </w:rPr>
        <w:t>：</w:t>
      </w:r>
    </w:p>
    <w:p w14:paraId="59C92C66" w14:textId="77777777" w:rsidR="00D373E5" w:rsidRDefault="00A32531">
      <w:pPr>
        <w:ind w:leftChars="700" w:left="1470"/>
        <w:rPr>
          <w:rFonts w:ascii="Times New Roman" w:hAnsi="Times New Roman" w:cs="Times New Roman"/>
        </w:rPr>
      </w:pP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车辆</w:t>
      </w:r>
      <w:r>
        <w:rPr>
          <w:rFonts w:ascii="Times New Roman" w:hAnsi="Times New Roman" w:cs="Times New Roman"/>
        </w:rPr>
        <w:t>的品牌、型号和类型</w:t>
      </w:r>
      <w:r>
        <w:rPr>
          <w:rFonts w:ascii="Times New Roman" w:hAnsi="Times New Roman" w:cs="Times New Roman" w:hint="eastAsia"/>
        </w:rPr>
        <w:t>；</w:t>
      </w:r>
    </w:p>
    <w:p w14:paraId="15B92B7C" w14:textId="77777777" w:rsidR="00D373E5" w:rsidRDefault="00A32531">
      <w:pPr>
        <w:ind w:leftChars="700" w:left="1470"/>
        <w:rPr>
          <w:rFonts w:ascii="Times New Roman" w:hAnsi="Times New Roman" w:cs="Times New Roman"/>
        </w:rPr>
      </w:pPr>
      <w:r>
        <w:rPr>
          <w:rFonts w:ascii="Times New Roman" w:hAnsi="Times New Roman" w:cs="Times New Roman" w:hint="eastAsia"/>
        </w:rPr>
        <w:t xml:space="preserve">ii. </w:t>
      </w:r>
      <w:r>
        <w:rPr>
          <w:rFonts w:ascii="Times New Roman" w:hAnsi="Times New Roman" w:cs="Times New Roman"/>
        </w:rPr>
        <w:t>制造商、再制造商或经销商首次向消费者销售的日期</w:t>
      </w:r>
      <w:r>
        <w:rPr>
          <w:rFonts w:ascii="Times New Roman" w:hAnsi="Times New Roman" w:cs="Times New Roman" w:hint="eastAsia"/>
        </w:rPr>
        <w:t>；</w:t>
      </w:r>
    </w:p>
    <w:p w14:paraId="7BC5F322" w14:textId="77777777" w:rsidR="00D373E5" w:rsidRDefault="00A32531">
      <w:pPr>
        <w:ind w:leftChars="300" w:left="630"/>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hint="eastAsia"/>
        </w:rPr>
        <w:t>根据本条法律，摩托车的原始注册或续期注册应包含以下所有内容：</w:t>
      </w:r>
    </w:p>
    <w:p w14:paraId="740D5D4E" w14:textId="77777777" w:rsidR="00D373E5" w:rsidRDefault="00A32531">
      <w:pPr>
        <w:ind w:leftChars="500" w:left="1050"/>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rPr>
        <w:t>所有者的真实全名、公司或住所和邮寄地址，以及合法所有者的真实全名和业务或居住或邮寄地址（如果有）</w:t>
      </w:r>
      <w:r>
        <w:rPr>
          <w:rFonts w:ascii="Times New Roman" w:hAnsi="Times New Roman" w:cs="Times New Roman" w:hint="eastAsia"/>
        </w:rPr>
        <w:t>；</w:t>
      </w:r>
    </w:p>
    <w:p w14:paraId="3FC16036" w14:textId="77777777" w:rsidR="00D373E5" w:rsidRDefault="00A32531">
      <w:pPr>
        <w:ind w:leftChars="500" w:left="1050"/>
        <w:rPr>
          <w:rFonts w:ascii="Times New Roman" w:hAnsi="Times New Roman" w:cs="Times New Roman"/>
        </w:rPr>
      </w:pPr>
      <w:r>
        <w:rPr>
          <w:rFonts w:ascii="Times New Roman" w:hAnsi="Times New Roman" w:cs="Times New Roman" w:hint="eastAsia"/>
        </w:rPr>
        <w:t xml:space="preserve">b. </w:t>
      </w:r>
      <w:r>
        <w:rPr>
          <w:rFonts w:ascii="Times New Roman" w:hAnsi="Times New Roman" w:cs="Times New Roman"/>
        </w:rPr>
        <w:t>摩托车的描述，包括可能存在的以下数据：</w:t>
      </w:r>
    </w:p>
    <w:p w14:paraId="7894E097" w14:textId="77777777" w:rsidR="00D373E5" w:rsidRDefault="00A32531">
      <w:pPr>
        <w:ind w:leftChars="700" w:left="1470"/>
        <w:rPr>
          <w:rFonts w:ascii="Times New Roman" w:hAnsi="Times New Roman" w:cs="Times New Roman"/>
        </w:rPr>
      </w:pP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r>
        <w:rPr>
          <w:rFonts w:ascii="Times New Roman" w:hAnsi="Times New Roman" w:cs="Times New Roman" w:hint="eastAsia"/>
        </w:rPr>
        <w:t>车身</w:t>
      </w:r>
      <w:r>
        <w:rPr>
          <w:rFonts w:ascii="Times New Roman" w:hAnsi="Times New Roman" w:cs="Times New Roman"/>
        </w:rPr>
        <w:t>的品牌和类型</w:t>
      </w:r>
      <w:r>
        <w:rPr>
          <w:rFonts w:ascii="Times New Roman" w:hAnsi="Times New Roman" w:cs="Times New Roman" w:hint="eastAsia"/>
        </w:rPr>
        <w:t>；</w:t>
      </w:r>
    </w:p>
    <w:p w14:paraId="0278ED0E" w14:textId="77777777" w:rsidR="00D373E5" w:rsidRDefault="00A32531">
      <w:pPr>
        <w:ind w:leftChars="700" w:left="1470"/>
        <w:rPr>
          <w:rFonts w:ascii="Times New Roman" w:hAnsi="Times New Roman" w:cs="Times New Roman"/>
        </w:rPr>
      </w:pPr>
      <w:r>
        <w:rPr>
          <w:rFonts w:ascii="Times New Roman" w:hAnsi="Times New Roman" w:cs="Times New Roman" w:hint="eastAsia"/>
        </w:rPr>
        <w:t xml:space="preserve">ii. </w:t>
      </w:r>
      <w:r>
        <w:rPr>
          <w:rFonts w:ascii="Times New Roman" w:hAnsi="Times New Roman" w:cs="Times New Roman"/>
        </w:rPr>
        <w:t>制造商、再制造商或经销商首次向消费者销售的日期</w:t>
      </w:r>
      <w:r>
        <w:rPr>
          <w:rFonts w:ascii="Times New Roman" w:hAnsi="Times New Roman" w:cs="Times New Roman" w:hint="eastAsia"/>
        </w:rPr>
        <w:t>；</w:t>
      </w:r>
    </w:p>
    <w:p w14:paraId="742AF0A6" w14:textId="77777777" w:rsidR="00D373E5" w:rsidRDefault="00A32531">
      <w:pPr>
        <w:ind w:leftChars="100" w:left="210"/>
        <w:outlineLvl w:val="2"/>
        <w:rPr>
          <w:rFonts w:ascii="Times New Roman" w:hAnsi="Times New Roman" w:cs="Times New Roman"/>
          <w:b/>
          <w:bCs/>
          <w:sz w:val="24"/>
        </w:rPr>
      </w:pPr>
      <w:bookmarkStart w:id="6" w:name="_Toc22624"/>
      <w:r>
        <w:rPr>
          <w:rFonts w:ascii="Times New Roman" w:hAnsi="Times New Roman" w:cs="Times New Roman" w:hint="eastAsia"/>
          <w:b/>
          <w:bCs/>
          <w:sz w:val="24"/>
        </w:rPr>
        <w:t xml:space="preserve">1.3  </w:t>
      </w:r>
      <w:r>
        <w:rPr>
          <w:rFonts w:ascii="Times New Roman" w:hAnsi="Times New Roman" w:cs="Times New Roman" w:hint="eastAsia"/>
          <w:b/>
          <w:bCs/>
          <w:sz w:val="24"/>
        </w:rPr>
        <w:t>外国车辆登记｜</w:t>
      </w:r>
      <w:r>
        <w:rPr>
          <w:rFonts w:ascii="Times New Roman" w:hAnsi="Times New Roman" w:cs="Times New Roman" w:hint="eastAsia"/>
          <w:b/>
          <w:bCs/>
          <w:sz w:val="24"/>
        </w:rPr>
        <w:t>Registration of Foreign Vehicles</w:t>
      </w:r>
      <w:bookmarkEnd w:id="6"/>
    </w:p>
    <w:p w14:paraId="2E5F03D9" w14:textId="77777777" w:rsidR="00D373E5" w:rsidRDefault="00A32531">
      <w:pPr>
        <w:ind w:leftChars="300" w:left="630"/>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根据本条法律，以前在本州以外登记的车辆申请登记时，申请应由申请人证明，并应说明该车辆以前已在本州境外登记，该车辆最后一次在本州境外登记的时间和地点，政府官员、机构的名称和地址，</w:t>
      </w:r>
      <w:r>
        <w:rPr>
          <w:rFonts w:ascii="Times New Roman" w:hAnsi="Times New Roman" w:cs="Times New Roman" w:hint="eastAsia"/>
        </w:rPr>
        <w:t xml:space="preserve"> </w:t>
      </w:r>
      <w:r>
        <w:rPr>
          <w:rFonts w:ascii="Times New Roman" w:hAnsi="Times New Roman" w:cs="Times New Roman" w:hint="eastAsia"/>
        </w:rPr>
        <w:t>或进行注册的机构，以及部门可能合理要求的与其先前注册有关的其他信息，包括原始注册的时间和地点（如果已知），以及是否与上次外国注册不同。</w:t>
      </w:r>
    </w:p>
    <w:p w14:paraId="0E2369D6" w14:textId="77777777" w:rsidR="00D373E5" w:rsidRDefault="00A32531">
      <w:pPr>
        <w:ind w:leftChars="100" w:left="210"/>
        <w:outlineLvl w:val="2"/>
        <w:rPr>
          <w:rFonts w:ascii="Times New Roman" w:hAnsi="Times New Roman" w:cs="Times New Roman"/>
          <w:b/>
          <w:bCs/>
          <w:sz w:val="24"/>
        </w:rPr>
      </w:pPr>
      <w:bookmarkStart w:id="7" w:name="_Toc32371"/>
      <w:bookmarkStart w:id="8" w:name="_Toc4661"/>
      <w:r>
        <w:rPr>
          <w:rFonts w:ascii="Times New Roman" w:hAnsi="Times New Roman" w:cs="Times New Roman"/>
          <w:b/>
          <w:bCs/>
          <w:sz w:val="24"/>
          <w:lang w:val="en-GB"/>
        </w:rPr>
        <w:t>1.4</w:t>
      </w:r>
      <w:r>
        <w:rPr>
          <w:rFonts w:ascii="Times New Roman" w:hAnsi="Times New Roman" w:cs="Times New Roman" w:hint="eastAsia"/>
          <w:b/>
          <w:bCs/>
          <w:sz w:val="24"/>
        </w:rPr>
        <w:t xml:space="preserve">  </w:t>
      </w:r>
      <w:r>
        <w:rPr>
          <w:rFonts w:ascii="Times New Roman" w:hAnsi="Times New Roman" w:cs="Times New Roman" w:hint="eastAsia"/>
          <w:b/>
          <w:bCs/>
          <w:sz w:val="24"/>
        </w:rPr>
        <w:t>注册证据｜</w:t>
      </w:r>
      <w:r>
        <w:rPr>
          <w:rFonts w:ascii="Times New Roman" w:hAnsi="Times New Roman" w:cs="Times New Roman" w:hint="eastAsia"/>
          <w:b/>
          <w:bCs/>
          <w:sz w:val="24"/>
        </w:rPr>
        <w:t>Evidence of Registration</w:t>
      </w:r>
      <w:bookmarkEnd w:id="7"/>
      <w:bookmarkEnd w:id="8"/>
    </w:p>
    <w:p w14:paraId="7F9FED96" w14:textId="77777777" w:rsidR="00D373E5" w:rsidRDefault="00A32531">
      <w:pPr>
        <w:ind w:leftChars="300" w:left="630"/>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根据本条法律，如果想要借用的人无权使用所有权证书、登记卡、车牌、特殊牌照、验证标签或许可证，则</w:t>
      </w:r>
      <w:proofErr w:type="gramStart"/>
      <w:r>
        <w:rPr>
          <w:rFonts w:ascii="Times New Roman" w:hAnsi="Times New Roman" w:cs="Times New Roman" w:hint="eastAsia"/>
        </w:rPr>
        <w:t>不</w:t>
      </w:r>
      <w:proofErr w:type="gramEnd"/>
      <w:r>
        <w:rPr>
          <w:rFonts w:ascii="Times New Roman" w:hAnsi="Times New Roman" w:cs="Times New Roman" w:hint="eastAsia"/>
        </w:rPr>
        <w:t>得出借给他或她，并且某人不得故意允许无权使用的人使用所有权证书、登记卡、车牌、特殊牌照、验证标签或许可证；</w:t>
      </w:r>
    </w:p>
    <w:p w14:paraId="356A9232" w14:textId="77777777" w:rsidR="00D373E5" w:rsidRDefault="00A32531">
      <w:pPr>
        <w:ind w:leftChars="300" w:left="630"/>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hint="eastAsia"/>
        </w:rPr>
        <w:t>根据本条法律，获得残疾人标语牌的人不得故意允许无权使用标语牌者用于停车目的使用标语牌。领取残疾人标语牌的人只有在残疾人在场或合理接近残疾人的情况下才能允许他人使用该标语牌，以便运送残疾人；</w:t>
      </w:r>
    </w:p>
    <w:p w14:paraId="547767FF" w14:textId="77777777" w:rsidR="00D373E5" w:rsidRDefault="00A32531">
      <w:pPr>
        <w:ind w:leftChars="300" w:left="630"/>
        <w:rPr>
          <w:rFonts w:ascii="Times New Roman" w:hAnsi="Times New Roman" w:cs="Times New Roman"/>
        </w:rPr>
      </w:pPr>
      <w:r>
        <w:rPr>
          <w:rFonts w:ascii="Times New Roman" w:hAnsi="Times New Roman" w:cs="Times New Roman" w:hint="eastAsia"/>
        </w:rPr>
        <w:t xml:space="preserve">3. </w:t>
      </w:r>
      <w:r>
        <w:rPr>
          <w:rFonts w:ascii="Times New Roman" w:hAnsi="Times New Roman" w:cs="Times New Roman" w:hint="eastAsia"/>
        </w:rPr>
        <w:t>根据本条法律，机动车辆驾驶员应出示其</w:t>
      </w:r>
      <w:r>
        <w:rPr>
          <w:rFonts w:ascii="Times New Roman" w:hAnsi="Times New Roman" w:cs="Times New Roman" w:hint="eastAsia"/>
        </w:rPr>
        <w:t>直接控制的</w:t>
      </w:r>
      <w:proofErr w:type="gramStart"/>
      <w:r>
        <w:rPr>
          <w:rFonts w:ascii="Times New Roman" w:hAnsi="Times New Roman" w:cs="Times New Roman" w:hint="eastAsia"/>
        </w:rPr>
        <w:t>任何或</w:t>
      </w:r>
      <w:proofErr w:type="gramEnd"/>
      <w:r>
        <w:rPr>
          <w:rFonts w:ascii="Times New Roman" w:hAnsi="Times New Roman" w:cs="Times New Roman" w:hint="eastAsia"/>
        </w:rPr>
        <w:t>所有车辆的登记证或身份证或其他登记证明，以便根据执法人员的要求进行检查；</w:t>
      </w:r>
    </w:p>
    <w:p w14:paraId="03DD87B1" w14:textId="77777777" w:rsidR="00D373E5" w:rsidRDefault="00A32531">
      <w:pPr>
        <w:ind w:leftChars="300" w:left="630"/>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hint="eastAsia"/>
        </w:rPr>
        <w:t>根据本条法律，任何人在车辆上展示，或向任何执法人员出示任何未为该车辆颁发或未合法使用的登记卡、身份证、临时收据、车牌或临时车牌的行为，构成犯罪；</w:t>
      </w:r>
    </w:p>
    <w:p w14:paraId="64AB53E9" w14:textId="77777777" w:rsidR="00D373E5" w:rsidRDefault="00A32531">
      <w:pPr>
        <w:ind w:leftChars="300" w:left="630"/>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hint="eastAsia"/>
        </w:rPr>
        <w:t>根据本条法律，任何人变造或伪造所有权证书、登记卡、车牌、特殊牌照、验证标签或许可证的行为，构成犯罪；</w:t>
      </w:r>
    </w:p>
    <w:p w14:paraId="1BBEFDD8" w14:textId="77777777" w:rsidR="00D373E5" w:rsidRDefault="00A32531">
      <w:pPr>
        <w:ind w:leftChars="200" w:left="420"/>
        <w:rPr>
          <w:rFonts w:ascii="Times New Roman" w:hAnsi="Times New Roman" w:cs="Times New Roman"/>
          <w:lang w:val="en-GB"/>
        </w:rPr>
      </w:pPr>
      <w:r>
        <w:rPr>
          <w:rFonts w:ascii="Times New Roman" w:hAnsi="Times New Roman" w:cs="Times New Roman" w:hint="eastAsia"/>
        </w:rPr>
        <w:t xml:space="preserve">^ </w:t>
      </w:r>
      <w:r>
        <w:rPr>
          <w:rFonts w:ascii="Times New Roman" w:hAnsi="Times New Roman" w:cs="Times New Roman" w:hint="eastAsia"/>
        </w:rPr>
        <w:t>违反车辆法第</w:t>
      </w:r>
      <w:r>
        <w:rPr>
          <w:rFonts w:ascii="Times New Roman" w:hAnsi="Times New Roman" w:cs="Times New Roman" w:hint="eastAsia"/>
        </w:rPr>
        <w:t>1.4</w:t>
      </w:r>
      <w:r>
        <w:rPr>
          <w:rFonts w:ascii="Times New Roman" w:hAnsi="Times New Roman" w:cs="Times New Roman" w:hint="eastAsia"/>
        </w:rPr>
        <w:t>条第</w:t>
      </w:r>
      <w:r>
        <w:rPr>
          <w:rFonts w:ascii="Times New Roman" w:hAnsi="Times New Roman" w:cs="Times New Roman" w:hint="eastAsia"/>
        </w:rPr>
        <w:t>1</w:t>
      </w:r>
      <w:r>
        <w:rPr>
          <w:rFonts w:ascii="Times New Roman" w:hAnsi="Times New Roman" w:cs="Times New Roman" w:hint="eastAsia"/>
        </w:rPr>
        <w:t>款、第</w:t>
      </w:r>
      <w:r>
        <w:rPr>
          <w:rFonts w:ascii="Times New Roman" w:hAnsi="Times New Roman" w:cs="Times New Roman" w:hint="eastAsia"/>
        </w:rPr>
        <w:t>2</w:t>
      </w:r>
      <w:r>
        <w:rPr>
          <w:rFonts w:ascii="Times New Roman" w:hAnsi="Times New Roman" w:cs="Times New Roman" w:hint="eastAsia"/>
        </w:rPr>
        <w:t>款或第</w:t>
      </w:r>
      <w:r>
        <w:rPr>
          <w:rFonts w:ascii="Times New Roman" w:hAnsi="Times New Roman" w:cs="Times New Roman" w:hint="eastAsia"/>
        </w:rPr>
        <w:t>3</w:t>
      </w:r>
      <w:r>
        <w:rPr>
          <w:rFonts w:ascii="Times New Roman" w:hAnsi="Times New Roman" w:cs="Times New Roman" w:hint="eastAsia"/>
        </w:rPr>
        <w:t>款的行为属轻罪，应判处最高六个月监禁和（或）</w:t>
      </w:r>
      <w:r>
        <w:rPr>
          <w:rFonts w:ascii="Times New Roman" w:hAnsi="Times New Roman" w:cs="Times New Roman"/>
          <w:lang w:val="en-GB"/>
        </w:rPr>
        <w:t>$1,000</w:t>
      </w:r>
      <w:r>
        <w:rPr>
          <w:rFonts w:ascii="Times New Roman" w:hAnsi="Times New Roman" w:cs="Times New Roman" w:hint="eastAsia"/>
          <w:lang w:val="en-GB"/>
        </w:rPr>
        <w:t>罚款；</w:t>
      </w:r>
    </w:p>
    <w:p w14:paraId="091D060A" w14:textId="77777777" w:rsidR="00D373E5" w:rsidRDefault="00A32531">
      <w:pPr>
        <w:ind w:leftChars="200" w:left="420"/>
        <w:rPr>
          <w:rFonts w:ascii="Times New Roman" w:hAnsi="Times New Roman" w:cs="Times New Roman"/>
          <w:lang w:val="en-GB"/>
        </w:rPr>
      </w:pPr>
      <w:r>
        <w:rPr>
          <w:rFonts w:ascii="Times New Roman" w:hAnsi="Times New Roman" w:cs="Times New Roman" w:hint="eastAsia"/>
          <w:lang w:val="en-GB"/>
        </w:rPr>
        <w:lastRenderedPageBreak/>
        <w:t xml:space="preserve">^ </w:t>
      </w:r>
      <w:r>
        <w:rPr>
          <w:rFonts w:ascii="Times New Roman" w:hAnsi="Times New Roman" w:cs="Times New Roman" w:hint="eastAsia"/>
          <w:lang w:val="en-GB"/>
        </w:rPr>
        <w:t>违反车辆法第</w:t>
      </w:r>
      <w:r>
        <w:rPr>
          <w:rFonts w:ascii="Times New Roman" w:hAnsi="Times New Roman" w:cs="Times New Roman" w:hint="eastAsia"/>
          <w:lang w:val="en-GB"/>
        </w:rPr>
        <w:t>1.4</w:t>
      </w:r>
      <w:r>
        <w:rPr>
          <w:rFonts w:ascii="Times New Roman" w:hAnsi="Times New Roman" w:cs="Times New Roman" w:hint="eastAsia"/>
          <w:lang w:val="en-GB"/>
        </w:rPr>
        <w:t>条第</w:t>
      </w:r>
      <w:r>
        <w:rPr>
          <w:rFonts w:ascii="Times New Roman" w:hAnsi="Times New Roman" w:cs="Times New Roman" w:hint="eastAsia"/>
          <w:lang w:val="en-GB"/>
        </w:rPr>
        <w:t>5</w:t>
      </w:r>
      <w:r>
        <w:rPr>
          <w:rFonts w:ascii="Times New Roman" w:hAnsi="Times New Roman" w:cs="Times New Roman" w:hint="eastAsia"/>
          <w:lang w:val="en-GB"/>
        </w:rPr>
        <w:t>款的行为属轻罪，应判处最高</w:t>
      </w:r>
      <w:r>
        <w:rPr>
          <w:rFonts w:ascii="Times New Roman" w:hAnsi="Times New Roman" w:cs="Times New Roman" w:hint="eastAsia"/>
          <w:lang w:val="en-GB"/>
        </w:rPr>
        <w:t>一年监禁和（或）</w:t>
      </w:r>
      <w:r>
        <w:rPr>
          <w:rFonts w:ascii="Times New Roman" w:hAnsi="Times New Roman" w:cs="Times New Roman" w:hint="eastAsia"/>
          <w:lang w:val="en-GB"/>
        </w:rPr>
        <w:t>$</w:t>
      </w:r>
      <w:r>
        <w:rPr>
          <w:rFonts w:ascii="Times New Roman" w:hAnsi="Times New Roman" w:cs="Times New Roman"/>
          <w:lang w:val="en-GB"/>
        </w:rPr>
        <w:t>1,00</w:t>
      </w:r>
      <w:r>
        <w:rPr>
          <w:rFonts w:ascii="Times New Roman" w:hAnsi="Times New Roman" w:cs="Times New Roman" w:hint="eastAsia"/>
          <w:lang w:val="en-GB"/>
        </w:rPr>
        <w:t>0</w:t>
      </w:r>
      <w:r>
        <w:rPr>
          <w:rFonts w:ascii="Times New Roman" w:hAnsi="Times New Roman" w:cs="Times New Roman" w:hint="eastAsia"/>
          <w:lang w:val="en-GB"/>
        </w:rPr>
        <w:t>罚款。</w:t>
      </w:r>
    </w:p>
    <w:p w14:paraId="397D5472" w14:textId="77777777" w:rsidR="00D373E5" w:rsidRDefault="00A32531">
      <w:pPr>
        <w:ind w:leftChars="100" w:left="210"/>
        <w:outlineLvl w:val="2"/>
        <w:rPr>
          <w:rFonts w:ascii="Times New Roman" w:hAnsi="Times New Roman" w:cs="Times New Roman"/>
          <w:b/>
          <w:bCs/>
          <w:sz w:val="24"/>
          <w:lang w:val="en-GB"/>
        </w:rPr>
      </w:pPr>
      <w:bookmarkStart w:id="9" w:name="_Toc23552"/>
      <w:bookmarkStart w:id="10" w:name="_Toc14749"/>
      <w:r>
        <w:rPr>
          <w:rFonts w:ascii="Times New Roman" w:hAnsi="Times New Roman" w:cs="Times New Roman" w:hint="eastAsia"/>
          <w:b/>
          <w:bCs/>
          <w:sz w:val="24"/>
          <w:lang w:val="en-GB"/>
        </w:rPr>
        <w:t xml:space="preserve">1.5  </w:t>
      </w:r>
      <w:r>
        <w:rPr>
          <w:rFonts w:ascii="Times New Roman" w:hAnsi="Times New Roman" w:cs="Times New Roman" w:hint="eastAsia"/>
          <w:b/>
          <w:bCs/>
          <w:sz w:val="24"/>
          <w:lang w:val="en-GB"/>
        </w:rPr>
        <w:t>注册续期｜</w:t>
      </w:r>
      <w:r>
        <w:rPr>
          <w:rFonts w:ascii="Times New Roman" w:hAnsi="Times New Roman" w:cs="Times New Roman" w:hint="eastAsia"/>
          <w:b/>
          <w:bCs/>
          <w:sz w:val="24"/>
          <w:lang w:val="en-GB"/>
        </w:rPr>
        <w:t>Renewal of Registration</w:t>
      </w:r>
      <w:bookmarkEnd w:id="9"/>
      <w:bookmarkEnd w:id="10"/>
    </w:p>
    <w:p w14:paraId="181D76B4" w14:textId="77777777" w:rsidR="00D373E5" w:rsidRDefault="00A32531">
      <w:pPr>
        <w:ind w:leftChars="300" w:left="630"/>
      </w:pPr>
      <w:r>
        <w:rPr>
          <w:rFonts w:ascii="Times New Roman" w:hAnsi="Times New Roman" w:cs="Times New Roman" w:hint="eastAsia"/>
          <w:lang w:val="en-GB"/>
        </w:rPr>
        <w:t xml:space="preserve">1. </w:t>
      </w:r>
      <w:r>
        <w:rPr>
          <w:rFonts w:ascii="Times New Roman" w:hAnsi="Times New Roman" w:cs="Times New Roman" w:hint="eastAsia"/>
          <w:lang w:val="en-GB"/>
        </w:rPr>
        <w:t>根据本条法律，</w:t>
      </w:r>
      <w:r>
        <w:rPr>
          <w:rFonts w:hint="eastAsia"/>
        </w:rPr>
        <w:t>所有权证书不得每年更新，但应一直有效，直到部门</w:t>
      </w:r>
      <w:proofErr w:type="gramStart"/>
      <w:r>
        <w:rPr>
          <w:rFonts w:hint="eastAsia"/>
        </w:rPr>
        <w:t>因故或</w:t>
      </w:r>
      <w:proofErr w:type="gramEnd"/>
      <w:r>
        <w:rPr>
          <w:rFonts w:hint="eastAsia"/>
        </w:rPr>
        <w:t>转让其中显示的任何权益而暂停、撤销或取消</w:t>
      </w:r>
      <w:r>
        <w:rPr>
          <w:rFonts w:hint="eastAsia"/>
        </w:rPr>
        <w:t>；</w:t>
      </w:r>
    </w:p>
    <w:p w14:paraId="3D5F9056" w14:textId="77777777" w:rsidR="00D373E5" w:rsidRDefault="00A32531">
      <w:pPr>
        <w:ind w:leftChars="300" w:left="630"/>
      </w:pPr>
      <w:r>
        <w:rPr>
          <w:rFonts w:hint="eastAsia"/>
        </w:rPr>
        <w:t xml:space="preserve">2. </w:t>
      </w:r>
      <w:r>
        <w:rPr>
          <w:rFonts w:hint="eastAsia"/>
        </w:rPr>
        <w:t>根据本条法律，</w:t>
      </w:r>
      <w:r>
        <w:rPr>
          <w:rFonts w:hint="eastAsia"/>
        </w:rPr>
        <w:t>车主应在到期日午夜之前提出车辆登记的更新申请，并应出示最后为车辆签发的登记卡或出示部门签发的潜在登记卡，以便在更新时使用，并按照本代码的规定支付车辆的全部登记年费。如果注册卡和潜在的注册卡</w:t>
      </w:r>
      <w:proofErr w:type="gramStart"/>
      <w:r>
        <w:rPr>
          <w:rFonts w:hint="eastAsia"/>
        </w:rPr>
        <w:t>不</w:t>
      </w:r>
      <w:proofErr w:type="gramEnd"/>
      <w:r>
        <w:rPr>
          <w:rFonts w:hint="eastAsia"/>
        </w:rPr>
        <w:t>可用，则不应支付费用</w:t>
      </w:r>
      <w:r>
        <w:rPr>
          <w:rFonts w:hint="eastAsia"/>
        </w:rPr>
        <w:t>。</w:t>
      </w:r>
    </w:p>
    <w:p w14:paraId="16310EE2" w14:textId="77777777" w:rsidR="00D373E5" w:rsidRDefault="00A32531">
      <w:pPr>
        <w:ind w:leftChars="100" w:left="210"/>
        <w:outlineLvl w:val="2"/>
        <w:rPr>
          <w:rFonts w:ascii="Times New Roman" w:hAnsi="Times New Roman" w:cs="Times New Roman"/>
          <w:b/>
          <w:bCs/>
          <w:sz w:val="24"/>
        </w:rPr>
      </w:pPr>
      <w:bookmarkStart w:id="11" w:name="_Toc13095"/>
      <w:bookmarkStart w:id="12" w:name="_Toc25115"/>
      <w:r>
        <w:rPr>
          <w:rFonts w:ascii="Times New Roman" w:hAnsi="Times New Roman" w:cs="Times New Roman" w:hint="eastAsia"/>
          <w:b/>
          <w:bCs/>
          <w:sz w:val="24"/>
        </w:rPr>
        <w:t xml:space="preserve">1.6  </w:t>
      </w:r>
      <w:r>
        <w:rPr>
          <w:rFonts w:ascii="Times New Roman" w:hAnsi="Times New Roman" w:cs="Times New Roman" w:hint="eastAsia"/>
          <w:b/>
          <w:bCs/>
          <w:sz w:val="24"/>
        </w:rPr>
        <w:t>牌照｜</w:t>
      </w:r>
      <w:r>
        <w:rPr>
          <w:rFonts w:ascii="Times New Roman" w:hAnsi="Times New Roman" w:cs="Times New Roman" w:hint="eastAsia"/>
          <w:b/>
          <w:bCs/>
          <w:sz w:val="24"/>
        </w:rPr>
        <w:t>License Plates</w:t>
      </w:r>
      <w:bookmarkEnd w:id="11"/>
      <w:bookmarkEnd w:id="12"/>
    </w:p>
    <w:p w14:paraId="7314AD32" w14:textId="77777777" w:rsidR="00D373E5" w:rsidRDefault="00A32531">
      <w:pPr>
        <w:ind w:leftChars="300" w:left="630"/>
      </w:pPr>
      <w:r>
        <w:rPr>
          <w:rFonts w:hint="eastAsia"/>
        </w:rPr>
        <w:t xml:space="preserve">1. </w:t>
      </w:r>
      <w:r>
        <w:rPr>
          <w:rFonts w:hint="eastAsia"/>
        </w:rPr>
        <w:t>根据本</w:t>
      </w:r>
      <w:r>
        <w:rPr>
          <w:rFonts w:hint="eastAsia"/>
        </w:rPr>
        <w:t>条法律，</w:t>
      </w:r>
      <w:r>
        <w:rPr>
          <w:rFonts w:hint="eastAsia"/>
        </w:rPr>
        <w:t>在登记车辆后，应向车主发放两个部分或完全</w:t>
      </w:r>
      <w:r>
        <w:rPr>
          <w:rFonts w:hint="eastAsia"/>
        </w:rPr>
        <w:t>反光</w:t>
      </w:r>
      <w:r>
        <w:rPr>
          <w:rFonts w:hint="eastAsia"/>
        </w:rPr>
        <w:t>的机动车辆车牌或设备，</w:t>
      </w:r>
      <w:r>
        <w:rPr>
          <w:rFonts w:hint="eastAsia"/>
        </w:rPr>
        <w:t>或者</w:t>
      </w:r>
      <w:r>
        <w:rPr>
          <w:rFonts w:hint="eastAsia"/>
        </w:rPr>
        <w:t>一个部分或完全</w:t>
      </w:r>
      <w:r>
        <w:rPr>
          <w:rFonts w:hint="eastAsia"/>
        </w:rPr>
        <w:t>反光</w:t>
      </w:r>
      <w:r>
        <w:rPr>
          <w:rFonts w:hint="eastAsia"/>
        </w:rPr>
        <w:t>的车牌或设备用于根据本</w:t>
      </w:r>
      <w:r>
        <w:rPr>
          <w:rFonts w:hint="eastAsia"/>
        </w:rPr>
        <w:t>法律中</w:t>
      </w:r>
      <w:r>
        <w:rPr>
          <w:rFonts w:hint="eastAsia"/>
        </w:rPr>
        <w:t>需要注册的所有其他车辆</w:t>
      </w:r>
      <w:r>
        <w:rPr>
          <w:rFonts w:hint="eastAsia"/>
        </w:rPr>
        <w:t>，</w:t>
      </w:r>
      <w:r>
        <w:rPr>
          <w:rFonts w:hint="eastAsia"/>
        </w:rPr>
        <w:t>牌照或</w:t>
      </w:r>
      <w:r>
        <w:rPr>
          <w:rFonts w:hint="eastAsia"/>
        </w:rPr>
        <w:t>设备</w:t>
      </w:r>
      <w:r>
        <w:rPr>
          <w:rFonts w:hint="eastAsia"/>
        </w:rPr>
        <w:t>应在</w:t>
      </w:r>
      <w:r>
        <w:rPr>
          <w:rFonts w:hint="eastAsia"/>
        </w:rPr>
        <w:t>其有效期内悬挂于所被发放的车辆上；</w:t>
      </w:r>
    </w:p>
    <w:p w14:paraId="7B4540BC" w14:textId="77777777" w:rsidR="00D373E5" w:rsidRDefault="00A32531">
      <w:pPr>
        <w:ind w:leftChars="100" w:left="210"/>
        <w:outlineLvl w:val="2"/>
        <w:rPr>
          <w:rFonts w:ascii="Times New Roman" w:hAnsi="Times New Roman" w:cs="Times New Roman"/>
          <w:b/>
          <w:bCs/>
          <w:sz w:val="24"/>
        </w:rPr>
      </w:pPr>
      <w:bookmarkStart w:id="13" w:name="_Toc20410"/>
      <w:bookmarkStart w:id="14" w:name="_Toc29742"/>
      <w:r>
        <w:rPr>
          <w:rFonts w:ascii="Times New Roman" w:hAnsi="Times New Roman" w:cs="Times New Roman" w:hint="eastAsia"/>
          <w:b/>
          <w:bCs/>
          <w:sz w:val="24"/>
        </w:rPr>
        <w:t xml:space="preserve">1.7  </w:t>
      </w:r>
      <w:r>
        <w:rPr>
          <w:rFonts w:ascii="Times New Roman" w:hAnsi="Times New Roman" w:cs="Times New Roman" w:hint="eastAsia"/>
          <w:b/>
          <w:bCs/>
          <w:sz w:val="24"/>
        </w:rPr>
        <w:t>特殊牌照｜</w:t>
      </w:r>
      <w:r>
        <w:rPr>
          <w:rFonts w:ascii="Times New Roman" w:hAnsi="Times New Roman" w:cs="Times New Roman" w:hint="eastAsia"/>
          <w:b/>
          <w:bCs/>
          <w:sz w:val="24"/>
        </w:rPr>
        <w:t>Special Plates</w:t>
      </w:r>
      <w:bookmarkEnd w:id="13"/>
      <w:bookmarkEnd w:id="14"/>
    </w:p>
    <w:p w14:paraId="2AD169F4" w14:textId="77777777" w:rsidR="00D373E5" w:rsidRDefault="00A32531">
      <w:pPr>
        <w:ind w:leftChars="300" w:left="630"/>
      </w:pPr>
      <w:r>
        <w:rPr>
          <w:rFonts w:hint="eastAsia"/>
        </w:rPr>
        <w:t xml:space="preserve">1. </w:t>
      </w:r>
      <w:r>
        <w:rPr>
          <w:rFonts w:hint="eastAsia"/>
        </w:rPr>
        <w:t>根据本条法律，</w:t>
      </w:r>
      <w:r>
        <w:rPr>
          <w:rFonts w:hint="eastAsia"/>
        </w:rPr>
        <w:t>向免征登记费的车辆发</w:t>
      </w:r>
      <w:r>
        <w:rPr>
          <w:rFonts w:hint="eastAsia"/>
        </w:rPr>
        <w:t>放豁免</w:t>
      </w:r>
      <w:r>
        <w:rPr>
          <w:rFonts w:hint="eastAsia"/>
        </w:rPr>
        <w:t>牌照与为非豁免车辆发放牌照的牌照相同。牌照的有效期为一年，只有在市、县或州或联邦部门的刑事司法负责人或执法机构要求发放牌照后，车辆才可分配给负责调查实际或涉嫌违法行为或监督从州监狱释放的人或惩教部管辖的其他假释机构或监督从青年管理局管辖的机构中假释释放的人，并</w:t>
      </w:r>
      <w:r>
        <w:rPr>
          <w:rFonts w:hint="eastAsia"/>
        </w:rPr>
        <w:t>被</w:t>
      </w:r>
      <w:r>
        <w:rPr>
          <w:rFonts w:hint="eastAsia"/>
        </w:rPr>
        <w:t>用于执行</w:t>
      </w:r>
      <w:r>
        <w:rPr>
          <w:rFonts w:hint="eastAsia"/>
        </w:rPr>
        <w:t>公务</w:t>
      </w:r>
      <w:r>
        <w:rPr>
          <w:rFonts w:hint="eastAsia"/>
        </w:rPr>
        <w:t>。</w:t>
      </w:r>
    </w:p>
    <w:p w14:paraId="3EDA80A5" w14:textId="77777777" w:rsidR="00D373E5" w:rsidRDefault="00A32531">
      <w:pPr>
        <w:widowControl/>
        <w:ind w:leftChars="100" w:left="210"/>
        <w:jc w:val="left"/>
        <w:outlineLvl w:val="2"/>
        <w:rPr>
          <w:rFonts w:ascii="Times New Roman" w:hAnsi="Times New Roman" w:cs="Times New Roman"/>
          <w:b/>
          <w:bCs/>
          <w:sz w:val="24"/>
        </w:rPr>
      </w:pPr>
      <w:bookmarkStart w:id="15" w:name="_Toc9277"/>
      <w:r>
        <w:rPr>
          <w:rFonts w:ascii="Times New Roman" w:hAnsi="Times New Roman" w:cs="Times New Roman" w:hint="eastAsia"/>
          <w:b/>
          <w:bCs/>
          <w:sz w:val="24"/>
        </w:rPr>
        <w:t xml:space="preserve">1.8  </w:t>
      </w:r>
      <w:r>
        <w:rPr>
          <w:rFonts w:ascii="Times New Roman" w:hAnsi="Times New Roman" w:cs="Times New Roman" w:hint="eastAsia"/>
          <w:b/>
          <w:bCs/>
          <w:sz w:val="24"/>
        </w:rPr>
        <w:t>牌照的展示、标签和贴纸｜</w:t>
      </w:r>
      <w:r>
        <w:rPr>
          <w:rFonts w:ascii="Times New Roman" w:hAnsi="Times New Roman" w:cs="Times New Roman" w:hint="eastAsia"/>
          <w:b/>
          <w:bCs/>
          <w:sz w:val="24"/>
        </w:rPr>
        <w:t>Display of Plates, Tabs, and Stickers</w:t>
      </w:r>
      <w:r>
        <w:rPr>
          <w:rFonts w:ascii="Times New Roman" w:hAnsi="Times New Roman" w:cs="Times New Roman"/>
          <w:b/>
          <w:bCs/>
          <w:sz w:val="24"/>
        </w:rPr>
        <w:t> </w:t>
      </w:r>
      <w:bookmarkEnd w:id="15"/>
    </w:p>
    <w:p w14:paraId="5F860CF6" w14:textId="77777777" w:rsidR="00D373E5" w:rsidRDefault="00A32531">
      <w:pPr>
        <w:widowControl/>
        <w:ind w:leftChars="300" w:left="630"/>
        <w:jc w:val="left"/>
      </w:pPr>
      <w:r>
        <w:rPr>
          <w:rFonts w:hint="eastAsia"/>
        </w:rPr>
        <w:t xml:space="preserve">1. </w:t>
      </w:r>
      <w:r>
        <w:rPr>
          <w:rFonts w:hint="eastAsia"/>
        </w:rPr>
        <w:t>根据本条法律，</w:t>
      </w:r>
      <w:r>
        <w:rPr>
          <w:rFonts w:hint="eastAsia"/>
        </w:rPr>
        <w:t>当两个车牌</w:t>
      </w:r>
      <w:r>
        <w:rPr>
          <w:rFonts w:hint="eastAsia"/>
        </w:rPr>
        <w:t>被签发</w:t>
      </w:r>
      <w:r>
        <w:rPr>
          <w:rFonts w:hint="eastAsia"/>
        </w:rPr>
        <w:t>用于车辆时，</w:t>
      </w:r>
      <w:r>
        <w:rPr>
          <w:rFonts w:hint="eastAsia"/>
        </w:rPr>
        <w:t>它们应当被悬挂于所被签发</w:t>
      </w:r>
      <w:r>
        <w:rPr>
          <w:rFonts w:hint="eastAsia"/>
        </w:rPr>
        <w:t>的车辆上，一个</w:t>
      </w:r>
      <w:r>
        <w:rPr>
          <w:rFonts w:hint="eastAsia"/>
        </w:rPr>
        <w:t>应悬挂</w:t>
      </w:r>
      <w:r>
        <w:rPr>
          <w:rFonts w:hint="eastAsia"/>
        </w:rPr>
        <w:t>在前部，另一个</w:t>
      </w:r>
      <w:r>
        <w:rPr>
          <w:rFonts w:hint="eastAsia"/>
        </w:rPr>
        <w:t>应悬挂</w:t>
      </w:r>
      <w:r>
        <w:rPr>
          <w:rFonts w:hint="eastAsia"/>
        </w:rPr>
        <w:t>在后部</w:t>
      </w:r>
      <w:r>
        <w:rPr>
          <w:rFonts w:hint="eastAsia"/>
        </w:rPr>
        <w:t>；</w:t>
      </w:r>
    </w:p>
    <w:p w14:paraId="34AC1D19" w14:textId="77777777" w:rsidR="00D373E5" w:rsidRDefault="00A32531">
      <w:pPr>
        <w:widowControl/>
        <w:ind w:leftChars="300" w:left="630"/>
        <w:jc w:val="left"/>
      </w:pPr>
      <w:r>
        <w:rPr>
          <w:rFonts w:hint="eastAsia"/>
        </w:rPr>
        <w:t xml:space="preserve">2. </w:t>
      </w:r>
      <w:r>
        <w:rPr>
          <w:rFonts w:hint="eastAsia"/>
        </w:rPr>
        <w:t>根据本条法律，</w:t>
      </w:r>
      <w:r>
        <w:rPr>
          <w:rFonts w:hint="eastAsia"/>
        </w:rPr>
        <w:t>当</w:t>
      </w:r>
      <w:r>
        <w:rPr>
          <w:rFonts w:hint="eastAsia"/>
        </w:rPr>
        <w:t>一</w:t>
      </w:r>
      <w:r>
        <w:rPr>
          <w:rFonts w:hint="eastAsia"/>
        </w:rPr>
        <w:t>个车牌</w:t>
      </w:r>
      <w:r>
        <w:rPr>
          <w:rFonts w:hint="eastAsia"/>
        </w:rPr>
        <w:t>被签发</w:t>
      </w:r>
      <w:r>
        <w:rPr>
          <w:rFonts w:hint="eastAsia"/>
        </w:rPr>
        <w:t>用于车辆时，</w:t>
      </w:r>
      <w:r>
        <w:rPr>
          <w:rFonts w:hint="eastAsia"/>
        </w:rPr>
        <w:t>它应当被悬挂于所被签发</w:t>
      </w:r>
      <w:r>
        <w:rPr>
          <w:rFonts w:hint="eastAsia"/>
        </w:rPr>
        <w:t>的车辆</w:t>
      </w:r>
      <w:r>
        <w:rPr>
          <w:rFonts w:hint="eastAsia"/>
        </w:rPr>
        <w:t>的后部；</w:t>
      </w:r>
    </w:p>
    <w:p w14:paraId="49E518DB" w14:textId="77777777" w:rsidR="00D373E5" w:rsidRDefault="00A32531">
      <w:pPr>
        <w:widowControl/>
        <w:ind w:leftChars="300" w:left="630"/>
        <w:jc w:val="left"/>
      </w:pPr>
      <w:r>
        <w:rPr>
          <w:rFonts w:hint="eastAsia"/>
        </w:rPr>
        <w:t xml:space="preserve">3. </w:t>
      </w:r>
      <w:r>
        <w:rPr>
          <w:rFonts w:hint="eastAsia"/>
        </w:rPr>
        <w:t>根据本条法律，</w:t>
      </w:r>
      <w:r>
        <w:rPr>
          <w:rFonts w:hint="eastAsia"/>
        </w:rPr>
        <w:t>车牌，包括临时车牌，应始终牢固地固定在</w:t>
      </w:r>
      <w:r>
        <w:rPr>
          <w:rFonts w:hint="eastAsia"/>
        </w:rPr>
        <w:t>所被签发的</w:t>
      </w:r>
      <w:r>
        <w:rPr>
          <w:rFonts w:hint="eastAsia"/>
        </w:rPr>
        <w:t>车辆上，以防止车牌摆动，安装位置应清晰可见，字字直立，从左到右显示，并保持清晰可辨的状态</w:t>
      </w:r>
      <w:r>
        <w:rPr>
          <w:rFonts w:hint="eastAsia"/>
        </w:rPr>
        <w:t>；</w:t>
      </w:r>
    </w:p>
    <w:p w14:paraId="74F75C0D" w14:textId="77777777" w:rsidR="00D373E5" w:rsidRDefault="00A32531">
      <w:pPr>
        <w:widowControl/>
        <w:ind w:leftChars="300" w:left="630"/>
        <w:jc w:val="left"/>
      </w:pPr>
      <w:r>
        <w:rPr>
          <w:rFonts w:hint="eastAsia"/>
        </w:rPr>
        <w:t xml:space="preserve">4. </w:t>
      </w:r>
      <w:r>
        <w:rPr>
          <w:rFonts w:hint="eastAsia"/>
        </w:rPr>
        <w:t>根据本条法律，悬挂</w:t>
      </w:r>
      <w:r>
        <w:rPr>
          <w:rFonts w:hint="eastAsia"/>
        </w:rPr>
        <w:t>临时车牌</w:t>
      </w:r>
      <w:r>
        <w:rPr>
          <w:rFonts w:hint="eastAsia"/>
        </w:rPr>
        <w:t>的车辆应当在</w:t>
      </w:r>
      <w:proofErr w:type="gramStart"/>
      <w:r>
        <w:rPr>
          <w:rFonts w:hint="eastAsia"/>
        </w:rPr>
        <w:t>一</w:t>
      </w:r>
      <w:proofErr w:type="gramEnd"/>
      <w:r>
        <w:rPr>
          <w:rFonts w:hint="eastAsia"/>
        </w:rPr>
        <w:t>收到永久车牌</w:t>
      </w:r>
      <w:r>
        <w:rPr>
          <w:rFonts w:hint="eastAsia"/>
        </w:rPr>
        <w:t>时</w:t>
      </w:r>
      <w:r>
        <w:rPr>
          <w:rFonts w:hint="eastAsia"/>
        </w:rPr>
        <w:t>更换永久车牌，届时临时车牌应当销毁</w:t>
      </w:r>
      <w:r>
        <w:rPr>
          <w:rFonts w:hint="eastAsia"/>
        </w:rPr>
        <w:t>；</w:t>
      </w:r>
    </w:p>
    <w:p w14:paraId="50935E66" w14:textId="77777777" w:rsidR="00D373E5" w:rsidRDefault="00A32531">
      <w:pPr>
        <w:widowControl/>
        <w:ind w:leftChars="300" w:left="630"/>
        <w:jc w:val="left"/>
      </w:pPr>
      <w:r>
        <w:rPr>
          <w:rFonts w:hint="eastAsia"/>
        </w:rPr>
        <w:t xml:space="preserve">5. </w:t>
      </w:r>
      <w:r>
        <w:rPr>
          <w:rFonts w:hint="eastAsia"/>
        </w:rPr>
        <w:t>根据本条法律，</w:t>
      </w:r>
      <w:r>
        <w:rPr>
          <w:rFonts w:hint="eastAsia"/>
        </w:rPr>
        <w:t>任何人不得销售</w:t>
      </w:r>
      <w:r>
        <w:rPr>
          <w:rFonts w:hint="eastAsia"/>
        </w:rPr>
        <w:t>或使用</w:t>
      </w:r>
      <w:r>
        <w:rPr>
          <w:rFonts w:hint="eastAsia"/>
        </w:rPr>
        <w:t>通过视觉方式遮挡或意图遮挡车牌读取或识别的产品或设备</w:t>
      </w:r>
      <w:r>
        <w:rPr>
          <w:rFonts w:hint="eastAsia"/>
        </w:rPr>
        <w:t>；</w:t>
      </w:r>
    </w:p>
    <w:p w14:paraId="40995CAD" w14:textId="77777777" w:rsidR="00D373E5" w:rsidRDefault="00A32531">
      <w:pPr>
        <w:widowControl/>
        <w:ind w:leftChars="300" w:left="630"/>
        <w:jc w:val="left"/>
      </w:pPr>
      <w:r>
        <w:rPr>
          <w:rFonts w:hint="eastAsia"/>
        </w:rPr>
        <w:t xml:space="preserve">6. </w:t>
      </w:r>
      <w:r>
        <w:rPr>
          <w:rFonts w:hint="eastAsia"/>
        </w:rPr>
        <w:t>根据本条法律，</w:t>
      </w:r>
      <w:r>
        <w:rPr>
          <w:rFonts w:hint="eastAsia"/>
        </w:rPr>
        <w:t>任何人不得擦除车牌的反光涂层、在反光涂层上涂漆或更改车牌，以避免州或地方执法部门对车牌或其字符进行视觉或电子捕获</w:t>
      </w:r>
      <w:r>
        <w:rPr>
          <w:rFonts w:hint="eastAsia"/>
        </w:rPr>
        <w:t>；</w:t>
      </w:r>
    </w:p>
    <w:p w14:paraId="568528B8" w14:textId="77777777" w:rsidR="00D373E5" w:rsidRDefault="00A32531">
      <w:pPr>
        <w:widowControl/>
        <w:ind w:leftChars="300" w:left="630"/>
        <w:jc w:val="left"/>
      </w:pPr>
      <w:r>
        <w:rPr>
          <w:rFonts w:hint="eastAsia"/>
        </w:rPr>
        <w:t xml:space="preserve">7. </w:t>
      </w:r>
      <w:r>
        <w:rPr>
          <w:rFonts w:hint="eastAsia"/>
        </w:rPr>
        <w:t>根据本条法律，车牌</w:t>
      </w:r>
      <w:r>
        <w:rPr>
          <w:rFonts w:hint="eastAsia"/>
        </w:rPr>
        <w:t>标签应指示到期年份，</w:t>
      </w:r>
      <w:r>
        <w:rPr>
          <w:rFonts w:hint="eastAsia"/>
        </w:rPr>
        <w:t>贴纸</w:t>
      </w:r>
      <w:r>
        <w:rPr>
          <w:rFonts w:hint="eastAsia"/>
        </w:rPr>
        <w:t>应指示到期月份。</w:t>
      </w:r>
      <w:r>
        <w:rPr>
          <w:rFonts w:hint="eastAsia"/>
        </w:rPr>
        <w:t>符合最新到期日的标签和贴纸</w:t>
      </w:r>
      <w:r>
        <w:rPr>
          <w:rFonts w:hint="eastAsia"/>
        </w:rPr>
        <w:t>应附在</w:t>
      </w:r>
      <w:r>
        <w:rPr>
          <w:rFonts w:hint="eastAsia"/>
        </w:rPr>
        <w:t>车</w:t>
      </w:r>
      <w:r>
        <w:rPr>
          <w:rFonts w:hint="eastAsia"/>
        </w:rPr>
        <w:t>的后车牌上，并且，带有标签</w:t>
      </w:r>
      <w:r>
        <w:rPr>
          <w:rFonts w:hint="eastAsia"/>
        </w:rPr>
        <w:t>和贴纸</w:t>
      </w:r>
      <w:r>
        <w:rPr>
          <w:rFonts w:hint="eastAsia"/>
        </w:rPr>
        <w:t>的车牌</w:t>
      </w:r>
      <w:r>
        <w:rPr>
          <w:rFonts w:hint="eastAsia"/>
        </w:rPr>
        <w:t>才</w:t>
      </w:r>
      <w:r>
        <w:rPr>
          <w:rFonts w:hint="eastAsia"/>
        </w:rPr>
        <w:t>应被视为车牌，未显示当前月份和年份或显示过期</w:t>
      </w:r>
      <w:r>
        <w:rPr>
          <w:rFonts w:hint="eastAsia"/>
        </w:rPr>
        <w:t>标签或贴纸</w:t>
      </w:r>
      <w:r>
        <w:rPr>
          <w:rFonts w:hint="eastAsia"/>
        </w:rPr>
        <w:t>的车</w:t>
      </w:r>
      <w:r>
        <w:rPr>
          <w:rFonts w:hint="eastAsia"/>
        </w:rPr>
        <w:t>牌</w:t>
      </w:r>
      <w:r>
        <w:rPr>
          <w:rFonts w:hint="eastAsia"/>
        </w:rPr>
        <w:t>违反</w:t>
      </w:r>
      <w:r>
        <w:rPr>
          <w:rFonts w:hint="eastAsia"/>
        </w:rPr>
        <w:t>本条规定</w:t>
      </w:r>
      <w:r>
        <w:rPr>
          <w:rFonts w:hint="eastAsia"/>
        </w:rPr>
        <w:t>。</w:t>
      </w:r>
    </w:p>
    <w:p w14:paraId="4D780CCF" w14:textId="77777777" w:rsidR="00D373E5" w:rsidRDefault="00A32531">
      <w:pPr>
        <w:widowControl/>
        <w:ind w:leftChars="100" w:left="210"/>
        <w:jc w:val="left"/>
      </w:pPr>
      <w:r>
        <w:rPr>
          <w:rFonts w:hint="eastAsia"/>
        </w:rPr>
        <w:t xml:space="preserve">^ </w:t>
      </w:r>
      <w:r>
        <w:rPr>
          <w:rFonts w:hint="eastAsia"/>
        </w:rPr>
        <w:t>违反车辆法第</w:t>
      </w:r>
      <w:r>
        <w:rPr>
          <w:rFonts w:hint="eastAsia"/>
        </w:rPr>
        <w:t>1.8</w:t>
      </w:r>
      <w:r>
        <w:rPr>
          <w:rFonts w:hint="eastAsia"/>
        </w:rPr>
        <w:t>条第</w:t>
      </w:r>
      <w:r>
        <w:rPr>
          <w:rFonts w:hint="eastAsia"/>
        </w:rPr>
        <w:t>5</w:t>
      </w:r>
      <w:r>
        <w:rPr>
          <w:rFonts w:hint="eastAsia"/>
        </w:rPr>
        <w:t>款或第</w:t>
      </w:r>
      <w:r>
        <w:rPr>
          <w:rFonts w:hint="eastAsia"/>
        </w:rPr>
        <w:t>6</w:t>
      </w:r>
      <w:r>
        <w:rPr>
          <w:rFonts w:hint="eastAsia"/>
        </w:rPr>
        <w:t>款的行为属违法，应判处</w:t>
      </w:r>
      <w:r>
        <w:rPr>
          <w:rFonts w:hint="eastAsia"/>
        </w:rPr>
        <w:t>$250</w:t>
      </w:r>
      <w:r>
        <w:rPr>
          <w:rFonts w:hint="eastAsia"/>
        </w:rPr>
        <w:t>罚款。</w:t>
      </w:r>
    </w:p>
    <w:p w14:paraId="1190459B" w14:textId="77777777" w:rsidR="00D373E5" w:rsidRDefault="00A32531">
      <w:pPr>
        <w:widowControl/>
        <w:ind w:leftChars="100" w:left="210"/>
        <w:jc w:val="left"/>
        <w:outlineLvl w:val="2"/>
        <w:rPr>
          <w:rFonts w:ascii="Times New Roman" w:hAnsi="Times New Roman" w:cs="Times New Roman"/>
          <w:b/>
          <w:bCs/>
          <w:sz w:val="24"/>
        </w:rPr>
      </w:pPr>
      <w:bookmarkStart w:id="16" w:name="_Toc1642"/>
      <w:r>
        <w:rPr>
          <w:rFonts w:ascii="Times New Roman" w:hAnsi="Times New Roman" w:cs="Times New Roman" w:hint="eastAsia"/>
          <w:b/>
          <w:bCs/>
          <w:sz w:val="24"/>
        </w:rPr>
        <w:t xml:space="preserve">1.9  </w:t>
      </w:r>
      <w:r>
        <w:rPr>
          <w:rFonts w:ascii="Times New Roman" w:hAnsi="Times New Roman" w:cs="Times New Roman" w:hint="eastAsia"/>
          <w:b/>
          <w:bCs/>
          <w:sz w:val="24"/>
        </w:rPr>
        <w:t>交还注册文件和牌照｜</w:t>
      </w:r>
      <w:r>
        <w:rPr>
          <w:rFonts w:ascii="Times New Roman" w:hAnsi="Times New Roman" w:cs="Times New Roman" w:hint="eastAsia"/>
          <w:b/>
          <w:bCs/>
          <w:sz w:val="24"/>
        </w:rPr>
        <w:t xml:space="preserve">Surrender of Registration </w:t>
      </w:r>
      <w:r>
        <w:rPr>
          <w:rFonts w:ascii="Times New Roman" w:hAnsi="Times New Roman" w:cs="Times New Roman" w:hint="eastAsia"/>
          <w:b/>
          <w:bCs/>
          <w:sz w:val="24"/>
        </w:rPr>
        <w:t>Documents and License Plates</w:t>
      </w:r>
      <w:bookmarkEnd w:id="16"/>
    </w:p>
    <w:p w14:paraId="66CB0E11" w14:textId="77777777" w:rsidR="00D373E5" w:rsidRDefault="00A32531">
      <w:pPr>
        <w:widowControl/>
        <w:ind w:leftChars="300" w:left="630"/>
        <w:jc w:val="left"/>
      </w:pPr>
      <w:r>
        <w:rPr>
          <w:rFonts w:hint="eastAsia"/>
        </w:rPr>
        <w:t xml:space="preserve">1. </w:t>
      </w:r>
      <w:r>
        <w:rPr>
          <w:rFonts w:hint="eastAsia"/>
        </w:rPr>
        <w:t>根据本条法律，</w:t>
      </w:r>
      <w:r>
        <w:rPr>
          <w:rFonts w:hint="eastAsia"/>
        </w:rPr>
        <w:t>除有执照的拆解商外，任何人如</w:t>
      </w:r>
      <w:proofErr w:type="gramStart"/>
      <w:r>
        <w:rPr>
          <w:rFonts w:hint="eastAsia"/>
        </w:rPr>
        <w:t>欲部分</w:t>
      </w:r>
      <w:proofErr w:type="gramEnd"/>
      <w:r>
        <w:rPr>
          <w:rFonts w:hint="eastAsia"/>
        </w:rPr>
        <w:t>或全部拆卸根据本</w:t>
      </w:r>
      <w:r>
        <w:rPr>
          <w:rFonts w:hint="eastAsia"/>
        </w:rPr>
        <w:t>法规定</w:t>
      </w:r>
      <w:r>
        <w:rPr>
          <w:rFonts w:hint="eastAsia"/>
        </w:rPr>
        <w:t>须登记的车辆，意图仅用作零件、报废或建造另一辆车，应在开始拆解之前</w:t>
      </w:r>
      <w:r>
        <w:rPr>
          <w:rFonts w:hint="eastAsia"/>
        </w:rPr>
        <w:t>交还</w:t>
      </w:r>
      <w:r>
        <w:rPr>
          <w:rFonts w:hint="eastAsia"/>
        </w:rPr>
        <w:t>所有权证书、登记卡和最后发给车辆的车牌</w:t>
      </w:r>
      <w:r>
        <w:rPr>
          <w:rFonts w:hint="eastAsia"/>
        </w:rPr>
        <w:t>。</w:t>
      </w:r>
    </w:p>
    <w:p w14:paraId="16E79C50" w14:textId="77777777" w:rsidR="00D373E5" w:rsidRDefault="00A32531">
      <w:pPr>
        <w:widowControl/>
        <w:ind w:leftChars="100" w:left="210"/>
        <w:jc w:val="left"/>
        <w:rPr>
          <w:lang w:val="en-GB"/>
        </w:rPr>
      </w:pPr>
      <w:r>
        <w:rPr>
          <w:rFonts w:hint="eastAsia"/>
        </w:rPr>
        <w:t xml:space="preserve">^ </w:t>
      </w:r>
      <w:r>
        <w:rPr>
          <w:rFonts w:hint="eastAsia"/>
        </w:rPr>
        <w:t>违反车辆法第</w:t>
      </w:r>
      <w:r>
        <w:rPr>
          <w:rFonts w:hint="eastAsia"/>
        </w:rPr>
        <w:t>1.9</w:t>
      </w:r>
      <w:r>
        <w:rPr>
          <w:rFonts w:hint="eastAsia"/>
        </w:rPr>
        <w:t>条的行为属轻罪，应判处最高一年监禁和（或）</w:t>
      </w:r>
      <w:r>
        <w:rPr>
          <w:rFonts w:hint="eastAsia"/>
        </w:rPr>
        <w:t>$</w:t>
      </w:r>
      <w:r>
        <w:rPr>
          <w:lang w:val="en-GB"/>
        </w:rPr>
        <w:t>1,000</w:t>
      </w:r>
      <w:r>
        <w:rPr>
          <w:rFonts w:hint="eastAsia"/>
          <w:lang w:val="en-GB"/>
        </w:rPr>
        <w:t>罚款。</w:t>
      </w:r>
    </w:p>
    <w:p w14:paraId="4E645F63" w14:textId="77777777" w:rsidR="00D373E5" w:rsidRDefault="00A32531">
      <w:pPr>
        <w:widowControl/>
        <w:jc w:val="left"/>
        <w:outlineLvl w:val="1"/>
        <w:rPr>
          <w:rFonts w:ascii="Times New Roman" w:hAnsi="Times New Roman" w:cs="Times New Roman"/>
          <w:b/>
          <w:bCs/>
          <w:sz w:val="28"/>
          <w:szCs w:val="28"/>
          <w:lang w:val="en-GB"/>
        </w:rPr>
      </w:pPr>
      <w:bookmarkStart w:id="17" w:name="_Toc22854"/>
      <w:r>
        <w:rPr>
          <w:rFonts w:ascii="Times New Roman" w:hAnsi="Times New Roman" w:cs="Times New Roman" w:hint="eastAsia"/>
          <w:b/>
          <w:bCs/>
          <w:sz w:val="28"/>
          <w:szCs w:val="28"/>
          <w:lang w:val="en-GB"/>
        </w:rPr>
        <w:lastRenderedPageBreak/>
        <w:t>第二章：执业许可和商业法规｜</w:t>
      </w:r>
      <w:r>
        <w:rPr>
          <w:rFonts w:ascii="Times New Roman" w:hAnsi="Times New Roman" w:cs="Times New Roman" w:hint="eastAsia"/>
          <w:b/>
          <w:bCs/>
          <w:sz w:val="28"/>
          <w:szCs w:val="28"/>
          <w:lang w:val="en-GB"/>
        </w:rPr>
        <w:t>TITLE.</w:t>
      </w:r>
      <w:proofErr w:type="gramStart"/>
      <w:r>
        <w:rPr>
          <w:rFonts w:ascii="Times New Roman" w:hAnsi="Times New Roman" w:cs="Times New Roman" w:hint="eastAsia"/>
          <w:b/>
          <w:bCs/>
          <w:sz w:val="28"/>
          <w:szCs w:val="28"/>
          <w:lang w:val="en-GB"/>
        </w:rPr>
        <w:t xml:space="preserve">2  </w:t>
      </w:r>
      <w:r>
        <w:rPr>
          <w:rFonts w:ascii="Times New Roman" w:hAnsi="Times New Roman" w:cs="Times New Roman" w:hint="eastAsia"/>
          <w:b/>
          <w:bCs/>
          <w:sz w:val="28"/>
          <w:szCs w:val="28"/>
        </w:rPr>
        <w:t>OCCUPATIONAL</w:t>
      </w:r>
      <w:proofErr w:type="gramEnd"/>
      <w:r>
        <w:rPr>
          <w:rFonts w:ascii="Times New Roman" w:hAnsi="Times New Roman" w:cs="Times New Roman" w:hint="eastAsia"/>
          <w:b/>
          <w:bCs/>
          <w:sz w:val="28"/>
          <w:szCs w:val="28"/>
        </w:rPr>
        <w:t xml:space="preserve"> LICENSING AND BUSINESS REGULATIONS</w:t>
      </w:r>
      <w:bookmarkEnd w:id="17"/>
    </w:p>
    <w:p w14:paraId="7BAC26E3" w14:textId="77777777" w:rsidR="00D373E5" w:rsidRDefault="00A32531">
      <w:pPr>
        <w:widowControl/>
        <w:ind w:leftChars="100" w:left="210"/>
        <w:jc w:val="left"/>
        <w:outlineLvl w:val="2"/>
        <w:rPr>
          <w:rFonts w:ascii="Times New Roman" w:hAnsi="Times New Roman" w:cs="Times New Roman"/>
          <w:b/>
          <w:bCs/>
          <w:sz w:val="24"/>
          <w:lang w:val="en-GB"/>
        </w:rPr>
      </w:pPr>
      <w:bookmarkStart w:id="18" w:name="_Toc17206"/>
      <w:r>
        <w:rPr>
          <w:rFonts w:ascii="Times New Roman" w:hAnsi="Times New Roman" w:cs="Times New Roman" w:hint="eastAsia"/>
          <w:b/>
          <w:bCs/>
          <w:sz w:val="24"/>
          <w:lang w:val="en-GB"/>
        </w:rPr>
        <w:t xml:space="preserve">2.1  </w:t>
      </w:r>
      <w:r>
        <w:rPr>
          <w:rFonts w:ascii="Times New Roman" w:hAnsi="Times New Roman" w:cs="Times New Roman" w:hint="eastAsia"/>
          <w:b/>
          <w:bCs/>
          <w:sz w:val="24"/>
          <w:lang w:val="en-GB"/>
        </w:rPr>
        <w:t>驾校和驾驶教练｜</w:t>
      </w:r>
      <w:r>
        <w:rPr>
          <w:rFonts w:ascii="Times New Roman" w:hAnsi="Times New Roman" w:cs="Times New Roman" w:hint="eastAsia"/>
          <w:b/>
          <w:bCs/>
          <w:sz w:val="24"/>
          <w:lang w:val="en-GB"/>
        </w:rPr>
        <w:t>Driving Schools and Driving Instructors</w:t>
      </w:r>
      <w:bookmarkEnd w:id="18"/>
    </w:p>
    <w:p w14:paraId="165CCF13" w14:textId="77777777" w:rsidR="00D373E5" w:rsidRDefault="00A32531">
      <w:pPr>
        <w:widowControl/>
        <w:ind w:leftChars="300" w:left="630"/>
        <w:jc w:val="left"/>
      </w:pPr>
      <w:r>
        <w:rPr>
          <w:rFonts w:hint="eastAsia"/>
          <w:lang w:val="en-GB"/>
        </w:rPr>
        <w:t xml:space="preserve">1. </w:t>
      </w:r>
      <w:r>
        <w:rPr>
          <w:rFonts w:hint="eastAsia"/>
          <w:lang w:val="en-GB"/>
        </w:rPr>
        <w:t>根据本条法律，</w:t>
      </w:r>
      <w:r>
        <w:rPr>
          <w:rFonts w:hint="eastAsia"/>
        </w:rPr>
        <w:t>任何人不得拥有或经营驾驶学校或提供有偿驾驶指导，</w:t>
      </w:r>
      <w:proofErr w:type="gramStart"/>
      <w:r>
        <w:rPr>
          <w:rFonts w:hint="eastAsia"/>
        </w:rPr>
        <w:t>除非已</w:t>
      </w:r>
      <w:proofErr w:type="gramEnd"/>
      <w:r>
        <w:rPr>
          <w:rFonts w:hint="eastAsia"/>
        </w:rPr>
        <w:t>获得执照</w:t>
      </w:r>
      <w:r>
        <w:rPr>
          <w:rFonts w:hint="eastAsia"/>
        </w:rPr>
        <w:t>。</w:t>
      </w:r>
    </w:p>
    <w:p w14:paraId="0180C214" w14:textId="77777777" w:rsidR="00D373E5" w:rsidRDefault="00A32531">
      <w:pPr>
        <w:widowControl/>
        <w:jc w:val="left"/>
        <w:outlineLvl w:val="1"/>
        <w:rPr>
          <w:rFonts w:ascii="Times New Roman" w:hAnsi="Times New Roman" w:cs="Times New Roman"/>
          <w:b/>
          <w:bCs/>
          <w:sz w:val="28"/>
          <w:szCs w:val="28"/>
          <w:lang w:val="en-GB"/>
        </w:rPr>
      </w:pPr>
      <w:bookmarkStart w:id="19" w:name="_Toc32667"/>
      <w:bookmarkStart w:id="20" w:name="_Toc12745"/>
      <w:r>
        <w:rPr>
          <w:rFonts w:ascii="Times New Roman" w:hAnsi="Times New Roman" w:cs="Times New Roman" w:hint="eastAsia"/>
          <w:b/>
          <w:bCs/>
          <w:sz w:val="28"/>
          <w:szCs w:val="28"/>
        </w:rPr>
        <w:t>第三章：驾驶执照｜</w:t>
      </w:r>
      <w:r>
        <w:rPr>
          <w:rFonts w:ascii="Times New Roman" w:hAnsi="Times New Roman" w:cs="Times New Roman" w:hint="eastAsia"/>
          <w:b/>
          <w:bCs/>
          <w:sz w:val="28"/>
          <w:szCs w:val="28"/>
        </w:rPr>
        <w:t>TITLE.</w:t>
      </w:r>
      <w:proofErr w:type="gramStart"/>
      <w:r>
        <w:rPr>
          <w:rFonts w:ascii="Times New Roman" w:hAnsi="Times New Roman" w:cs="Times New Roman" w:hint="eastAsia"/>
          <w:b/>
          <w:bCs/>
          <w:sz w:val="28"/>
          <w:szCs w:val="28"/>
        </w:rPr>
        <w:t>3  DRIVER</w:t>
      </w:r>
      <w:r>
        <w:rPr>
          <w:rFonts w:ascii="Times New Roman" w:hAnsi="Times New Roman" w:cs="Times New Roman"/>
          <w:b/>
          <w:bCs/>
          <w:sz w:val="28"/>
          <w:szCs w:val="28"/>
          <w:lang w:val="en-GB"/>
        </w:rPr>
        <w:t>S</w:t>
      </w:r>
      <w:proofErr w:type="gramEnd"/>
      <w:r>
        <w:rPr>
          <w:rFonts w:ascii="Times New Roman" w:hAnsi="Times New Roman" w:cs="Times New Roman"/>
          <w:b/>
          <w:bCs/>
          <w:sz w:val="28"/>
          <w:szCs w:val="28"/>
          <w:lang w:val="en-GB"/>
        </w:rPr>
        <w:t>' LICENSE</w:t>
      </w:r>
      <w:bookmarkEnd w:id="19"/>
      <w:bookmarkEnd w:id="20"/>
    </w:p>
    <w:p w14:paraId="43A23941" w14:textId="77777777" w:rsidR="00D373E5" w:rsidRDefault="00A32531">
      <w:pPr>
        <w:widowControl/>
        <w:ind w:leftChars="100" w:left="210"/>
        <w:jc w:val="left"/>
        <w:outlineLvl w:val="2"/>
        <w:rPr>
          <w:rFonts w:ascii="Times New Roman" w:hAnsi="Times New Roman" w:cs="Times New Roman"/>
          <w:b/>
          <w:bCs/>
          <w:sz w:val="24"/>
          <w:lang w:val="en-GB"/>
        </w:rPr>
      </w:pPr>
      <w:bookmarkStart w:id="21" w:name="_Toc9496"/>
      <w:r>
        <w:rPr>
          <w:rFonts w:ascii="Times New Roman" w:hAnsi="Times New Roman" w:cs="Times New Roman" w:hint="eastAsia"/>
          <w:b/>
          <w:bCs/>
          <w:sz w:val="24"/>
          <w:lang w:val="en-GB"/>
        </w:rPr>
        <w:t xml:space="preserve">3.1  </w:t>
      </w:r>
      <w:r>
        <w:rPr>
          <w:rFonts w:ascii="Times New Roman" w:hAnsi="Times New Roman" w:cs="Times New Roman" w:hint="eastAsia"/>
          <w:b/>
          <w:bCs/>
          <w:sz w:val="24"/>
          <w:lang w:val="en-GB"/>
        </w:rPr>
        <w:t>需要获得执照的人、豁免和年龄限制｜</w:t>
      </w:r>
      <w:r>
        <w:rPr>
          <w:rFonts w:ascii="Times New Roman" w:hAnsi="Times New Roman" w:cs="Times New Roman" w:hint="eastAsia"/>
          <w:b/>
          <w:bCs/>
          <w:sz w:val="24"/>
          <w:lang w:val="en-GB"/>
        </w:rPr>
        <w:t>Persons Required to Be Licensed, Exemptions, and Age Limits</w:t>
      </w:r>
      <w:bookmarkEnd w:id="21"/>
    </w:p>
    <w:p w14:paraId="417B5119" w14:textId="77777777" w:rsidR="00D373E5" w:rsidRDefault="00A32531">
      <w:pPr>
        <w:widowControl/>
        <w:ind w:leftChars="300" w:left="630"/>
        <w:jc w:val="left"/>
      </w:pPr>
      <w:r>
        <w:rPr>
          <w:rFonts w:hint="eastAsia"/>
        </w:rPr>
        <w:t xml:space="preserve">1. </w:t>
      </w:r>
      <w:r>
        <w:rPr>
          <w:rFonts w:hint="eastAsia"/>
        </w:rPr>
        <w:t>根据本条法律，</w:t>
      </w:r>
      <w:r>
        <w:rPr>
          <w:rFonts w:hint="eastAsia"/>
        </w:rPr>
        <w:t>一个人不得在高速公路上驾驶机动车辆，除非该人持有根据本法典颁发的有效驾驶执照</w:t>
      </w:r>
      <w:r>
        <w:rPr>
          <w:rFonts w:hint="eastAsia"/>
        </w:rPr>
        <w:t>，但根据本法典明确豁免的人除外</w:t>
      </w:r>
      <w:r>
        <w:rPr>
          <w:rFonts w:hint="eastAsia"/>
        </w:rPr>
        <w:t>；</w:t>
      </w:r>
    </w:p>
    <w:p w14:paraId="32E31342" w14:textId="77777777" w:rsidR="00D373E5" w:rsidRDefault="00A32531">
      <w:pPr>
        <w:widowControl/>
        <w:ind w:leftChars="300" w:left="630"/>
        <w:jc w:val="left"/>
      </w:pPr>
      <w:r>
        <w:rPr>
          <w:rFonts w:hint="eastAsia"/>
        </w:rPr>
        <w:t xml:space="preserve">2. </w:t>
      </w:r>
      <w:r>
        <w:rPr>
          <w:rFonts w:hint="eastAsia"/>
        </w:rPr>
        <w:t>根据本条法律，</w:t>
      </w:r>
      <w:r>
        <w:rPr>
          <w:rFonts w:hint="eastAsia"/>
        </w:rPr>
        <w:t>任何人不得在任何路边停车设施内或在其上驾驶机动车辆，除非该人持有适当类别的有效驾驶执照</w:t>
      </w:r>
      <w:r>
        <w:rPr>
          <w:rFonts w:hint="eastAsia"/>
        </w:rPr>
        <w:t>；</w:t>
      </w:r>
    </w:p>
    <w:p w14:paraId="4C66A963" w14:textId="77777777" w:rsidR="00D373E5" w:rsidRDefault="00A32531">
      <w:pPr>
        <w:widowControl/>
        <w:ind w:leftChars="300" w:left="630"/>
        <w:jc w:val="left"/>
      </w:pPr>
      <w:r>
        <w:rPr>
          <w:rFonts w:hint="eastAsia"/>
        </w:rPr>
        <w:t xml:space="preserve">3. </w:t>
      </w:r>
      <w:r>
        <w:rPr>
          <w:rFonts w:hint="eastAsia"/>
        </w:rPr>
        <w:t>根据本条法律，任何人</w:t>
      </w:r>
      <w:r>
        <w:rPr>
          <w:rFonts w:hint="eastAsia"/>
        </w:rPr>
        <w:t>不得驾驶不属于其获得许可的类型的机动车辆或车辆组合</w:t>
      </w:r>
      <w:r>
        <w:rPr>
          <w:rFonts w:hint="eastAsia"/>
        </w:rPr>
        <w:t>；</w:t>
      </w:r>
    </w:p>
    <w:p w14:paraId="197D0FB6" w14:textId="77777777" w:rsidR="00D373E5" w:rsidRDefault="00A32531">
      <w:pPr>
        <w:widowControl/>
        <w:ind w:leftChars="300" w:left="630"/>
        <w:jc w:val="left"/>
      </w:pPr>
      <w:r>
        <w:rPr>
          <w:rFonts w:hint="eastAsia"/>
        </w:rPr>
        <w:t xml:space="preserve">4. </w:t>
      </w:r>
      <w:r>
        <w:rPr>
          <w:rFonts w:hint="eastAsia"/>
        </w:rPr>
        <w:t>根据本条法律，</w:t>
      </w:r>
      <w:r>
        <w:rPr>
          <w:rFonts w:hint="eastAsia"/>
        </w:rPr>
        <w:t>以下人员无需获得驾驶执照</w:t>
      </w:r>
      <w:r>
        <w:rPr>
          <w:rFonts w:hint="eastAsia"/>
        </w:rPr>
        <w:t>：</w:t>
      </w:r>
    </w:p>
    <w:p w14:paraId="6DD07D4D" w14:textId="77777777" w:rsidR="00D373E5" w:rsidRDefault="00A32531">
      <w:pPr>
        <w:widowControl/>
        <w:ind w:leftChars="500" w:left="1050"/>
        <w:jc w:val="left"/>
      </w:pPr>
      <w:r>
        <w:rPr>
          <w:rFonts w:hint="eastAsia"/>
        </w:rPr>
        <w:t xml:space="preserve">a. </w:t>
      </w:r>
      <w:r>
        <w:rPr>
          <w:rFonts w:hint="eastAsia"/>
        </w:rPr>
        <w:t>在美国</w:t>
      </w:r>
      <w:r>
        <w:rPr>
          <w:rFonts w:hint="eastAsia"/>
        </w:rPr>
        <w:t>操作</w:t>
      </w:r>
      <w:r>
        <w:rPr>
          <w:rFonts w:hint="eastAsia"/>
        </w:rPr>
        <w:t>由美国拥有或控制的机动车辆时</w:t>
      </w:r>
      <w:r>
        <w:rPr>
          <w:rFonts w:hint="eastAsia"/>
        </w:rPr>
        <w:t>的美国官员或雇员；</w:t>
      </w:r>
    </w:p>
    <w:p w14:paraId="7263D80C" w14:textId="77777777" w:rsidR="00D373E5" w:rsidRDefault="00A32531">
      <w:pPr>
        <w:widowControl/>
        <w:ind w:leftChars="500" w:left="1050"/>
        <w:jc w:val="left"/>
      </w:pPr>
      <w:r>
        <w:rPr>
          <w:rFonts w:hint="eastAsia"/>
        </w:rPr>
        <w:t xml:space="preserve">b. </w:t>
      </w:r>
      <w:r>
        <w:rPr>
          <w:rFonts w:hint="eastAsia"/>
        </w:rPr>
        <w:t>任何驾驶或操作畜牧业工具时</w:t>
      </w:r>
      <w:r>
        <w:rPr>
          <w:rFonts w:hint="eastAsia"/>
        </w:rPr>
        <w:t>偶然进入</w:t>
      </w:r>
      <w:r>
        <w:rPr>
          <w:rFonts w:hint="eastAsia"/>
        </w:rPr>
        <w:t>高速公路</w:t>
      </w:r>
      <w:r>
        <w:rPr>
          <w:rFonts w:hint="eastAsia"/>
        </w:rPr>
        <w:t>的人；</w:t>
      </w:r>
    </w:p>
    <w:p w14:paraId="7B6445E8" w14:textId="77777777" w:rsidR="00D373E5" w:rsidRDefault="00A32531">
      <w:pPr>
        <w:widowControl/>
        <w:ind w:leftChars="300" w:left="630"/>
        <w:jc w:val="left"/>
      </w:pPr>
      <w:r>
        <w:rPr>
          <w:rFonts w:hint="eastAsia"/>
        </w:rPr>
        <w:t xml:space="preserve">5. </w:t>
      </w:r>
      <w:r>
        <w:rPr>
          <w:rFonts w:hint="eastAsia"/>
        </w:rPr>
        <w:t>根据本条法律，</w:t>
      </w:r>
      <w:r>
        <w:rPr>
          <w:rFonts w:hint="eastAsia"/>
        </w:rPr>
        <w:t>以下人员可以在</w:t>
      </w:r>
      <w:r>
        <w:rPr>
          <w:rFonts w:hint="eastAsia"/>
        </w:rPr>
        <w:t>本</w:t>
      </w:r>
      <w:r>
        <w:rPr>
          <w:rFonts w:hint="eastAsia"/>
        </w:rPr>
        <w:t>州驾驶机动车而无需获得驾驶执照</w:t>
      </w:r>
      <w:r>
        <w:rPr>
          <w:rFonts w:hint="eastAsia"/>
        </w:rPr>
        <w:t>：</w:t>
      </w:r>
    </w:p>
    <w:p w14:paraId="50DAD7BB" w14:textId="77777777" w:rsidR="00D373E5" w:rsidRDefault="00A32531">
      <w:pPr>
        <w:widowControl/>
        <w:ind w:leftChars="500" w:left="1050"/>
        <w:jc w:val="left"/>
      </w:pPr>
      <w:r>
        <w:rPr>
          <w:rFonts w:hint="eastAsia"/>
        </w:rPr>
        <w:t xml:space="preserve">a. </w:t>
      </w:r>
      <w:r>
        <w:rPr>
          <w:rFonts w:hint="eastAsia"/>
        </w:rPr>
        <w:t>年满</w:t>
      </w:r>
      <w:r>
        <w:rPr>
          <w:rFonts w:hint="eastAsia"/>
        </w:rPr>
        <w:t>18</w:t>
      </w:r>
      <w:r>
        <w:rPr>
          <w:rFonts w:hint="eastAsia"/>
        </w:rPr>
        <w:t>岁的直接拥有由他或她作为居民的</w:t>
      </w:r>
      <w:r>
        <w:rPr>
          <w:rFonts w:hint="eastAsia"/>
        </w:rPr>
        <w:t>非本州</w:t>
      </w:r>
      <w:r>
        <w:rPr>
          <w:rFonts w:hint="eastAsia"/>
        </w:rPr>
        <w:t>司法管辖区颁发的有效驾驶执照</w:t>
      </w:r>
      <w:r>
        <w:rPr>
          <w:rFonts w:hint="eastAsia"/>
        </w:rPr>
        <w:t>的非本州居民；</w:t>
      </w:r>
    </w:p>
    <w:p w14:paraId="769303E9" w14:textId="77777777" w:rsidR="00D373E5" w:rsidRDefault="00A32531">
      <w:pPr>
        <w:widowControl/>
        <w:ind w:leftChars="500" w:left="1050"/>
        <w:jc w:val="left"/>
      </w:pPr>
      <w:r>
        <w:rPr>
          <w:rFonts w:hint="eastAsia"/>
        </w:rPr>
        <w:t xml:space="preserve">b. </w:t>
      </w:r>
      <w:r>
        <w:rPr>
          <w:rFonts w:hint="eastAsia"/>
        </w:rPr>
        <w:t>年满</w:t>
      </w:r>
      <w:r>
        <w:rPr>
          <w:rFonts w:hint="eastAsia"/>
        </w:rPr>
        <w:t>21</w:t>
      </w:r>
      <w:r>
        <w:rPr>
          <w:rFonts w:hint="eastAsia"/>
        </w:rPr>
        <w:t>岁的非</w:t>
      </w:r>
      <w:r>
        <w:rPr>
          <w:rFonts w:hint="eastAsia"/>
        </w:rPr>
        <w:t>本州</w:t>
      </w:r>
      <w:r>
        <w:rPr>
          <w:rFonts w:hint="eastAsia"/>
        </w:rPr>
        <w:t>居民，如果用商用车辆运输危险材料，并直接拥有另一个州或其他司法管辖区颁发的具有适当背书的有效许可证，或加拿大驾驶执照和他或她当前的培训证书副本，以运输符合所有联邦法律和法规的危险材料，</w:t>
      </w:r>
      <w:r>
        <w:rPr>
          <w:rFonts w:hint="eastAsia"/>
        </w:rPr>
        <w:t>上述文件</w:t>
      </w:r>
      <w:r>
        <w:rPr>
          <w:rFonts w:hint="eastAsia"/>
        </w:rPr>
        <w:t>均应由其直接拥有</w:t>
      </w:r>
      <w:r>
        <w:rPr>
          <w:rFonts w:hint="eastAsia"/>
        </w:rPr>
        <w:t>；</w:t>
      </w:r>
    </w:p>
    <w:p w14:paraId="0109FFD4" w14:textId="77777777" w:rsidR="00D373E5" w:rsidRDefault="00A32531">
      <w:pPr>
        <w:widowControl/>
        <w:ind w:leftChars="500" w:left="1050"/>
        <w:jc w:val="left"/>
      </w:pPr>
      <w:r>
        <w:rPr>
          <w:rFonts w:hint="eastAsia"/>
        </w:rPr>
        <w:t xml:space="preserve">c. </w:t>
      </w:r>
      <w:r>
        <w:rPr>
          <w:rFonts w:hint="eastAsia"/>
        </w:rPr>
        <w:t>直接持有由美国国务院外交使团办公室外交机动车辆办公室签发的有效驾驶执照的非</w:t>
      </w:r>
      <w:r>
        <w:rPr>
          <w:rFonts w:hint="eastAsia"/>
        </w:rPr>
        <w:t>本州</w:t>
      </w:r>
      <w:r>
        <w:rPr>
          <w:rFonts w:hint="eastAsia"/>
        </w:rPr>
        <w:t>居民，用于该人驾驶的机动车辆类型或车辆组合</w:t>
      </w:r>
      <w:r>
        <w:rPr>
          <w:rFonts w:hint="eastAsia"/>
        </w:rPr>
        <w:t>；</w:t>
      </w:r>
    </w:p>
    <w:p w14:paraId="77A816FE" w14:textId="77777777" w:rsidR="00D373E5" w:rsidRDefault="00A32531">
      <w:pPr>
        <w:widowControl/>
        <w:ind w:leftChars="300" w:left="630"/>
        <w:jc w:val="left"/>
      </w:pPr>
      <w:r>
        <w:rPr>
          <w:rFonts w:hint="eastAsia"/>
        </w:rPr>
        <w:t xml:space="preserve">6. </w:t>
      </w:r>
      <w:r>
        <w:rPr>
          <w:rFonts w:hint="eastAsia"/>
        </w:rPr>
        <w:t>根据本条法律，</w:t>
      </w:r>
      <w:r>
        <w:rPr>
          <w:rFonts w:hint="eastAsia"/>
        </w:rPr>
        <w:t>任何人不得拥有或以其他方式控制一个以上的驾驶执</w:t>
      </w:r>
      <w:r>
        <w:rPr>
          <w:rFonts w:hint="eastAsia"/>
        </w:rPr>
        <w:t>照</w:t>
      </w:r>
      <w:r>
        <w:rPr>
          <w:rFonts w:hint="eastAsia"/>
        </w:rPr>
        <w:t>。</w:t>
      </w:r>
    </w:p>
    <w:p w14:paraId="06870A36" w14:textId="77777777" w:rsidR="00D373E5" w:rsidRDefault="00A32531">
      <w:pPr>
        <w:widowControl/>
        <w:ind w:leftChars="100" w:left="210"/>
        <w:jc w:val="left"/>
        <w:outlineLvl w:val="2"/>
        <w:rPr>
          <w:rFonts w:ascii="Times New Roman" w:hAnsi="Times New Roman" w:cs="Times New Roman"/>
          <w:b/>
          <w:bCs/>
          <w:sz w:val="24"/>
        </w:rPr>
      </w:pPr>
      <w:bookmarkStart w:id="22" w:name="_Toc393"/>
      <w:r>
        <w:rPr>
          <w:rFonts w:ascii="Times New Roman" w:hAnsi="Times New Roman" w:cs="Times New Roman" w:hint="eastAsia"/>
          <w:b/>
          <w:bCs/>
          <w:sz w:val="24"/>
        </w:rPr>
        <w:t xml:space="preserve">3.2  </w:t>
      </w:r>
      <w:r>
        <w:rPr>
          <w:rFonts w:ascii="Times New Roman" w:hAnsi="Times New Roman" w:cs="Times New Roman" w:hint="eastAsia"/>
          <w:b/>
          <w:bCs/>
          <w:sz w:val="24"/>
        </w:rPr>
        <w:t>执照的签名和展示｜</w:t>
      </w:r>
      <w:r>
        <w:rPr>
          <w:rFonts w:ascii="Times New Roman" w:hAnsi="Times New Roman" w:cs="Times New Roman" w:hint="eastAsia"/>
          <w:b/>
          <w:bCs/>
          <w:sz w:val="24"/>
        </w:rPr>
        <w:t>Signature and Display of Licenses</w:t>
      </w:r>
      <w:bookmarkEnd w:id="22"/>
    </w:p>
    <w:p w14:paraId="059F62E8" w14:textId="77777777" w:rsidR="00D373E5" w:rsidRDefault="00A32531">
      <w:pPr>
        <w:widowControl/>
        <w:ind w:leftChars="300" w:left="630"/>
        <w:jc w:val="left"/>
      </w:pPr>
      <w:r>
        <w:rPr>
          <w:rFonts w:hint="eastAsia"/>
        </w:rPr>
        <w:t xml:space="preserve">1. </w:t>
      </w:r>
      <w:r>
        <w:rPr>
          <w:rFonts w:hint="eastAsia"/>
        </w:rPr>
        <w:t>根据本条法律，取得执照</w:t>
      </w:r>
      <w:r>
        <w:rPr>
          <w:rFonts w:hint="eastAsia"/>
        </w:rPr>
        <w:t>的每个人都应在收到</w:t>
      </w:r>
      <w:r>
        <w:rPr>
          <w:rFonts w:hint="eastAsia"/>
        </w:rPr>
        <w:t>执照</w:t>
      </w:r>
      <w:r>
        <w:rPr>
          <w:rFonts w:hint="eastAsia"/>
        </w:rPr>
        <w:t>后立即在发给他或她的</w:t>
      </w:r>
      <w:r>
        <w:rPr>
          <w:rFonts w:hint="eastAsia"/>
        </w:rPr>
        <w:t>执照</w:t>
      </w:r>
      <w:r>
        <w:rPr>
          <w:rFonts w:hint="eastAsia"/>
        </w:rPr>
        <w:t>上为此目的提供的空间内用笔和墨水写下他或她通常的签名，并且</w:t>
      </w:r>
      <w:r>
        <w:rPr>
          <w:rFonts w:hint="eastAsia"/>
        </w:rPr>
        <w:t>执照</w:t>
      </w:r>
      <w:r>
        <w:rPr>
          <w:rFonts w:hint="eastAsia"/>
        </w:rPr>
        <w:t>在签署之前无效，除非该部门签发的</w:t>
      </w:r>
      <w:r>
        <w:rPr>
          <w:rFonts w:hint="eastAsia"/>
        </w:rPr>
        <w:t>执照</w:t>
      </w:r>
      <w:r>
        <w:rPr>
          <w:rFonts w:hint="eastAsia"/>
        </w:rPr>
        <w:t>表格带有申请人在申请时显示的传真签名</w:t>
      </w:r>
      <w:r>
        <w:rPr>
          <w:rFonts w:hint="eastAsia"/>
        </w:rPr>
        <w:t>；</w:t>
      </w:r>
    </w:p>
    <w:p w14:paraId="4EA214FA" w14:textId="77777777" w:rsidR="00D373E5" w:rsidRDefault="00A32531">
      <w:pPr>
        <w:widowControl/>
        <w:ind w:leftChars="300" w:left="630"/>
        <w:jc w:val="left"/>
      </w:pPr>
      <w:r>
        <w:rPr>
          <w:rFonts w:hint="eastAsia"/>
        </w:rPr>
        <w:t xml:space="preserve">2. </w:t>
      </w:r>
      <w:r>
        <w:rPr>
          <w:rFonts w:hint="eastAsia"/>
        </w:rPr>
        <w:t>根据本条法律，</w:t>
      </w:r>
      <w:r>
        <w:rPr>
          <w:rFonts w:hint="eastAsia"/>
        </w:rPr>
        <w:t>在高速公路上驾驶机动车时，持照人应始终持有发给他或她的有效驾驶执照</w:t>
      </w:r>
      <w:r>
        <w:rPr>
          <w:rFonts w:hint="eastAsia"/>
        </w:rPr>
        <w:t>；</w:t>
      </w:r>
    </w:p>
    <w:p w14:paraId="3B0BAB97" w14:textId="77777777" w:rsidR="00D373E5" w:rsidRDefault="00A32531">
      <w:pPr>
        <w:widowControl/>
        <w:ind w:leftChars="300" w:left="630"/>
        <w:jc w:val="left"/>
      </w:pPr>
      <w:r>
        <w:rPr>
          <w:rFonts w:hint="eastAsia"/>
        </w:rPr>
        <w:t xml:space="preserve">3. </w:t>
      </w:r>
      <w:r>
        <w:rPr>
          <w:rFonts w:hint="eastAsia"/>
        </w:rPr>
        <w:t>根据本条法律，</w:t>
      </w:r>
      <w:r>
        <w:rPr>
          <w:rFonts w:hint="eastAsia"/>
        </w:rPr>
        <w:t>机动车辆驾驶员应执</w:t>
      </w:r>
      <w:r>
        <w:rPr>
          <w:rFonts w:hint="eastAsia"/>
        </w:rPr>
        <w:t>行执法人员</w:t>
      </w:r>
      <w:r>
        <w:rPr>
          <w:rFonts w:hint="eastAsia"/>
        </w:rPr>
        <w:t>的要求，出示其</w:t>
      </w:r>
      <w:r>
        <w:rPr>
          <w:rFonts w:hint="eastAsia"/>
        </w:rPr>
        <w:t>驾驶</w:t>
      </w:r>
      <w:r>
        <w:rPr>
          <w:rFonts w:hint="eastAsia"/>
        </w:rPr>
        <w:t>执照进行检查</w:t>
      </w:r>
      <w:r>
        <w:rPr>
          <w:rFonts w:hint="eastAsia"/>
        </w:rPr>
        <w:t>。</w:t>
      </w:r>
    </w:p>
    <w:p w14:paraId="49C2817E" w14:textId="77777777" w:rsidR="00D373E5" w:rsidRDefault="00A32531">
      <w:pPr>
        <w:widowControl/>
        <w:ind w:leftChars="100" w:left="210"/>
        <w:jc w:val="left"/>
        <w:outlineLvl w:val="2"/>
        <w:rPr>
          <w:rFonts w:ascii="Times New Roman" w:hAnsi="Times New Roman" w:cs="Times New Roman"/>
          <w:b/>
          <w:bCs/>
          <w:sz w:val="24"/>
        </w:rPr>
      </w:pPr>
      <w:bookmarkStart w:id="23" w:name="_Toc23578"/>
      <w:bookmarkStart w:id="24" w:name="_Toc11980"/>
      <w:r>
        <w:rPr>
          <w:rFonts w:ascii="Times New Roman" w:hAnsi="Times New Roman" w:cs="Times New Roman" w:hint="eastAsia"/>
          <w:b/>
          <w:bCs/>
          <w:sz w:val="24"/>
        </w:rPr>
        <w:t xml:space="preserve">3.3  </w:t>
      </w:r>
      <w:r>
        <w:rPr>
          <w:rFonts w:ascii="Times New Roman" w:hAnsi="Times New Roman" w:cs="Times New Roman" w:hint="eastAsia"/>
          <w:b/>
          <w:bCs/>
          <w:sz w:val="24"/>
        </w:rPr>
        <w:t>身份证卡｜</w:t>
      </w:r>
      <w:r>
        <w:rPr>
          <w:rFonts w:ascii="Times New Roman" w:hAnsi="Times New Roman" w:cs="Times New Roman" w:hint="eastAsia"/>
          <w:b/>
          <w:bCs/>
          <w:sz w:val="24"/>
        </w:rPr>
        <w:t>Identification Cards</w:t>
      </w:r>
      <w:bookmarkEnd w:id="23"/>
      <w:bookmarkEnd w:id="24"/>
    </w:p>
    <w:p w14:paraId="45EE9D1C" w14:textId="77777777" w:rsidR="00D373E5" w:rsidRDefault="00A32531">
      <w:pPr>
        <w:widowControl/>
        <w:ind w:leftChars="300" w:left="630"/>
        <w:jc w:val="left"/>
      </w:pPr>
      <w:r>
        <w:rPr>
          <w:rFonts w:hint="eastAsia"/>
        </w:rPr>
        <w:t xml:space="preserve">1. </w:t>
      </w:r>
      <w:r>
        <w:rPr>
          <w:rFonts w:hint="eastAsia"/>
        </w:rPr>
        <w:t>根据本条法律，机动车辆管理</w:t>
      </w:r>
      <w:proofErr w:type="gramStart"/>
      <w:r>
        <w:rPr>
          <w:rFonts w:hint="eastAsia"/>
        </w:rPr>
        <w:t>署</w:t>
      </w:r>
      <w:r>
        <w:rPr>
          <w:rFonts w:hint="eastAsia"/>
        </w:rPr>
        <w:t>可以</w:t>
      </w:r>
      <w:proofErr w:type="gramEnd"/>
      <w:r>
        <w:rPr>
          <w:rFonts w:hint="eastAsia"/>
        </w:rPr>
        <w:t>向任何人签发身份证，证明身份证申请人的真实全名、正确年龄和其他身份数据</w:t>
      </w:r>
      <w:r>
        <w:rPr>
          <w:rFonts w:hint="eastAsia"/>
        </w:rPr>
        <w:t>；</w:t>
      </w:r>
    </w:p>
    <w:p w14:paraId="6E0E08F2" w14:textId="77777777" w:rsidR="00D373E5" w:rsidRDefault="00A32531">
      <w:pPr>
        <w:widowControl/>
        <w:ind w:leftChars="300" w:left="630"/>
        <w:jc w:val="left"/>
      </w:pPr>
      <w:r>
        <w:rPr>
          <w:rFonts w:hint="eastAsia"/>
        </w:rPr>
        <w:t xml:space="preserve">2. </w:t>
      </w:r>
      <w:r>
        <w:rPr>
          <w:rFonts w:hint="eastAsia"/>
        </w:rPr>
        <w:t>根据本条法律，机动车辆管理</w:t>
      </w:r>
      <w:proofErr w:type="gramStart"/>
      <w:r>
        <w:rPr>
          <w:rFonts w:hint="eastAsia"/>
        </w:rPr>
        <w:t>署</w:t>
      </w:r>
      <w:r>
        <w:rPr>
          <w:rFonts w:hint="eastAsia"/>
        </w:rPr>
        <w:t>不得</w:t>
      </w:r>
      <w:proofErr w:type="gramEnd"/>
      <w:r>
        <w:rPr>
          <w:rFonts w:hint="eastAsia"/>
        </w:rPr>
        <w:t>向</w:t>
      </w:r>
      <w:r>
        <w:rPr>
          <w:rFonts w:hint="eastAsia"/>
        </w:rPr>
        <w:t>已经</w:t>
      </w:r>
      <w:r>
        <w:rPr>
          <w:rFonts w:hint="eastAsia"/>
        </w:rPr>
        <w:t>持有真实身份证驾驶执照的人发放真实身份证</w:t>
      </w:r>
      <w:r>
        <w:rPr>
          <w:rFonts w:hint="eastAsia"/>
        </w:rPr>
        <w:t>；</w:t>
      </w:r>
    </w:p>
    <w:p w14:paraId="2B7A1A96" w14:textId="77777777" w:rsidR="00D373E5" w:rsidRDefault="00A32531">
      <w:pPr>
        <w:widowControl/>
        <w:ind w:leftChars="300" w:left="630"/>
        <w:jc w:val="left"/>
      </w:pPr>
      <w:r>
        <w:rPr>
          <w:rFonts w:hint="eastAsia"/>
        </w:rPr>
        <w:t xml:space="preserve">3. </w:t>
      </w:r>
      <w:r>
        <w:rPr>
          <w:rFonts w:hint="eastAsia"/>
        </w:rPr>
        <w:t>根据本条法律，任何人做出以下行为属违法：</w:t>
      </w:r>
    </w:p>
    <w:p w14:paraId="065AAAE9" w14:textId="77777777" w:rsidR="00D373E5" w:rsidRDefault="00A32531">
      <w:pPr>
        <w:widowControl/>
        <w:ind w:leftChars="500" w:left="1050"/>
        <w:jc w:val="left"/>
      </w:pPr>
      <w:r>
        <w:rPr>
          <w:rFonts w:hint="eastAsia"/>
        </w:rPr>
        <w:lastRenderedPageBreak/>
        <w:t xml:space="preserve">a. </w:t>
      </w:r>
      <w:r>
        <w:rPr>
          <w:rFonts w:hint="eastAsia"/>
        </w:rPr>
        <w:t>展示或导致或允许展示或拥有任何被取消的、虚构的、欺诈性涂改的或以欺诈方式获得的身份证</w:t>
      </w:r>
      <w:r>
        <w:rPr>
          <w:rFonts w:hint="eastAsia"/>
        </w:rPr>
        <w:t>；</w:t>
      </w:r>
    </w:p>
    <w:p w14:paraId="5F5B6BE2" w14:textId="77777777" w:rsidR="00D373E5" w:rsidRDefault="00A32531">
      <w:pPr>
        <w:widowControl/>
        <w:ind w:leftChars="500" w:left="1050"/>
        <w:jc w:val="left"/>
      </w:pPr>
      <w:r>
        <w:rPr>
          <w:rFonts w:hint="eastAsia"/>
        </w:rPr>
        <w:t xml:space="preserve">b. </w:t>
      </w:r>
      <w:r>
        <w:rPr>
          <w:rFonts w:hint="eastAsia"/>
        </w:rPr>
        <w:t>将其身份证出借给任何其他人或明知故犯地允许他人使用</w:t>
      </w:r>
      <w:r>
        <w:rPr>
          <w:rFonts w:hint="eastAsia"/>
        </w:rPr>
        <w:t>；</w:t>
      </w:r>
    </w:p>
    <w:p w14:paraId="5146A2A1" w14:textId="77777777" w:rsidR="00D373E5" w:rsidRDefault="00A32531">
      <w:pPr>
        <w:widowControl/>
        <w:ind w:leftChars="500" w:left="1050"/>
        <w:jc w:val="left"/>
      </w:pPr>
      <w:r>
        <w:rPr>
          <w:rFonts w:hint="eastAsia"/>
        </w:rPr>
        <w:t xml:space="preserve">c. </w:t>
      </w:r>
      <w:r>
        <w:rPr>
          <w:rFonts w:hint="eastAsia"/>
        </w:rPr>
        <w:t>展示或表示任何未发给他的身份证作为他的卡</w:t>
      </w:r>
      <w:r>
        <w:rPr>
          <w:rFonts w:hint="eastAsia"/>
        </w:rPr>
        <w:t>；</w:t>
      </w:r>
    </w:p>
    <w:p w14:paraId="1DD9D90D" w14:textId="77777777" w:rsidR="00D373E5" w:rsidRDefault="00A32531">
      <w:pPr>
        <w:widowControl/>
        <w:ind w:leftChars="500" w:left="1050"/>
        <w:jc w:val="left"/>
      </w:pPr>
      <w:r>
        <w:rPr>
          <w:rFonts w:hint="eastAsia"/>
        </w:rPr>
        <w:t xml:space="preserve">d. </w:t>
      </w:r>
      <w:r>
        <w:rPr>
          <w:rFonts w:hint="eastAsia"/>
        </w:rPr>
        <w:t>容许任何人非法使用发给他的身份证</w:t>
      </w:r>
      <w:r>
        <w:rPr>
          <w:rFonts w:hint="eastAsia"/>
        </w:rPr>
        <w:t>；</w:t>
      </w:r>
    </w:p>
    <w:p w14:paraId="4968840A" w14:textId="77777777" w:rsidR="00D373E5" w:rsidRDefault="00A32531">
      <w:pPr>
        <w:widowControl/>
        <w:ind w:leftChars="500" w:left="1050"/>
        <w:jc w:val="left"/>
      </w:pPr>
      <w:r>
        <w:rPr>
          <w:rFonts w:hint="eastAsia"/>
        </w:rPr>
        <w:t xml:space="preserve">e. </w:t>
      </w:r>
      <w:r>
        <w:rPr>
          <w:rFonts w:hint="eastAsia"/>
        </w:rPr>
        <w:t>进行任何禁止的行为或不执行本条规定的任何行为</w:t>
      </w:r>
      <w:r>
        <w:rPr>
          <w:rFonts w:hint="eastAsia"/>
        </w:rPr>
        <w:t>；</w:t>
      </w:r>
    </w:p>
    <w:p w14:paraId="499E55F0" w14:textId="77777777" w:rsidR="00D373E5" w:rsidRDefault="00A32531">
      <w:pPr>
        <w:widowControl/>
        <w:ind w:leftChars="500" w:left="1050"/>
        <w:jc w:val="left"/>
      </w:pPr>
      <w:r>
        <w:rPr>
          <w:rFonts w:hint="eastAsia"/>
        </w:rPr>
        <w:t xml:space="preserve">f. </w:t>
      </w:r>
      <w:r>
        <w:rPr>
          <w:rFonts w:hint="eastAsia"/>
        </w:rPr>
        <w:t>摄制</w:t>
      </w:r>
      <w:r>
        <w:rPr>
          <w:rFonts w:hint="eastAsia"/>
        </w:rPr>
        <w:t>、复印、复制或以任何方式复制任何身份证或传真件，使其可能被误认为是有效的身份证，或展示或拥有任何此类照片、复印件、复制品、复制品或传真件</w:t>
      </w:r>
      <w:r>
        <w:rPr>
          <w:rFonts w:hint="eastAsia"/>
        </w:rPr>
        <w:t>；</w:t>
      </w:r>
    </w:p>
    <w:p w14:paraId="5A53BE04" w14:textId="77777777" w:rsidR="00D373E5" w:rsidRDefault="00A32531">
      <w:pPr>
        <w:widowControl/>
        <w:ind w:leftChars="300" w:left="630"/>
        <w:jc w:val="left"/>
      </w:pPr>
      <w:r>
        <w:rPr>
          <w:rFonts w:hint="eastAsia"/>
        </w:rPr>
        <w:t xml:space="preserve">4. </w:t>
      </w:r>
      <w:r>
        <w:rPr>
          <w:rFonts w:hint="eastAsia"/>
        </w:rPr>
        <w:t>根据本条法律，</w:t>
      </w:r>
      <w:r>
        <w:rPr>
          <w:rFonts w:hint="eastAsia"/>
        </w:rPr>
        <w:t>任何人不得制造或出售大小和形式与身份证基本相似或声称给予相同特权的身份证明文件</w:t>
      </w:r>
      <w:r>
        <w:rPr>
          <w:rFonts w:hint="eastAsia"/>
        </w:rPr>
        <w:t>。</w:t>
      </w:r>
    </w:p>
    <w:p w14:paraId="59AD7385" w14:textId="77777777" w:rsidR="00D373E5" w:rsidRDefault="00A32531">
      <w:pPr>
        <w:widowControl/>
        <w:ind w:leftChars="100" w:left="210"/>
        <w:jc w:val="left"/>
        <w:rPr>
          <w:lang w:val="en-GB"/>
        </w:rPr>
      </w:pPr>
      <w:r>
        <w:rPr>
          <w:rFonts w:hint="eastAsia"/>
        </w:rPr>
        <w:t xml:space="preserve">^ </w:t>
      </w:r>
      <w:r>
        <w:rPr>
          <w:rFonts w:hint="eastAsia"/>
        </w:rPr>
        <w:t>违反车辆法第</w:t>
      </w:r>
      <w:r>
        <w:rPr>
          <w:rFonts w:hint="eastAsia"/>
        </w:rPr>
        <w:t>3.3</w:t>
      </w:r>
      <w:r>
        <w:rPr>
          <w:rFonts w:hint="eastAsia"/>
        </w:rPr>
        <w:t>条第</w:t>
      </w:r>
      <w:r>
        <w:rPr>
          <w:rFonts w:hint="eastAsia"/>
        </w:rPr>
        <w:t>4</w:t>
      </w:r>
      <w:r>
        <w:rPr>
          <w:rFonts w:hint="eastAsia"/>
        </w:rPr>
        <w:t>款的行为属轻罪，应判处最高二十四小时社区服务和（或）</w:t>
      </w:r>
      <w:r>
        <w:rPr>
          <w:lang w:val="en-GB"/>
        </w:rPr>
        <w:t>$1,000</w:t>
      </w:r>
      <w:r>
        <w:rPr>
          <w:rFonts w:hint="eastAsia"/>
          <w:lang w:val="en-GB"/>
        </w:rPr>
        <w:t>罚款；</w:t>
      </w:r>
    </w:p>
    <w:p w14:paraId="6E35ADE0" w14:textId="77777777" w:rsidR="00D373E5" w:rsidRDefault="00A32531">
      <w:pPr>
        <w:widowControl/>
        <w:ind w:leftChars="100" w:left="210"/>
        <w:jc w:val="left"/>
        <w:outlineLvl w:val="2"/>
        <w:rPr>
          <w:rFonts w:ascii="Times New Roman" w:hAnsi="Times New Roman" w:cs="Times New Roman"/>
          <w:b/>
          <w:bCs/>
          <w:sz w:val="24"/>
          <w:lang w:val="en-GB"/>
        </w:rPr>
      </w:pPr>
      <w:bookmarkStart w:id="25" w:name="_Toc19308"/>
      <w:bookmarkStart w:id="26" w:name="_Toc28206"/>
      <w:r>
        <w:rPr>
          <w:rFonts w:ascii="Times New Roman" w:hAnsi="Times New Roman" w:cs="Times New Roman" w:hint="eastAsia"/>
          <w:b/>
          <w:bCs/>
          <w:sz w:val="24"/>
          <w:lang w:val="en-GB"/>
        </w:rPr>
        <w:t xml:space="preserve">3.4  </w:t>
      </w:r>
      <w:r>
        <w:rPr>
          <w:rFonts w:ascii="Times New Roman" w:hAnsi="Times New Roman" w:cs="Times New Roman" w:hint="eastAsia"/>
          <w:b/>
          <w:bCs/>
          <w:sz w:val="24"/>
          <w:lang w:val="en-GB"/>
        </w:rPr>
        <w:t>停用与吊销</w:t>
      </w:r>
      <w:r>
        <w:rPr>
          <w:rFonts w:ascii="Times New Roman" w:hAnsi="Times New Roman" w:cs="Times New Roman" w:hint="eastAsia"/>
          <w:b/>
          <w:bCs/>
          <w:sz w:val="24"/>
          <w:lang w:val="en-GB"/>
        </w:rPr>
        <w:t>｜</w:t>
      </w:r>
      <w:r>
        <w:rPr>
          <w:rFonts w:ascii="Times New Roman" w:hAnsi="Times New Roman" w:cs="Times New Roman" w:hint="eastAsia"/>
          <w:b/>
          <w:bCs/>
          <w:sz w:val="24"/>
          <w:lang w:val="en-GB"/>
        </w:rPr>
        <w:t>Suspension and Revocation</w:t>
      </w:r>
      <w:bookmarkEnd w:id="25"/>
      <w:bookmarkEnd w:id="26"/>
    </w:p>
    <w:p w14:paraId="1C5C4E2F" w14:textId="77777777" w:rsidR="00D373E5" w:rsidRDefault="00A32531">
      <w:pPr>
        <w:widowControl/>
        <w:ind w:leftChars="300" w:left="630"/>
        <w:jc w:val="left"/>
      </w:pPr>
      <w:r>
        <w:rPr>
          <w:rFonts w:hint="eastAsia"/>
          <w:lang w:val="en-GB"/>
        </w:rPr>
        <w:t xml:space="preserve">1. </w:t>
      </w:r>
      <w:r>
        <w:rPr>
          <w:rFonts w:hint="eastAsia"/>
          <w:lang w:val="en-GB"/>
        </w:rPr>
        <w:t>根据本条法律，</w:t>
      </w:r>
      <w:r>
        <w:rPr>
          <w:rFonts w:hint="eastAsia"/>
        </w:rPr>
        <w:t>在收到经正式认证的法院记录摘要，表明该人已被判犯有以下任何罪行或违法行为后，应立即</w:t>
      </w:r>
      <w:r>
        <w:rPr>
          <w:rFonts w:hint="eastAsia"/>
        </w:rPr>
        <w:t>吊销</w:t>
      </w:r>
      <w:r>
        <w:rPr>
          <w:rFonts w:hint="eastAsia"/>
        </w:rPr>
        <w:t>该人驾驶机动车辆的</w:t>
      </w:r>
      <w:r>
        <w:rPr>
          <w:rFonts w:hint="eastAsia"/>
        </w:rPr>
        <w:t>执照</w:t>
      </w:r>
      <w:r>
        <w:rPr>
          <w:rFonts w:hint="eastAsia"/>
        </w:rPr>
        <w:t>：</w:t>
      </w:r>
    </w:p>
    <w:p w14:paraId="1C301274" w14:textId="77777777" w:rsidR="00D373E5" w:rsidRDefault="00A32531">
      <w:pPr>
        <w:widowControl/>
        <w:ind w:leftChars="500" w:left="1050"/>
        <w:jc w:val="left"/>
      </w:pPr>
      <w:r>
        <w:rPr>
          <w:rFonts w:hint="eastAsia"/>
        </w:rPr>
        <w:t xml:space="preserve">a. </w:t>
      </w:r>
      <w:r>
        <w:rPr>
          <w:rFonts w:hint="eastAsia"/>
        </w:rPr>
        <w:t>涉及事故的车辆驾驶员未能停车或以其他方式</w:t>
      </w:r>
      <w:r>
        <w:rPr>
          <w:rFonts w:hint="eastAsia"/>
        </w:rPr>
        <w:t>避免事故</w:t>
      </w:r>
      <w:r>
        <w:rPr>
          <w:rFonts w:hint="eastAsia"/>
        </w:rPr>
        <w:t>，导致人员受伤或死亡</w:t>
      </w:r>
      <w:r>
        <w:rPr>
          <w:rFonts w:hint="eastAsia"/>
        </w:rPr>
        <w:t>；</w:t>
      </w:r>
    </w:p>
    <w:p w14:paraId="7B40BA83" w14:textId="77777777" w:rsidR="00D373E5" w:rsidRDefault="00A32531">
      <w:pPr>
        <w:widowControl/>
        <w:ind w:leftChars="500" w:left="1050"/>
        <w:jc w:val="left"/>
      </w:pPr>
      <w:r>
        <w:rPr>
          <w:rFonts w:hint="eastAsia"/>
        </w:rPr>
        <w:t xml:space="preserve">b. </w:t>
      </w:r>
      <w:r>
        <w:rPr>
          <w:rFonts w:hint="eastAsia"/>
        </w:rPr>
        <w:t>使用机动车犯下重罪；</w:t>
      </w:r>
    </w:p>
    <w:p w14:paraId="7D4033A4" w14:textId="77777777" w:rsidR="00D373E5" w:rsidRDefault="00A32531">
      <w:pPr>
        <w:widowControl/>
        <w:ind w:leftChars="500" w:left="1050"/>
        <w:jc w:val="left"/>
      </w:pPr>
      <w:r>
        <w:rPr>
          <w:rFonts w:hint="eastAsia"/>
        </w:rPr>
        <w:t xml:space="preserve">c. </w:t>
      </w:r>
      <w:r>
        <w:rPr>
          <w:rFonts w:hint="eastAsia"/>
        </w:rPr>
        <w:t>鲁莽驾驶造成人身伤害；</w:t>
      </w:r>
    </w:p>
    <w:p w14:paraId="230A04C1" w14:textId="77777777" w:rsidR="00D373E5" w:rsidRDefault="00A32531">
      <w:pPr>
        <w:widowControl/>
        <w:ind w:leftChars="300" w:left="630"/>
        <w:jc w:val="left"/>
      </w:pPr>
      <w:r>
        <w:rPr>
          <w:rFonts w:hint="eastAsia"/>
        </w:rPr>
        <w:t xml:space="preserve">2. </w:t>
      </w:r>
      <w:r>
        <w:rPr>
          <w:rFonts w:hint="eastAsia"/>
        </w:rPr>
        <w:t>根据本条法律，</w:t>
      </w:r>
      <w:r>
        <w:rPr>
          <w:rFonts w:hint="eastAsia"/>
        </w:rPr>
        <w:t>在收到任何法院记录的正式认证摘要，表明法院已下令在</w:t>
      </w:r>
      <w:r>
        <w:rPr>
          <w:rFonts w:hint="eastAsia"/>
        </w:rPr>
        <w:t>2001</w:t>
      </w:r>
      <w:r>
        <w:rPr>
          <w:rFonts w:hint="eastAsia"/>
        </w:rPr>
        <w:t>年</w:t>
      </w:r>
      <w:r>
        <w:rPr>
          <w:rFonts w:hint="eastAsia"/>
        </w:rPr>
        <w:t>1</w:t>
      </w:r>
      <w:r>
        <w:rPr>
          <w:rFonts w:hint="eastAsia"/>
        </w:rPr>
        <w:t>月</w:t>
      </w:r>
      <w:r>
        <w:rPr>
          <w:rFonts w:hint="eastAsia"/>
        </w:rPr>
        <w:t>1</w:t>
      </w:r>
      <w:r>
        <w:rPr>
          <w:rFonts w:hint="eastAsia"/>
        </w:rPr>
        <w:t>日或之后吊销驾驶执照后，应根据该人定罪之日或该人从监禁或监禁中获释时开始的暂停令暂停该人的驾驶特权</w:t>
      </w:r>
      <w:r>
        <w:rPr>
          <w:rFonts w:hint="eastAsia"/>
        </w:rPr>
        <w:t>。</w:t>
      </w:r>
    </w:p>
    <w:p w14:paraId="5265226D" w14:textId="77777777" w:rsidR="00D373E5" w:rsidRDefault="00A32531">
      <w:pPr>
        <w:widowControl/>
        <w:ind w:leftChars="100" w:left="210"/>
        <w:jc w:val="left"/>
        <w:outlineLvl w:val="2"/>
        <w:rPr>
          <w:rFonts w:ascii="Times New Roman" w:hAnsi="Times New Roman" w:cs="Times New Roman"/>
          <w:b/>
          <w:bCs/>
          <w:sz w:val="24"/>
        </w:rPr>
      </w:pPr>
      <w:bookmarkStart w:id="27" w:name="_Toc28086"/>
      <w:r>
        <w:rPr>
          <w:rFonts w:ascii="Times New Roman" w:hAnsi="Times New Roman" w:cs="Times New Roman" w:hint="eastAsia"/>
          <w:b/>
          <w:bCs/>
          <w:sz w:val="24"/>
        </w:rPr>
        <w:t>3</w:t>
      </w:r>
      <w:r>
        <w:rPr>
          <w:rFonts w:ascii="Times New Roman" w:hAnsi="Times New Roman" w:cs="Times New Roman" w:hint="eastAsia"/>
          <w:b/>
          <w:bCs/>
          <w:sz w:val="24"/>
        </w:rPr>
        <w:t xml:space="preserve">.5  </w:t>
      </w:r>
      <w:r>
        <w:rPr>
          <w:rFonts w:ascii="Times New Roman" w:hAnsi="Times New Roman" w:cs="Times New Roman" w:hint="eastAsia"/>
          <w:b/>
          <w:bCs/>
          <w:sz w:val="24"/>
        </w:rPr>
        <w:t>商用机动车安全计划｜</w:t>
      </w:r>
      <w:r>
        <w:rPr>
          <w:rFonts w:ascii="Times New Roman" w:hAnsi="Times New Roman" w:cs="Times New Roman" w:hint="eastAsia"/>
          <w:b/>
          <w:bCs/>
          <w:sz w:val="24"/>
        </w:rPr>
        <w:t>Commercial Motor Vehicle Safety Program</w:t>
      </w:r>
      <w:bookmarkEnd w:id="27"/>
    </w:p>
    <w:p w14:paraId="0CE67FED" w14:textId="77777777" w:rsidR="00D373E5" w:rsidRDefault="00A32531">
      <w:pPr>
        <w:widowControl/>
        <w:ind w:leftChars="300" w:left="630"/>
        <w:jc w:val="left"/>
      </w:pPr>
      <w:r>
        <w:rPr>
          <w:rFonts w:hint="eastAsia"/>
        </w:rPr>
        <w:t xml:space="preserve">1. </w:t>
      </w:r>
      <w:r>
        <w:rPr>
          <w:rFonts w:hint="eastAsia"/>
        </w:rPr>
        <w:t>根据本条法律，</w:t>
      </w:r>
      <w:r>
        <w:rPr>
          <w:rFonts w:hint="eastAsia"/>
        </w:rPr>
        <w:t>雇主不得故意允许、允许、要求或授权驾驶员在下列情况下驾驶商用机动车：</w:t>
      </w:r>
    </w:p>
    <w:p w14:paraId="01C64FCA" w14:textId="77777777" w:rsidR="00D373E5" w:rsidRDefault="00A32531">
      <w:pPr>
        <w:widowControl/>
        <w:ind w:leftChars="500" w:left="1050"/>
        <w:jc w:val="left"/>
      </w:pPr>
      <w:r>
        <w:rPr>
          <w:rFonts w:hint="eastAsia"/>
        </w:rPr>
        <w:t xml:space="preserve">a. </w:t>
      </w:r>
      <w:r>
        <w:rPr>
          <w:rFonts w:hint="eastAsia"/>
        </w:rPr>
        <w:t>驾驶员的驾驶执照或特权被任何州暂停、吊销或取消，或已被取消驾驶商用机动车的资格</w:t>
      </w:r>
      <w:r>
        <w:rPr>
          <w:rFonts w:hint="eastAsia"/>
        </w:rPr>
        <w:t>；</w:t>
      </w:r>
    </w:p>
    <w:p w14:paraId="2FEF9DB3" w14:textId="77777777" w:rsidR="00D373E5" w:rsidRDefault="00A32531">
      <w:pPr>
        <w:widowControl/>
        <w:ind w:leftChars="500" w:left="1050"/>
        <w:jc w:val="left"/>
      </w:pPr>
      <w:r>
        <w:rPr>
          <w:rFonts w:hint="eastAsia"/>
        </w:rPr>
        <w:t xml:space="preserve">b. </w:t>
      </w:r>
      <w:r>
        <w:rPr>
          <w:rFonts w:hint="eastAsia"/>
        </w:rPr>
        <w:t>驾驶员持有超过一张驾驶执照；</w:t>
      </w:r>
    </w:p>
    <w:p w14:paraId="1681A10B" w14:textId="77777777" w:rsidR="00D373E5" w:rsidRDefault="00A32531">
      <w:pPr>
        <w:widowControl/>
        <w:ind w:leftChars="300" w:left="630"/>
        <w:jc w:val="left"/>
      </w:pPr>
      <w:r>
        <w:rPr>
          <w:rFonts w:hint="eastAsia"/>
        </w:rPr>
        <w:t xml:space="preserve">2. </w:t>
      </w:r>
      <w:r>
        <w:rPr>
          <w:rFonts w:hint="eastAsia"/>
        </w:rPr>
        <w:t>根据本条法律，</w:t>
      </w:r>
      <w:r>
        <w:rPr>
          <w:rFonts w:hint="eastAsia"/>
        </w:rPr>
        <w:t>任何人不得驾驶商用机动车辆，除非该人直接拥有相应类别的有效商业驾驶执照</w:t>
      </w:r>
      <w:r>
        <w:rPr>
          <w:rFonts w:hint="eastAsia"/>
        </w:rPr>
        <w:t>；</w:t>
      </w:r>
    </w:p>
    <w:p w14:paraId="060BD248" w14:textId="77777777" w:rsidR="00D373E5" w:rsidRDefault="00A32531">
      <w:pPr>
        <w:widowControl/>
        <w:ind w:leftChars="300" w:left="630"/>
        <w:jc w:val="left"/>
      </w:pPr>
      <w:r>
        <w:rPr>
          <w:rFonts w:hint="eastAsia"/>
        </w:rPr>
        <w:t xml:space="preserve">3. </w:t>
      </w:r>
      <w:r>
        <w:rPr>
          <w:rFonts w:hint="eastAsia"/>
        </w:rPr>
        <w:t>根据本条法律，</w:t>
      </w:r>
      <w:r>
        <w:rPr>
          <w:rFonts w:hint="eastAsia"/>
        </w:rPr>
        <w:t>任何人不得在运输危险材料时驾驶商用机动车辆，除非该人持有带有危险材料背书的有效商业驾驶执照。指令许可证不授权运输危险材料的车辆运行</w:t>
      </w:r>
      <w:r>
        <w:rPr>
          <w:rFonts w:hint="eastAsia"/>
        </w:rPr>
        <w:t>。</w:t>
      </w:r>
    </w:p>
    <w:p w14:paraId="0E8EB8E0" w14:textId="77777777" w:rsidR="00D373E5" w:rsidRDefault="00A32531">
      <w:pPr>
        <w:widowControl/>
        <w:jc w:val="left"/>
        <w:outlineLvl w:val="1"/>
        <w:rPr>
          <w:rFonts w:ascii="Times New Roman" w:hAnsi="Times New Roman" w:cs="Times New Roman"/>
          <w:b/>
          <w:bCs/>
          <w:sz w:val="28"/>
          <w:szCs w:val="28"/>
          <w:lang w:val="en-GB"/>
        </w:rPr>
      </w:pPr>
      <w:bookmarkStart w:id="28" w:name="_Toc21371"/>
      <w:bookmarkStart w:id="29" w:name="_Toc15491"/>
      <w:r>
        <w:rPr>
          <w:rFonts w:ascii="Times New Roman" w:hAnsi="Times New Roman" w:cs="Times New Roman" w:hint="eastAsia"/>
          <w:b/>
          <w:bCs/>
          <w:sz w:val="28"/>
          <w:szCs w:val="28"/>
          <w:lang w:val="en-GB"/>
        </w:rPr>
        <w:t>第四章：事故｜</w:t>
      </w:r>
      <w:r>
        <w:rPr>
          <w:rFonts w:ascii="Times New Roman" w:hAnsi="Times New Roman" w:cs="Times New Roman" w:hint="eastAsia"/>
          <w:b/>
          <w:bCs/>
          <w:sz w:val="28"/>
          <w:szCs w:val="28"/>
          <w:lang w:val="en-GB"/>
        </w:rPr>
        <w:t>TITLE.</w:t>
      </w:r>
      <w:proofErr w:type="gramStart"/>
      <w:r>
        <w:rPr>
          <w:rFonts w:ascii="Times New Roman" w:hAnsi="Times New Roman" w:cs="Times New Roman" w:hint="eastAsia"/>
          <w:b/>
          <w:bCs/>
          <w:sz w:val="28"/>
          <w:szCs w:val="28"/>
          <w:lang w:val="en-GB"/>
        </w:rPr>
        <w:t>4  ACCIDENTS</w:t>
      </w:r>
      <w:bookmarkEnd w:id="28"/>
      <w:bookmarkEnd w:id="29"/>
      <w:proofErr w:type="gramEnd"/>
    </w:p>
    <w:p w14:paraId="14571D01" w14:textId="77777777" w:rsidR="00D373E5" w:rsidRDefault="00A32531">
      <w:pPr>
        <w:widowControl/>
        <w:ind w:leftChars="100" w:left="210"/>
        <w:jc w:val="left"/>
        <w:outlineLvl w:val="2"/>
        <w:rPr>
          <w:rFonts w:ascii="Times New Roman" w:hAnsi="Times New Roman" w:cs="Times New Roman"/>
          <w:b/>
          <w:bCs/>
          <w:sz w:val="24"/>
        </w:rPr>
      </w:pPr>
      <w:bookmarkStart w:id="30" w:name="_Toc5280"/>
      <w:r>
        <w:rPr>
          <w:rFonts w:ascii="Times New Roman" w:hAnsi="Times New Roman" w:cs="Times New Roman" w:hint="eastAsia"/>
          <w:b/>
          <w:bCs/>
          <w:sz w:val="24"/>
        </w:rPr>
        <w:t xml:space="preserve">4.1  </w:t>
      </w:r>
      <w:r>
        <w:rPr>
          <w:rFonts w:ascii="Times New Roman" w:hAnsi="Times New Roman" w:cs="Times New Roman" w:hint="eastAsia"/>
          <w:b/>
          <w:bCs/>
          <w:sz w:val="24"/>
        </w:rPr>
        <w:t>涉及人身伤害的事故｜</w:t>
      </w:r>
      <w:r>
        <w:rPr>
          <w:rFonts w:ascii="Times New Roman" w:hAnsi="Times New Roman" w:cs="Times New Roman" w:hint="eastAsia"/>
          <w:b/>
          <w:bCs/>
          <w:sz w:val="24"/>
        </w:rPr>
        <w:t>Accidents Involving Personal Injury</w:t>
      </w:r>
      <w:bookmarkEnd w:id="30"/>
    </w:p>
    <w:p w14:paraId="6D00689B" w14:textId="77777777" w:rsidR="00D373E5" w:rsidRDefault="00A32531">
      <w:pPr>
        <w:widowControl/>
        <w:ind w:leftChars="300" w:left="630"/>
        <w:jc w:val="left"/>
      </w:pPr>
      <w:r>
        <w:rPr>
          <w:rFonts w:hint="eastAsia"/>
        </w:rPr>
        <w:t xml:space="preserve">1. </w:t>
      </w:r>
      <w:r>
        <w:rPr>
          <w:rFonts w:hint="eastAsia"/>
        </w:rPr>
        <w:t>根据本条法律，</w:t>
      </w:r>
      <w:r>
        <w:rPr>
          <w:rFonts w:hint="eastAsia"/>
        </w:rPr>
        <w:t>发生事故导致本人以外的人受伤或死亡的车辆驾驶员应立即在事故现场停车</w:t>
      </w:r>
      <w:r>
        <w:rPr>
          <w:rFonts w:hint="eastAsia"/>
        </w:rPr>
        <w:t>。</w:t>
      </w:r>
    </w:p>
    <w:p w14:paraId="43B9F9D2" w14:textId="77777777" w:rsidR="00D373E5" w:rsidRDefault="00A32531">
      <w:pPr>
        <w:widowControl/>
        <w:ind w:leftChars="100" w:left="210"/>
        <w:jc w:val="left"/>
      </w:pPr>
      <w:r>
        <w:rPr>
          <w:rFonts w:hint="eastAsia"/>
        </w:rPr>
        <w:t xml:space="preserve">^ </w:t>
      </w:r>
      <w:r>
        <w:rPr>
          <w:rFonts w:hint="eastAsia"/>
        </w:rPr>
        <w:t>违反车辆法第</w:t>
      </w:r>
      <w:r>
        <w:rPr>
          <w:rFonts w:hint="eastAsia"/>
        </w:rPr>
        <w:t>4.1</w:t>
      </w:r>
      <w:r>
        <w:rPr>
          <w:rFonts w:hint="eastAsia"/>
        </w:rPr>
        <w:t>条的行为属轻罪，应判处最高一年监禁和（或）</w:t>
      </w:r>
      <w:r>
        <w:rPr>
          <w:lang w:val="en-GB"/>
        </w:rPr>
        <w:t>$10,000</w:t>
      </w:r>
      <w:r>
        <w:rPr>
          <w:rFonts w:hint="eastAsia"/>
          <w:lang w:val="en-GB"/>
        </w:rPr>
        <w:t>罚款。</w:t>
      </w:r>
    </w:p>
    <w:p w14:paraId="50B1BC56" w14:textId="77777777" w:rsidR="00D373E5" w:rsidRDefault="00A32531">
      <w:pPr>
        <w:widowControl/>
        <w:ind w:leftChars="100" w:left="210"/>
        <w:jc w:val="left"/>
        <w:outlineLvl w:val="2"/>
        <w:rPr>
          <w:rFonts w:ascii="Times New Roman" w:hAnsi="Times New Roman" w:cs="Times New Roman"/>
          <w:b/>
          <w:bCs/>
          <w:sz w:val="24"/>
        </w:rPr>
      </w:pPr>
      <w:bookmarkStart w:id="31" w:name="_Toc30888"/>
      <w:r>
        <w:rPr>
          <w:rFonts w:ascii="Times New Roman" w:hAnsi="Times New Roman" w:cs="Times New Roman" w:hint="eastAsia"/>
          <w:b/>
          <w:bCs/>
          <w:sz w:val="24"/>
        </w:rPr>
        <w:t xml:space="preserve">4.2  </w:t>
      </w:r>
      <w:r>
        <w:rPr>
          <w:rFonts w:ascii="Times New Roman" w:hAnsi="Times New Roman" w:cs="Times New Roman" w:hint="eastAsia"/>
          <w:b/>
          <w:bCs/>
          <w:sz w:val="24"/>
        </w:rPr>
        <w:t>涉及财产损坏的事故｜</w:t>
      </w:r>
      <w:r>
        <w:rPr>
          <w:rFonts w:ascii="Times New Roman" w:hAnsi="Times New Roman" w:cs="Times New Roman" w:hint="eastAsia"/>
          <w:b/>
          <w:bCs/>
          <w:sz w:val="24"/>
        </w:rPr>
        <w:t>Accidents Involving Property Damage</w:t>
      </w:r>
      <w:bookmarkEnd w:id="31"/>
    </w:p>
    <w:p w14:paraId="4D932148" w14:textId="77777777" w:rsidR="00D373E5" w:rsidRDefault="00A32531">
      <w:pPr>
        <w:widowControl/>
        <w:ind w:leftChars="300" w:left="630"/>
        <w:jc w:val="left"/>
      </w:pPr>
      <w:r>
        <w:rPr>
          <w:rFonts w:hint="eastAsia"/>
        </w:rPr>
        <w:t xml:space="preserve">1. </w:t>
      </w:r>
      <w:r>
        <w:rPr>
          <w:rFonts w:hint="eastAsia"/>
        </w:rPr>
        <w:t>根据本条法律，</w:t>
      </w:r>
      <w:r>
        <w:rPr>
          <w:rFonts w:hint="eastAsia"/>
        </w:rPr>
        <w:t>任何涉及事故的车辆的驾驶员</w:t>
      </w:r>
      <w:proofErr w:type="gramStart"/>
      <w:r>
        <w:rPr>
          <w:rFonts w:hint="eastAsia"/>
        </w:rPr>
        <w:t>仅导致</w:t>
      </w:r>
      <w:proofErr w:type="gramEnd"/>
      <w:r>
        <w:rPr>
          <w:rFonts w:hint="eastAsia"/>
        </w:rPr>
        <w:t>包括车辆在内的任何财产损坏，应立即将车辆停在最近的地点，以免妨碍交通或以其他方式危及其他驾驶者的安全</w:t>
      </w:r>
      <w:r>
        <w:rPr>
          <w:rFonts w:hint="eastAsia"/>
        </w:rPr>
        <w:t>。</w:t>
      </w:r>
    </w:p>
    <w:p w14:paraId="2070B288" w14:textId="77777777" w:rsidR="00D373E5" w:rsidRDefault="00A32531">
      <w:pPr>
        <w:widowControl/>
        <w:ind w:leftChars="100" w:left="210"/>
        <w:jc w:val="left"/>
        <w:rPr>
          <w:lang w:val="en-GB"/>
        </w:rPr>
      </w:pPr>
      <w:r>
        <w:rPr>
          <w:rFonts w:hint="eastAsia"/>
        </w:rPr>
        <w:t xml:space="preserve">^ </w:t>
      </w:r>
      <w:r>
        <w:rPr>
          <w:rFonts w:hint="eastAsia"/>
        </w:rPr>
        <w:t>违反车辆法第</w:t>
      </w:r>
      <w:r>
        <w:rPr>
          <w:rFonts w:hint="eastAsia"/>
        </w:rPr>
        <w:t>4.2</w:t>
      </w:r>
      <w:r>
        <w:rPr>
          <w:rFonts w:hint="eastAsia"/>
        </w:rPr>
        <w:t>条的行为属轻罪，应判处最高六个月监禁和（或）</w:t>
      </w:r>
      <w:r>
        <w:rPr>
          <w:lang w:val="en-GB"/>
        </w:rPr>
        <w:t>$</w:t>
      </w:r>
      <w:r>
        <w:rPr>
          <w:rFonts w:hint="eastAsia"/>
          <w:lang w:val="en-GB"/>
        </w:rPr>
        <w:t>1</w:t>
      </w:r>
      <w:r>
        <w:rPr>
          <w:lang w:val="en-GB"/>
        </w:rPr>
        <w:t>,000</w:t>
      </w:r>
      <w:r>
        <w:rPr>
          <w:rFonts w:hint="eastAsia"/>
          <w:lang w:val="en-GB"/>
        </w:rPr>
        <w:t>罚款。</w:t>
      </w:r>
    </w:p>
    <w:p w14:paraId="1E7DCA0C" w14:textId="77777777" w:rsidR="00D373E5" w:rsidRDefault="00A32531">
      <w:pPr>
        <w:widowControl/>
        <w:jc w:val="left"/>
        <w:outlineLvl w:val="1"/>
        <w:rPr>
          <w:rFonts w:ascii="Times New Roman" w:hAnsi="Times New Roman" w:cs="Times New Roman"/>
          <w:b/>
          <w:bCs/>
          <w:sz w:val="28"/>
          <w:szCs w:val="28"/>
          <w:lang w:val="en-GB"/>
        </w:rPr>
      </w:pPr>
      <w:bookmarkStart w:id="32" w:name="_Toc19439"/>
      <w:bookmarkStart w:id="33" w:name="_Toc6565"/>
      <w:r>
        <w:rPr>
          <w:rFonts w:ascii="Times New Roman" w:hAnsi="Times New Roman" w:cs="Times New Roman" w:hint="eastAsia"/>
          <w:b/>
          <w:bCs/>
          <w:sz w:val="28"/>
          <w:szCs w:val="28"/>
          <w:lang w:val="en-GB"/>
        </w:rPr>
        <w:lastRenderedPageBreak/>
        <w:t>第五章：道路规则｜</w:t>
      </w:r>
      <w:r>
        <w:rPr>
          <w:rFonts w:ascii="Times New Roman" w:hAnsi="Times New Roman" w:cs="Times New Roman" w:hint="eastAsia"/>
          <w:b/>
          <w:bCs/>
          <w:sz w:val="28"/>
          <w:szCs w:val="28"/>
          <w:lang w:val="en-GB"/>
        </w:rPr>
        <w:t>TITLE.</w:t>
      </w:r>
      <w:proofErr w:type="gramStart"/>
      <w:r>
        <w:rPr>
          <w:rFonts w:ascii="Times New Roman" w:hAnsi="Times New Roman" w:cs="Times New Roman" w:hint="eastAsia"/>
          <w:b/>
          <w:bCs/>
          <w:sz w:val="28"/>
          <w:szCs w:val="28"/>
          <w:lang w:val="en-GB"/>
        </w:rPr>
        <w:t>5  RULES</w:t>
      </w:r>
      <w:proofErr w:type="gramEnd"/>
      <w:r>
        <w:rPr>
          <w:rFonts w:ascii="Times New Roman" w:hAnsi="Times New Roman" w:cs="Times New Roman" w:hint="eastAsia"/>
          <w:b/>
          <w:bCs/>
          <w:sz w:val="28"/>
          <w:szCs w:val="28"/>
          <w:lang w:val="en-GB"/>
        </w:rPr>
        <w:t xml:space="preserve"> OF THE ROAD</w:t>
      </w:r>
      <w:bookmarkEnd w:id="32"/>
      <w:bookmarkEnd w:id="33"/>
    </w:p>
    <w:p w14:paraId="5ABD0281" w14:textId="77777777" w:rsidR="00D373E5" w:rsidRDefault="00A32531">
      <w:pPr>
        <w:widowControl/>
        <w:ind w:leftChars="100" w:left="210"/>
        <w:jc w:val="left"/>
        <w:outlineLvl w:val="2"/>
        <w:rPr>
          <w:rFonts w:ascii="Times New Roman" w:hAnsi="Times New Roman" w:cs="Times New Roman"/>
          <w:b/>
          <w:bCs/>
          <w:sz w:val="24"/>
          <w:lang w:val="en-GB"/>
        </w:rPr>
      </w:pPr>
      <w:bookmarkStart w:id="34" w:name="_Toc14494"/>
      <w:bookmarkStart w:id="35" w:name="_Toc22755"/>
      <w:r>
        <w:rPr>
          <w:rFonts w:ascii="Times New Roman" w:hAnsi="Times New Roman" w:cs="Times New Roman" w:hint="eastAsia"/>
          <w:b/>
          <w:bCs/>
          <w:sz w:val="24"/>
          <w:lang w:val="en-GB"/>
        </w:rPr>
        <w:t xml:space="preserve">5.1  </w:t>
      </w:r>
      <w:r>
        <w:rPr>
          <w:rFonts w:ascii="Times New Roman" w:hAnsi="Times New Roman" w:cs="Times New Roman" w:hint="eastAsia"/>
          <w:b/>
          <w:bCs/>
          <w:sz w:val="24"/>
          <w:lang w:val="en-GB"/>
        </w:rPr>
        <w:t>自行车的操作｜</w:t>
      </w:r>
      <w:r>
        <w:rPr>
          <w:rFonts w:ascii="Times New Roman" w:hAnsi="Times New Roman" w:cs="Times New Roman" w:hint="eastAsia"/>
          <w:b/>
          <w:bCs/>
          <w:sz w:val="24"/>
          <w:lang w:val="en-GB"/>
        </w:rPr>
        <w:t>Operations of Bicycles</w:t>
      </w:r>
      <w:bookmarkEnd w:id="34"/>
      <w:bookmarkEnd w:id="35"/>
    </w:p>
    <w:p w14:paraId="2015E808" w14:textId="77777777" w:rsidR="00D373E5" w:rsidRDefault="00A32531">
      <w:pPr>
        <w:widowControl/>
        <w:ind w:leftChars="300" w:left="630"/>
        <w:jc w:val="left"/>
      </w:pPr>
      <w:r>
        <w:rPr>
          <w:rFonts w:hint="eastAsia"/>
          <w:lang w:val="en-GB"/>
        </w:rPr>
        <w:t xml:space="preserve">1. </w:t>
      </w:r>
      <w:r>
        <w:rPr>
          <w:rFonts w:hint="eastAsia"/>
          <w:lang w:val="en-GB"/>
        </w:rPr>
        <w:t>根据本条法律，</w:t>
      </w:r>
      <w:r>
        <w:rPr>
          <w:rFonts w:hint="eastAsia"/>
        </w:rPr>
        <w:t>在高速公路上骑自行车或驾驶三轮车的人拥有所有权利，并受适用于车辆驾驶员的所有规定的约束，包括但不限于有关在酒精饮料或药物影响下驾驶的规定，但那些本质上不适用的规定除外</w:t>
      </w:r>
      <w:r>
        <w:rPr>
          <w:rFonts w:hint="eastAsia"/>
        </w:rPr>
        <w:t>；</w:t>
      </w:r>
    </w:p>
    <w:p w14:paraId="0373343B" w14:textId="77777777" w:rsidR="00D373E5" w:rsidRDefault="00A32531">
      <w:pPr>
        <w:widowControl/>
        <w:ind w:leftChars="300" w:left="630"/>
        <w:jc w:val="left"/>
      </w:pPr>
      <w:r>
        <w:rPr>
          <w:rFonts w:hint="eastAsia"/>
        </w:rPr>
        <w:t xml:space="preserve">2. </w:t>
      </w:r>
      <w:r>
        <w:rPr>
          <w:rFonts w:hint="eastAsia"/>
        </w:rPr>
        <w:t>根据本条法律，执法人员</w:t>
      </w:r>
      <w:r>
        <w:rPr>
          <w:rFonts w:hint="eastAsia"/>
        </w:rPr>
        <w:t>在履行职责期间驾驶自行车，不受</w:t>
      </w:r>
      <w:r>
        <w:rPr>
          <w:rFonts w:hint="eastAsia"/>
        </w:rPr>
        <w:t>第</w:t>
      </w:r>
      <w:r>
        <w:rPr>
          <w:rFonts w:hint="eastAsia"/>
        </w:rPr>
        <w:t>1</w:t>
      </w:r>
      <w:r>
        <w:rPr>
          <w:rFonts w:hint="eastAsia"/>
        </w:rPr>
        <w:t>款要求的约束，除非这些要求涉及在酒精饮料或药物的影响下驾驶</w:t>
      </w:r>
      <w:r>
        <w:rPr>
          <w:rFonts w:hint="eastAsia"/>
        </w:rPr>
        <w:t>，</w:t>
      </w:r>
      <w:r>
        <w:rPr>
          <w:rFonts w:hint="eastAsia"/>
        </w:rPr>
        <w:t>这一细分并不能免除</w:t>
      </w:r>
      <w:r>
        <w:rPr>
          <w:rFonts w:hint="eastAsia"/>
        </w:rPr>
        <w:t>执法人员</w:t>
      </w:r>
      <w:r>
        <w:rPr>
          <w:rFonts w:hint="eastAsia"/>
        </w:rPr>
        <w:t>在适当考虑所有使用高速公路的人的安全的情况下操作自行车的责任</w:t>
      </w:r>
      <w:r>
        <w:rPr>
          <w:rFonts w:hint="eastAsia"/>
        </w:rPr>
        <w:t>；</w:t>
      </w:r>
    </w:p>
    <w:p w14:paraId="75A76D2F" w14:textId="77777777" w:rsidR="00D373E5" w:rsidRDefault="00A32531">
      <w:pPr>
        <w:widowControl/>
        <w:ind w:leftChars="300" w:left="630"/>
        <w:jc w:val="left"/>
      </w:pPr>
      <w:r>
        <w:rPr>
          <w:rFonts w:hint="eastAsia"/>
        </w:rPr>
        <w:t xml:space="preserve">3. </w:t>
      </w:r>
      <w:r>
        <w:rPr>
          <w:rFonts w:hint="eastAsia"/>
        </w:rPr>
        <w:t>根据本条法律，</w:t>
      </w:r>
      <w:r>
        <w:rPr>
          <w:rFonts w:hint="eastAsia"/>
        </w:rPr>
        <w:t>任何人在酒精饮料或任何药物的影响下，或在酒精饮料和任何药物的综合影响下在高速公路上骑自行车都是违法的</w:t>
      </w:r>
      <w:r>
        <w:rPr>
          <w:rFonts w:hint="eastAsia"/>
        </w:rPr>
        <w:t>，</w:t>
      </w:r>
      <w:r>
        <w:rPr>
          <w:rFonts w:hint="eastAsia"/>
        </w:rPr>
        <w:t>任何因违</w:t>
      </w:r>
      <w:r>
        <w:rPr>
          <w:rFonts w:hint="eastAsia"/>
        </w:rPr>
        <w:t>反本</w:t>
      </w:r>
      <w:r>
        <w:rPr>
          <w:rFonts w:hint="eastAsia"/>
        </w:rPr>
        <w:t>款</w:t>
      </w:r>
      <w:r>
        <w:rPr>
          <w:rFonts w:hint="eastAsia"/>
        </w:rPr>
        <w:t>而被捕的人都可以要求对该人的血液、呼吸或尿液进行化学测试，以便确定该人血液中的酒精或毒品含量，如果提出要求，逮捕</w:t>
      </w:r>
      <w:r>
        <w:rPr>
          <w:rFonts w:hint="eastAsia"/>
        </w:rPr>
        <w:t>人员</w:t>
      </w:r>
      <w:r>
        <w:rPr>
          <w:rFonts w:hint="eastAsia"/>
        </w:rPr>
        <w:t>应进行测试</w:t>
      </w:r>
      <w:r>
        <w:rPr>
          <w:rFonts w:hint="eastAsia"/>
        </w:rPr>
        <w:t>。</w:t>
      </w:r>
    </w:p>
    <w:p w14:paraId="3314954B" w14:textId="77777777" w:rsidR="00D373E5" w:rsidRDefault="00A32531">
      <w:pPr>
        <w:widowControl/>
        <w:ind w:leftChars="100" w:left="210"/>
        <w:jc w:val="left"/>
      </w:pPr>
      <w:r>
        <w:rPr>
          <w:rFonts w:hint="eastAsia"/>
        </w:rPr>
        <w:t xml:space="preserve">^ </w:t>
      </w:r>
      <w:r>
        <w:rPr>
          <w:rFonts w:hint="eastAsia"/>
        </w:rPr>
        <w:t>违反车辆法第</w:t>
      </w:r>
      <w:r>
        <w:rPr>
          <w:rFonts w:hint="eastAsia"/>
        </w:rPr>
        <w:t>5.1</w:t>
      </w:r>
      <w:r>
        <w:rPr>
          <w:rFonts w:hint="eastAsia"/>
        </w:rPr>
        <w:t>条第</w:t>
      </w:r>
      <w:r>
        <w:rPr>
          <w:rFonts w:hint="eastAsia"/>
        </w:rPr>
        <w:t>3</w:t>
      </w:r>
      <w:r>
        <w:rPr>
          <w:rFonts w:hint="eastAsia"/>
        </w:rPr>
        <w:t>款的行为属违法，应判处最高</w:t>
      </w:r>
      <w:r>
        <w:rPr>
          <w:rFonts w:hint="eastAsia"/>
        </w:rPr>
        <w:t>$250</w:t>
      </w:r>
      <w:r>
        <w:rPr>
          <w:rFonts w:hint="eastAsia"/>
        </w:rPr>
        <w:t>罚款。</w:t>
      </w:r>
    </w:p>
    <w:p w14:paraId="37B02368" w14:textId="77777777" w:rsidR="00D373E5" w:rsidRDefault="00A32531">
      <w:pPr>
        <w:widowControl/>
        <w:ind w:leftChars="100" w:left="210"/>
        <w:jc w:val="left"/>
        <w:outlineLvl w:val="2"/>
        <w:rPr>
          <w:rFonts w:ascii="Times New Roman" w:hAnsi="Times New Roman" w:cs="Times New Roman"/>
          <w:b/>
          <w:bCs/>
          <w:sz w:val="24"/>
          <w:lang w:val="en-GB"/>
        </w:rPr>
      </w:pPr>
      <w:bookmarkStart w:id="36" w:name="_Toc6301"/>
      <w:bookmarkStart w:id="37" w:name="_Toc22584"/>
      <w:r>
        <w:rPr>
          <w:rFonts w:ascii="Times New Roman" w:hAnsi="Times New Roman" w:cs="Times New Roman" w:hint="eastAsia"/>
          <w:b/>
          <w:bCs/>
          <w:sz w:val="24"/>
        </w:rPr>
        <w:t xml:space="preserve">5.2  </w:t>
      </w:r>
      <w:r>
        <w:rPr>
          <w:rFonts w:ascii="Times New Roman" w:hAnsi="Times New Roman" w:cs="Times New Roman" w:hint="eastAsia"/>
          <w:b/>
          <w:bCs/>
          <w:sz w:val="24"/>
        </w:rPr>
        <w:t>速度法｜</w:t>
      </w:r>
      <w:r>
        <w:rPr>
          <w:rFonts w:ascii="Times New Roman" w:hAnsi="Times New Roman" w:cs="Times New Roman" w:hint="eastAsia"/>
          <w:b/>
          <w:bCs/>
          <w:sz w:val="24"/>
        </w:rPr>
        <w:t>Speed Laws</w:t>
      </w:r>
      <w:bookmarkEnd w:id="36"/>
      <w:bookmarkEnd w:id="37"/>
    </w:p>
    <w:p w14:paraId="7B4B195B" w14:textId="77777777" w:rsidR="00D373E5" w:rsidRDefault="00A32531">
      <w:pPr>
        <w:widowControl/>
        <w:ind w:leftChars="300" w:left="630"/>
        <w:jc w:val="left"/>
        <w:rPr>
          <w:lang w:val="en-GB"/>
        </w:rPr>
      </w:pPr>
      <w:r>
        <w:rPr>
          <w:rFonts w:hint="eastAsia"/>
          <w:lang w:val="en-GB"/>
        </w:rPr>
        <w:t xml:space="preserve">1. </w:t>
      </w:r>
      <w:r>
        <w:rPr>
          <w:rFonts w:hint="eastAsia"/>
          <w:lang w:val="en-GB"/>
        </w:rPr>
        <w:t>根据本条法律，任何人在高速公路以</w:t>
      </w:r>
      <w:r>
        <w:rPr>
          <w:rFonts w:hint="eastAsia"/>
          <w:lang w:val="en-GB"/>
        </w:rPr>
        <w:t>100MPH</w:t>
      </w:r>
      <w:r>
        <w:rPr>
          <w:rFonts w:hint="eastAsia"/>
          <w:lang w:val="en-GB"/>
        </w:rPr>
        <w:t>及以上速度驾驶的行为，构成交通违规；</w:t>
      </w:r>
    </w:p>
    <w:p w14:paraId="0B18AA54" w14:textId="77777777" w:rsidR="00D373E5" w:rsidRDefault="00A32531">
      <w:pPr>
        <w:widowControl/>
        <w:ind w:leftChars="300" w:left="630"/>
        <w:jc w:val="left"/>
        <w:rPr>
          <w:lang w:val="en-GB"/>
        </w:rPr>
      </w:pPr>
      <w:r>
        <w:rPr>
          <w:rFonts w:hint="eastAsia"/>
          <w:lang w:val="en-GB"/>
        </w:rPr>
        <w:t xml:space="preserve">2. </w:t>
      </w:r>
      <w:r>
        <w:rPr>
          <w:rFonts w:hint="eastAsia"/>
          <w:lang w:val="en-GB"/>
        </w:rPr>
        <w:t>根据本条法律，任何人在道路上以超过限速规定的速度驾驶的行为，构成交通违规；</w:t>
      </w:r>
    </w:p>
    <w:p w14:paraId="4C4B0C24" w14:textId="77777777" w:rsidR="00D373E5" w:rsidRDefault="00A32531">
      <w:pPr>
        <w:widowControl/>
        <w:ind w:leftChars="300" w:left="630"/>
        <w:jc w:val="left"/>
        <w:rPr>
          <w:lang w:val="en-GB"/>
        </w:rPr>
      </w:pPr>
      <w:r>
        <w:rPr>
          <w:rFonts w:hint="eastAsia"/>
          <w:lang w:val="en-GB"/>
        </w:rPr>
        <w:t xml:space="preserve">3. </w:t>
      </w:r>
      <w:r>
        <w:rPr>
          <w:rFonts w:hint="eastAsia"/>
          <w:lang w:val="en-GB"/>
        </w:rPr>
        <w:t>根据本条法律，如无特别规定，高速公路限速为</w:t>
      </w:r>
      <w:r>
        <w:rPr>
          <w:rFonts w:hint="eastAsia"/>
          <w:lang w:val="en-GB"/>
        </w:rPr>
        <w:t>65MPH</w:t>
      </w:r>
      <w:r>
        <w:rPr>
          <w:rFonts w:hint="eastAsia"/>
          <w:lang w:val="en-GB"/>
        </w:rPr>
        <w:t>；</w:t>
      </w:r>
    </w:p>
    <w:p w14:paraId="761DA0AF" w14:textId="77777777" w:rsidR="00D373E5" w:rsidRDefault="00A32531">
      <w:pPr>
        <w:widowControl/>
        <w:ind w:leftChars="300" w:left="630"/>
        <w:jc w:val="left"/>
        <w:rPr>
          <w:lang w:val="en-GB"/>
        </w:rPr>
      </w:pPr>
      <w:r>
        <w:rPr>
          <w:rFonts w:hint="eastAsia"/>
          <w:lang w:val="en-GB"/>
        </w:rPr>
        <w:t xml:space="preserve">4. </w:t>
      </w:r>
      <w:r>
        <w:rPr>
          <w:rFonts w:hint="eastAsia"/>
          <w:lang w:val="en-GB"/>
        </w:rPr>
        <w:t>根据本条法律，如无特别规定，</w:t>
      </w:r>
      <w:r>
        <w:rPr>
          <w:rFonts w:hint="eastAsia"/>
          <w:lang w:val="en-GB"/>
        </w:rPr>
        <w:t>普通公共道路限速为</w:t>
      </w:r>
      <w:r>
        <w:rPr>
          <w:rFonts w:hint="eastAsia"/>
          <w:lang w:val="en-GB"/>
        </w:rPr>
        <w:t>45MPH</w:t>
      </w:r>
      <w:r>
        <w:rPr>
          <w:rFonts w:hint="eastAsia"/>
          <w:lang w:val="en-GB"/>
        </w:rPr>
        <w:t>。</w:t>
      </w:r>
    </w:p>
    <w:p w14:paraId="69AA5115" w14:textId="77777777" w:rsidR="00D373E5" w:rsidRDefault="00A32531">
      <w:pPr>
        <w:widowControl/>
        <w:ind w:leftChars="100" w:left="210"/>
        <w:jc w:val="left"/>
      </w:pPr>
      <w:r>
        <w:rPr>
          <w:rFonts w:hint="eastAsia"/>
        </w:rPr>
        <w:t xml:space="preserve">^ </w:t>
      </w:r>
      <w:r>
        <w:rPr>
          <w:rFonts w:hint="eastAsia"/>
        </w:rPr>
        <w:t>违反车辆法第</w:t>
      </w:r>
      <w:r>
        <w:rPr>
          <w:rFonts w:hint="eastAsia"/>
        </w:rPr>
        <w:t>5.2</w:t>
      </w:r>
      <w:r>
        <w:rPr>
          <w:rFonts w:hint="eastAsia"/>
        </w:rPr>
        <w:t>条第</w:t>
      </w:r>
      <w:r>
        <w:rPr>
          <w:rFonts w:hint="eastAsia"/>
        </w:rPr>
        <w:t>1</w:t>
      </w:r>
      <w:r>
        <w:rPr>
          <w:rFonts w:hint="eastAsia"/>
        </w:rPr>
        <w:t>款的行为属违法：</w:t>
      </w:r>
    </w:p>
    <w:p w14:paraId="45F5880B" w14:textId="77777777" w:rsidR="00D373E5" w:rsidRDefault="00A32531">
      <w:pPr>
        <w:widowControl/>
        <w:ind w:leftChars="300" w:left="630"/>
        <w:jc w:val="left"/>
      </w:pPr>
      <w:r>
        <w:rPr>
          <w:rFonts w:hint="eastAsia"/>
        </w:rPr>
        <w:t>若初犯，应判处最高驾驶执照停用三十日和</w:t>
      </w:r>
      <w:r>
        <w:rPr>
          <w:rFonts w:hint="eastAsia"/>
        </w:rPr>
        <w:t>$500</w:t>
      </w:r>
      <w:r>
        <w:rPr>
          <w:rFonts w:hint="eastAsia"/>
        </w:rPr>
        <w:t>罚款；</w:t>
      </w:r>
    </w:p>
    <w:p w14:paraId="7770D9AC" w14:textId="77777777" w:rsidR="00D373E5" w:rsidRDefault="00A32531">
      <w:pPr>
        <w:widowControl/>
        <w:ind w:leftChars="300" w:left="630"/>
        <w:jc w:val="left"/>
      </w:pPr>
      <w:r>
        <w:rPr>
          <w:rFonts w:hint="eastAsia"/>
        </w:rPr>
        <w:t>若二犯，应判处最高驾驶执照停用九十日和</w:t>
      </w:r>
      <w:r>
        <w:rPr>
          <w:rFonts w:hint="eastAsia"/>
        </w:rPr>
        <w:t>$750</w:t>
      </w:r>
      <w:r>
        <w:rPr>
          <w:rFonts w:hint="eastAsia"/>
        </w:rPr>
        <w:t>罚款；</w:t>
      </w:r>
    </w:p>
    <w:p w14:paraId="3F5B86DB" w14:textId="77777777" w:rsidR="00D373E5" w:rsidRDefault="00A32531">
      <w:pPr>
        <w:widowControl/>
        <w:ind w:leftChars="300" w:left="630"/>
        <w:jc w:val="left"/>
        <w:rPr>
          <w:lang w:val="en-GB"/>
        </w:rPr>
      </w:pPr>
      <w:r>
        <w:rPr>
          <w:rFonts w:hint="eastAsia"/>
        </w:rPr>
        <w:t>若三犯，应判处最高驾驶执照停用一百八十日和</w:t>
      </w:r>
      <w:r>
        <w:rPr>
          <w:rFonts w:hint="eastAsia"/>
        </w:rPr>
        <w:t>$</w:t>
      </w:r>
      <w:r>
        <w:rPr>
          <w:lang w:val="en-GB"/>
        </w:rPr>
        <w:t>1,000</w:t>
      </w:r>
      <w:r>
        <w:rPr>
          <w:rFonts w:hint="eastAsia"/>
          <w:lang w:val="en-GB"/>
        </w:rPr>
        <w:t>罚款；</w:t>
      </w:r>
    </w:p>
    <w:p w14:paraId="355164A3" w14:textId="77777777" w:rsidR="00D373E5" w:rsidRDefault="00A32531">
      <w:pPr>
        <w:widowControl/>
        <w:ind w:leftChars="100" w:left="210"/>
        <w:jc w:val="left"/>
        <w:rPr>
          <w:lang w:val="en-GB"/>
        </w:rPr>
      </w:pPr>
      <w:r>
        <w:rPr>
          <w:rFonts w:hint="eastAsia"/>
          <w:lang w:val="en-GB"/>
        </w:rPr>
        <w:t xml:space="preserve">^ </w:t>
      </w:r>
      <w:r>
        <w:rPr>
          <w:rFonts w:hint="eastAsia"/>
          <w:lang w:val="en-GB"/>
        </w:rPr>
        <w:t>违反车辆法第</w:t>
      </w:r>
      <w:r>
        <w:rPr>
          <w:rFonts w:hint="eastAsia"/>
          <w:lang w:val="en-GB"/>
        </w:rPr>
        <w:t>5.2</w:t>
      </w:r>
      <w:r>
        <w:rPr>
          <w:rFonts w:hint="eastAsia"/>
          <w:lang w:val="en-GB"/>
        </w:rPr>
        <w:t>条第</w:t>
      </w:r>
      <w:r>
        <w:rPr>
          <w:rFonts w:hint="eastAsia"/>
          <w:lang w:val="en-GB"/>
        </w:rPr>
        <w:t>2</w:t>
      </w:r>
      <w:r>
        <w:rPr>
          <w:rFonts w:hint="eastAsia"/>
          <w:lang w:val="en-GB"/>
        </w:rPr>
        <w:t>款的行为属违法，应判处最高</w:t>
      </w:r>
      <w:r>
        <w:rPr>
          <w:rFonts w:hint="eastAsia"/>
          <w:lang w:val="en-GB"/>
        </w:rPr>
        <w:t>$500</w:t>
      </w:r>
      <w:r>
        <w:rPr>
          <w:rFonts w:hint="eastAsia"/>
          <w:lang w:val="en-GB"/>
        </w:rPr>
        <w:t>罚款。</w:t>
      </w:r>
    </w:p>
    <w:p w14:paraId="0E8E9C55" w14:textId="77777777" w:rsidR="00D373E5" w:rsidRDefault="00A32531">
      <w:pPr>
        <w:widowControl/>
        <w:ind w:leftChars="100" w:left="210"/>
        <w:jc w:val="left"/>
        <w:outlineLvl w:val="2"/>
        <w:rPr>
          <w:rFonts w:ascii="Times New Roman" w:hAnsi="Times New Roman" w:cs="Times New Roman"/>
          <w:b/>
          <w:bCs/>
          <w:sz w:val="24"/>
          <w:lang w:val="en-GB"/>
        </w:rPr>
      </w:pPr>
      <w:bookmarkStart w:id="38" w:name="_Toc19949"/>
      <w:bookmarkStart w:id="39" w:name="_Toc30713"/>
      <w:r>
        <w:rPr>
          <w:rFonts w:ascii="Times New Roman" w:hAnsi="Times New Roman" w:cs="Times New Roman" w:hint="eastAsia"/>
          <w:b/>
          <w:bCs/>
          <w:sz w:val="24"/>
          <w:lang w:val="en-GB"/>
        </w:rPr>
        <w:t xml:space="preserve">5.3  </w:t>
      </w:r>
      <w:r>
        <w:rPr>
          <w:rFonts w:ascii="Times New Roman" w:hAnsi="Times New Roman" w:cs="Times New Roman" w:hint="eastAsia"/>
          <w:b/>
          <w:bCs/>
          <w:sz w:val="24"/>
          <w:lang w:val="en-GB"/>
        </w:rPr>
        <w:t>公开犯罪｜</w:t>
      </w:r>
      <w:r>
        <w:rPr>
          <w:rFonts w:ascii="Times New Roman" w:hAnsi="Times New Roman" w:cs="Times New Roman" w:hint="eastAsia"/>
          <w:b/>
          <w:bCs/>
          <w:sz w:val="24"/>
          <w:lang w:val="en-GB"/>
        </w:rPr>
        <w:t>Public Offenses</w:t>
      </w:r>
      <w:bookmarkEnd w:id="38"/>
      <w:bookmarkEnd w:id="39"/>
    </w:p>
    <w:p w14:paraId="10101790" w14:textId="77777777" w:rsidR="00D373E5" w:rsidRDefault="00A32531">
      <w:pPr>
        <w:widowControl/>
        <w:ind w:leftChars="300" w:left="630"/>
        <w:jc w:val="left"/>
      </w:pPr>
      <w:r>
        <w:rPr>
          <w:rFonts w:hint="eastAsia"/>
          <w:lang w:val="en-GB"/>
        </w:rPr>
        <w:t xml:space="preserve">1. </w:t>
      </w:r>
      <w:r>
        <w:rPr>
          <w:rFonts w:hint="eastAsia"/>
          <w:lang w:val="en-GB"/>
        </w:rPr>
        <w:t>根据本条法律，任何人</w:t>
      </w:r>
      <w:r>
        <w:rPr>
          <w:rFonts w:hint="eastAsia"/>
        </w:rPr>
        <w:t>在高速公路上故意或肆意无视人身或财产安全的</w:t>
      </w:r>
      <w:r>
        <w:rPr>
          <w:rFonts w:hint="eastAsia"/>
        </w:rPr>
        <w:t>行为，构成</w:t>
      </w:r>
      <w:r>
        <w:rPr>
          <w:rFonts w:hint="eastAsia"/>
        </w:rPr>
        <w:t>鲁莽驾驶罪</w:t>
      </w:r>
      <w:r>
        <w:rPr>
          <w:rFonts w:hint="eastAsia"/>
        </w:rPr>
        <w:t>；</w:t>
      </w:r>
    </w:p>
    <w:p w14:paraId="5464A902" w14:textId="77777777" w:rsidR="00D373E5" w:rsidRDefault="00A32531">
      <w:pPr>
        <w:widowControl/>
        <w:ind w:leftChars="300" w:left="630"/>
        <w:jc w:val="left"/>
      </w:pPr>
      <w:r>
        <w:rPr>
          <w:rFonts w:hint="eastAsia"/>
        </w:rPr>
        <w:t xml:space="preserve">2. </w:t>
      </w:r>
      <w:r>
        <w:rPr>
          <w:rFonts w:hint="eastAsia"/>
        </w:rPr>
        <w:t>根据本条法律，任何人在</w:t>
      </w:r>
      <w:r>
        <w:rPr>
          <w:rFonts w:hint="eastAsia"/>
        </w:rPr>
        <w:t>街外停车设施中驾驶车辆，故意或肆意无视人员或财产安全</w:t>
      </w:r>
      <w:r>
        <w:rPr>
          <w:rFonts w:hint="eastAsia"/>
        </w:rPr>
        <w:t>的行为</w:t>
      </w:r>
      <w:r>
        <w:rPr>
          <w:rFonts w:hint="eastAsia"/>
        </w:rPr>
        <w:t>，</w:t>
      </w:r>
      <w:r>
        <w:rPr>
          <w:rFonts w:hint="eastAsia"/>
        </w:rPr>
        <w:t>构成</w:t>
      </w:r>
      <w:r>
        <w:rPr>
          <w:rFonts w:hint="eastAsia"/>
        </w:rPr>
        <w:t>鲁莽驾驶罪</w:t>
      </w:r>
      <w:r>
        <w:rPr>
          <w:rFonts w:hint="eastAsia"/>
        </w:rPr>
        <w:t>；</w:t>
      </w:r>
    </w:p>
    <w:p w14:paraId="34B48652" w14:textId="77777777" w:rsidR="00D373E5" w:rsidRDefault="00A32531">
      <w:pPr>
        <w:widowControl/>
        <w:ind w:leftChars="300" w:left="630"/>
        <w:jc w:val="left"/>
      </w:pPr>
      <w:r>
        <w:rPr>
          <w:rFonts w:hint="eastAsia"/>
        </w:rPr>
        <w:t xml:space="preserve">3. </w:t>
      </w:r>
      <w:r>
        <w:rPr>
          <w:rFonts w:hint="eastAsia"/>
        </w:rPr>
        <w:t>根据本条法律，任何人不得在高速公路或街边停车设施内进行未经授权的速度竞赛；</w:t>
      </w:r>
    </w:p>
    <w:p w14:paraId="0C91D467" w14:textId="77777777" w:rsidR="00D373E5" w:rsidRDefault="00A32531">
      <w:pPr>
        <w:widowControl/>
        <w:ind w:leftChars="300" w:left="630"/>
        <w:jc w:val="left"/>
      </w:pPr>
      <w:r>
        <w:rPr>
          <w:rFonts w:hint="eastAsia"/>
        </w:rPr>
        <w:t xml:space="preserve">4. </w:t>
      </w:r>
      <w:r>
        <w:rPr>
          <w:rFonts w:hint="eastAsia"/>
        </w:rPr>
        <w:t>根据本条法律，任何人不得教唆他人得在高速公路或街边停车设施内进行未经授权的速度竞赛；</w:t>
      </w:r>
    </w:p>
    <w:p w14:paraId="518E3A60" w14:textId="77777777" w:rsidR="00D373E5" w:rsidRDefault="00A32531">
      <w:pPr>
        <w:widowControl/>
        <w:ind w:leftChars="300" w:left="630"/>
        <w:jc w:val="left"/>
      </w:pPr>
      <w:r>
        <w:rPr>
          <w:rFonts w:hint="eastAsia"/>
        </w:rPr>
        <w:t xml:space="preserve">5. </w:t>
      </w:r>
      <w:r>
        <w:rPr>
          <w:rFonts w:hint="eastAsia"/>
        </w:rPr>
        <w:t>根据本条法律，</w:t>
      </w:r>
      <w:r>
        <w:rPr>
          <w:rFonts w:hint="eastAsia"/>
        </w:rPr>
        <w:t>任何人向高速公路上的车辆或其乘员投掷任何物质</w:t>
      </w:r>
      <w:r>
        <w:rPr>
          <w:rFonts w:hint="eastAsia"/>
        </w:rPr>
        <w:t>的行为，构成犯罪；</w:t>
      </w:r>
    </w:p>
    <w:p w14:paraId="58624F3D" w14:textId="77777777" w:rsidR="00D373E5" w:rsidRDefault="00A32531">
      <w:pPr>
        <w:widowControl/>
        <w:ind w:leftChars="300" w:left="630"/>
        <w:jc w:val="left"/>
      </w:pPr>
      <w:r>
        <w:rPr>
          <w:rFonts w:hint="eastAsia"/>
        </w:rPr>
        <w:t xml:space="preserve">6. </w:t>
      </w:r>
      <w:r>
        <w:rPr>
          <w:rFonts w:hint="eastAsia"/>
        </w:rPr>
        <w:t>根据本条法律，</w:t>
      </w:r>
      <w:r>
        <w:rPr>
          <w:rFonts w:hint="eastAsia"/>
        </w:rPr>
        <w:t>任何人意图恶意和故意投掷或投射任何岩石、砖块、瓶子、金属或其他导弹，或投射在此类车辆或乘员身上造成严重身体伤害的任何其他物质</w:t>
      </w:r>
      <w:r>
        <w:rPr>
          <w:rFonts w:hint="eastAsia"/>
        </w:rPr>
        <w:t>的行为，构成犯罪；</w:t>
      </w:r>
    </w:p>
    <w:p w14:paraId="4E86B33F" w14:textId="77777777" w:rsidR="00D373E5" w:rsidRDefault="00A32531">
      <w:pPr>
        <w:widowControl/>
        <w:ind w:leftChars="300" w:left="630"/>
        <w:jc w:val="left"/>
      </w:pPr>
      <w:r>
        <w:rPr>
          <w:rFonts w:hint="eastAsia"/>
        </w:rPr>
        <w:t xml:space="preserve">7. </w:t>
      </w:r>
      <w:r>
        <w:rPr>
          <w:rFonts w:hint="eastAsia"/>
        </w:rPr>
        <w:t>根据本</w:t>
      </w:r>
      <w:r>
        <w:rPr>
          <w:rFonts w:hint="eastAsia"/>
        </w:rPr>
        <w:t>条法律，任何人不得在高速公路上倾倒危险物质；</w:t>
      </w:r>
    </w:p>
    <w:p w14:paraId="20975ACB" w14:textId="77777777" w:rsidR="00D373E5" w:rsidRDefault="00A32531">
      <w:pPr>
        <w:widowControl/>
        <w:ind w:leftChars="300" w:left="630"/>
        <w:jc w:val="left"/>
      </w:pPr>
      <w:r>
        <w:rPr>
          <w:rFonts w:hint="eastAsia"/>
        </w:rPr>
        <w:t xml:space="preserve">8. </w:t>
      </w:r>
      <w:r>
        <w:rPr>
          <w:rFonts w:hint="eastAsia"/>
        </w:rPr>
        <w:t>根据本条法律，任何人不得在酒精或精神药物或毒品的影响下驾驶车辆；</w:t>
      </w:r>
    </w:p>
    <w:p w14:paraId="6982EE97" w14:textId="77777777" w:rsidR="00D373E5" w:rsidRDefault="00A32531">
      <w:pPr>
        <w:widowControl/>
        <w:ind w:leftChars="300" w:left="630"/>
        <w:jc w:val="left"/>
      </w:pPr>
      <w:r>
        <w:rPr>
          <w:rFonts w:hint="eastAsia"/>
        </w:rPr>
        <w:t xml:space="preserve">9. </w:t>
      </w:r>
      <w:r>
        <w:rPr>
          <w:rFonts w:hint="eastAsia"/>
        </w:rPr>
        <w:t>根据本条法律，任何人在血液酒精含量达到</w:t>
      </w:r>
      <w:r>
        <w:rPr>
          <w:rFonts w:hint="eastAsia"/>
        </w:rPr>
        <w:t>0.08%</w:t>
      </w:r>
      <w:r>
        <w:rPr>
          <w:rFonts w:hint="eastAsia"/>
        </w:rPr>
        <w:t>或以上或受精神药物或毒品影响的情况下驾驶车辆的行为，构成交通违规；</w:t>
      </w:r>
    </w:p>
    <w:p w14:paraId="5F0816AE" w14:textId="77777777" w:rsidR="00D373E5" w:rsidRDefault="00A32531">
      <w:pPr>
        <w:widowControl/>
        <w:ind w:leftChars="300" w:left="630"/>
        <w:jc w:val="left"/>
      </w:pPr>
      <w:r>
        <w:rPr>
          <w:rFonts w:hint="eastAsia"/>
        </w:rPr>
        <w:lastRenderedPageBreak/>
        <w:t xml:space="preserve">10. </w:t>
      </w:r>
      <w:r>
        <w:rPr>
          <w:rFonts w:hint="eastAsia"/>
        </w:rPr>
        <w:t>根据本条法律，任何人不得在行驶的车辆中存放开启的酒精饮品。</w:t>
      </w:r>
    </w:p>
    <w:p w14:paraId="545B0CC4" w14:textId="77777777" w:rsidR="00D373E5" w:rsidRDefault="00A32531">
      <w:pPr>
        <w:widowControl/>
        <w:ind w:leftChars="100" w:left="210"/>
        <w:jc w:val="left"/>
        <w:rPr>
          <w:lang w:val="en-GB"/>
        </w:rPr>
      </w:pPr>
      <w:r>
        <w:rPr>
          <w:rFonts w:hint="eastAsia"/>
        </w:rPr>
        <w:t xml:space="preserve">^ </w:t>
      </w:r>
      <w:r>
        <w:rPr>
          <w:rFonts w:hint="eastAsia"/>
        </w:rPr>
        <w:t>违反车辆法第</w:t>
      </w:r>
      <w:r>
        <w:rPr>
          <w:rFonts w:hint="eastAsia"/>
        </w:rPr>
        <w:t>5.3</w:t>
      </w:r>
      <w:r>
        <w:rPr>
          <w:rFonts w:hint="eastAsia"/>
        </w:rPr>
        <w:t>条第</w:t>
      </w:r>
      <w:r>
        <w:rPr>
          <w:rFonts w:hint="eastAsia"/>
        </w:rPr>
        <w:t>1</w:t>
      </w:r>
      <w:r>
        <w:rPr>
          <w:rFonts w:hint="eastAsia"/>
        </w:rPr>
        <w:t>款或第</w:t>
      </w:r>
      <w:r>
        <w:rPr>
          <w:rFonts w:hint="eastAsia"/>
        </w:rPr>
        <w:t>2</w:t>
      </w:r>
      <w:r>
        <w:rPr>
          <w:rFonts w:hint="eastAsia"/>
        </w:rPr>
        <w:t>款的行为属轻罪，应判处最高九十日监禁和（或）</w:t>
      </w:r>
      <w:r>
        <w:rPr>
          <w:rFonts w:hint="eastAsia"/>
        </w:rPr>
        <w:t>$</w:t>
      </w:r>
      <w:r>
        <w:rPr>
          <w:lang w:val="en-GB"/>
        </w:rPr>
        <w:t>1,000</w:t>
      </w:r>
      <w:r>
        <w:rPr>
          <w:rFonts w:hint="eastAsia"/>
          <w:lang w:val="en-GB"/>
        </w:rPr>
        <w:t>罚款，但：</w:t>
      </w:r>
    </w:p>
    <w:p w14:paraId="4405A933" w14:textId="77777777" w:rsidR="00D373E5" w:rsidRDefault="00A32531">
      <w:pPr>
        <w:widowControl/>
        <w:ind w:leftChars="300" w:left="630"/>
        <w:jc w:val="left"/>
        <w:rPr>
          <w:lang w:val="en-GB"/>
        </w:rPr>
      </w:pPr>
      <w:proofErr w:type="gramStart"/>
      <w:r>
        <w:rPr>
          <w:rFonts w:hint="eastAsia"/>
          <w:lang w:val="en-GB"/>
        </w:rPr>
        <w:t>若导致除</w:t>
      </w:r>
      <w:proofErr w:type="gramEnd"/>
      <w:r>
        <w:rPr>
          <w:rFonts w:hint="eastAsia"/>
          <w:lang w:val="en-GB"/>
        </w:rPr>
        <w:t>驾驶员以外的任何人受到人身伤害，则应判处最高六个月监禁和（或）</w:t>
      </w:r>
      <w:r>
        <w:rPr>
          <w:rFonts w:hint="eastAsia"/>
          <w:lang w:val="en-GB"/>
        </w:rPr>
        <w:t>$</w:t>
      </w:r>
      <w:r>
        <w:rPr>
          <w:lang w:val="en-GB"/>
        </w:rPr>
        <w:t>1,000</w:t>
      </w:r>
      <w:r>
        <w:rPr>
          <w:rFonts w:hint="eastAsia"/>
          <w:lang w:val="en-GB"/>
        </w:rPr>
        <w:t>罚款；</w:t>
      </w:r>
    </w:p>
    <w:p w14:paraId="2838D5E2" w14:textId="77777777" w:rsidR="00D373E5" w:rsidRDefault="00A32531">
      <w:pPr>
        <w:widowControl/>
        <w:ind w:leftChars="100" w:left="210"/>
        <w:jc w:val="left"/>
        <w:rPr>
          <w:lang w:val="en-GB"/>
        </w:rPr>
      </w:pPr>
      <w:r>
        <w:rPr>
          <w:rFonts w:hint="eastAsia"/>
          <w:lang w:val="en-GB"/>
        </w:rPr>
        <w:t xml:space="preserve">^ </w:t>
      </w:r>
      <w:r>
        <w:rPr>
          <w:rFonts w:hint="eastAsia"/>
          <w:lang w:val="en-GB"/>
        </w:rPr>
        <w:t>违反车</w:t>
      </w:r>
      <w:r>
        <w:rPr>
          <w:rFonts w:hint="eastAsia"/>
          <w:lang w:val="en-GB"/>
        </w:rPr>
        <w:t>辆法第</w:t>
      </w:r>
      <w:r>
        <w:rPr>
          <w:rFonts w:hint="eastAsia"/>
          <w:lang w:val="en-GB"/>
        </w:rPr>
        <w:t>5.3</w:t>
      </w:r>
      <w:r>
        <w:rPr>
          <w:rFonts w:hint="eastAsia"/>
          <w:lang w:val="en-GB"/>
        </w:rPr>
        <w:t>条第</w:t>
      </w:r>
      <w:r>
        <w:rPr>
          <w:rFonts w:hint="eastAsia"/>
          <w:lang w:val="en-GB"/>
        </w:rPr>
        <w:t>3</w:t>
      </w:r>
      <w:r>
        <w:rPr>
          <w:rFonts w:hint="eastAsia"/>
          <w:lang w:val="en-GB"/>
        </w:rPr>
        <w:t>款或第</w:t>
      </w:r>
      <w:r>
        <w:rPr>
          <w:rFonts w:hint="eastAsia"/>
          <w:lang w:val="en-GB"/>
        </w:rPr>
        <w:t>4</w:t>
      </w:r>
      <w:r>
        <w:rPr>
          <w:rFonts w:hint="eastAsia"/>
          <w:lang w:val="en-GB"/>
        </w:rPr>
        <w:t>款的行为属轻罪，应判处最高六个月监禁和（或）</w:t>
      </w:r>
      <w:r>
        <w:rPr>
          <w:rFonts w:hint="eastAsia"/>
          <w:lang w:val="en-GB"/>
        </w:rPr>
        <w:t>$</w:t>
      </w:r>
      <w:r>
        <w:rPr>
          <w:lang w:val="en-GB"/>
        </w:rPr>
        <w:t>1,000</w:t>
      </w:r>
      <w:r>
        <w:rPr>
          <w:rFonts w:hint="eastAsia"/>
          <w:lang w:val="en-GB"/>
        </w:rPr>
        <w:t>罚款；</w:t>
      </w:r>
    </w:p>
    <w:p w14:paraId="2771F61A" w14:textId="77777777" w:rsidR="00D373E5" w:rsidRDefault="00A32531">
      <w:pPr>
        <w:widowControl/>
        <w:ind w:leftChars="100" w:left="210"/>
        <w:jc w:val="left"/>
        <w:rPr>
          <w:lang w:val="en-GB"/>
        </w:rPr>
      </w:pPr>
      <w:r>
        <w:rPr>
          <w:rFonts w:hint="eastAsia"/>
          <w:lang w:val="en-GB"/>
        </w:rPr>
        <w:t xml:space="preserve">^ </w:t>
      </w:r>
      <w:r>
        <w:rPr>
          <w:rFonts w:hint="eastAsia"/>
          <w:lang w:val="en-GB"/>
        </w:rPr>
        <w:t>违反车辆法第</w:t>
      </w:r>
      <w:r>
        <w:rPr>
          <w:rFonts w:hint="eastAsia"/>
          <w:lang w:val="en-GB"/>
        </w:rPr>
        <w:t>5.3</w:t>
      </w:r>
      <w:r>
        <w:rPr>
          <w:rFonts w:hint="eastAsia"/>
          <w:lang w:val="en-GB"/>
        </w:rPr>
        <w:t>条第</w:t>
      </w:r>
      <w:r>
        <w:rPr>
          <w:rFonts w:hint="eastAsia"/>
          <w:lang w:val="en-GB"/>
        </w:rPr>
        <w:t>5</w:t>
      </w:r>
      <w:r>
        <w:rPr>
          <w:rFonts w:hint="eastAsia"/>
          <w:lang w:val="en-GB"/>
        </w:rPr>
        <w:t>款的行为属轻罪，应判处最高一年监禁和（或）</w:t>
      </w:r>
      <w:r>
        <w:rPr>
          <w:lang w:val="en-GB"/>
        </w:rPr>
        <w:t>$1,000</w:t>
      </w:r>
      <w:r>
        <w:rPr>
          <w:rFonts w:hint="eastAsia"/>
          <w:lang w:val="en-GB"/>
        </w:rPr>
        <w:t>罚款；</w:t>
      </w:r>
    </w:p>
    <w:p w14:paraId="59FB035C" w14:textId="77777777" w:rsidR="00D373E5" w:rsidRDefault="00A32531">
      <w:pPr>
        <w:widowControl/>
        <w:ind w:leftChars="100" w:left="210"/>
        <w:jc w:val="left"/>
        <w:rPr>
          <w:lang w:val="en-GB"/>
        </w:rPr>
      </w:pPr>
      <w:r>
        <w:rPr>
          <w:rFonts w:hint="eastAsia"/>
          <w:lang w:val="en-GB"/>
        </w:rPr>
        <w:t xml:space="preserve">^ </w:t>
      </w:r>
      <w:r>
        <w:rPr>
          <w:rFonts w:hint="eastAsia"/>
          <w:lang w:val="en-GB"/>
        </w:rPr>
        <w:t>违反车辆法第</w:t>
      </w:r>
      <w:r>
        <w:rPr>
          <w:rFonts w:hint="eastAsia"/>
          <w:lang w:val="en-GB"/>
        </w:rPr>
        <w:t>5.3</w:t>
      </w:r>
      <w:r>
        <w:rPr>
          <w:rFonts w:hint="eastAsia"/>
          <w:lang w:val="en-GB"/>
        </w:rPr>
        <w:t>条第</w:t>
      </w:r>
      <w:r>
        <w:rPr>
          <w:rFonts w:hint="eastAsia"/>
          <w:lang w:val="en-GB"/>
        </w:rPr>
        <w:t>6</w:t>
      </w:r>
      <w:r>
        <w:rPr>
          <w:rFonts w:hint="eastAsia"/>
          <w:lang w:val="en-GB"/>
        </w:rPr>
        <w:t>款的行为属重罪，应判处最高五年监禁和（或）</w:t>
      </w:r>
      <w:r>
        <w:rPr>
          <w:rFonts w:hint="eastAsia"/>
          <w:lang w:val="en-GB"/>
        </w:rPr>
        <w:t>$20</w:t>
      </w:r>
      <w:r>
        <w:rPr>
          <w:lang w:val="en-GB"/>
        </w:rPr>
        <w:t>,000</w:t>
      </w:r>
      <w:r>
        <w:rPr>
          <w:rFonts w:hint="eastAsia"/>
          <w:lang w:val="en-GB"/>
        </w:rPr>
        <w:t>罚款；</w:t>
      </w:r>
    </w:p>
    <w:p w14:paraId="0DBCB7F1" w14:textId="77777777" w:rsidR="00D373E5" w:rsidRDefault="00A32531">
      <w:pPr>
        <w:widowControl/>
        <w:ind w:leftChars="100" w:left="210"/>
        <w:jc w:val="left"/>
        <w:rPr>
          <w:lang w:val="fr-FR"/>
        </w:rPr>
      </w:pPr>
      <w:r>
        <w:rPr>
          <w:rFonts w:hint="eastAsia"/>
          <w:lang w:val="en-GB"/>
        </w:rPr>
        <w:t xml:space="preserve">^ </w:t>
      </w:r>
      <w:r>
        <w:rPr>
          <w:rFonts w:hint="eastAsia"/>
          <w:lang w:val="en-GB"/>
        </w:rPr>
        <w:t>违反车辆法第</w:t>
      </w:r>
      <w:r>
        <w:rPr>
          <w:rFonts w:hint="eastAsia"/>
          <w:lang w:val="en-GB"/>
        </w:rPr>
        <w:t>5.3</w:t>
      </w:r>
      <w:r>
        <w:rPr>
          <w:rFonts w:hint="eastAsia"/>
          <w:lang w:val="en-GB"/>
        </w:rPr>
        <w:t>条第</w:t>
      </w:r>
      <w:r>
        <w:rPr>
          <w:rFonts w:hint="eastAsia"/>
          <w:lang w:val="en-GB"/>
        </w:rPr>
        <w:t>7</w:t>
      </w:r>
      <w:r>
        <w:rPr>
          <w:rFonts w:hint="eastAsia"/>
          <w:lang w:val="en-GB"/>
        </w:rPr>
        <w:t>款或第</w:t>
      </w:r>
      <w:r>
        <w:rPr>
          <w:rFonts w:hint="eastAsia"/>
          <w:lang w:val="en-GB"/>
        </w:rPr>
        <w:t>10</w:t>
      </w:r>
      <w:r>
        <w:rPr>
          <w:rFonts w:hint="eastAsia"/>
          <w:lang w:val="en-GB"/>
        </w:rPr>
        <w:t>款的行为属违法，应判处最高</w:t>
      </w:r>
      <w:r>
        <w:rPr>
          <w:rFonts w:hint="eastAsia"/>
          <w:lang w:val="en-GB"/>
        </w:rPr>
        <w:t>$</w:t>
      </w:r>
      <w:r>
        <w:rPr>
          <w:lang w:val="fr-FR"/>
        </w:rPr>
        <w:t>2,000</w:t>
      </w:r>
      <w:r>
        <w:rPr>
          <w:rFonts w:hint="eastAsia"/>
          <w:lang w:val="fr-FR"/>
        </w:rPr>
        <w:t>罚款；</w:t>
      </w:r>
    </w:p>
    <w:p w14:paraId="1BE95206" w14:textId="77777777" w:rsidR="00D373E5" w:rsidRDefault="00A32531">
      <w:pPr>
        <w:widowControl/>
        <w:ind w:leftChars="100" w:left="210"/>
        <w:jc w:val="left"/>
        <w:rPr>
          <w:lang w:val="fr-FR"/>
        </w:rPr>
      </w:pPr>
      <w:r>
        <w:rPr>
          <w:rFonts w:hint="eastAsia"/>
          <w:lang w:val="fr-FR"/>
        </w:rPr>
        <w:t xml:space="preserve">^ </w:t>
      </w:r>
      <w:r>
        <w:rPr>
          <w:rFonts w:hint="eastAsia"/>
          <w:lang w:val="fr-FR"/>
        </w:rPr>
        <w:t>违反车辆法第</w:t>
      </w:r>
      <w:r>
        <w:rPr>
          <w:rFonts w:hint="eastAsia"/>
          <w:lang w:val="fr-FR"/>
        </w:rPr>
        <w:t>5.3</w:t>
      </w:r>
      <w:r>
        <w:rPr>
          <w:rFonts w:hint="eastAsia"/>
          <w:lang w:val="fr-FR"/>
        </w:rPr>
        <w:t>条第</w:t>
      </w:r>
      <w:r>
        <w:rPr>
          <w:rFonts w:hint="eastAsia"/>
          <w:lang w:val="fr-FR"/>
        </w:rPr>
        <w:t>9</w:t>
      </w:r>
      <w:r>
        <w:rPr>
          <w:rFonts w:hint="eastAsia"/>
          <w:lang w:val="fr-FR"/>
        </w:rPr>
        <w:t>款的行为属违法，应判处最高驾驶执照停用两年和（或）</w:t>
      </w:r>
      <w:r>
        <w:rPr>
          <w:rFonts w:hint="eastAsia"/>
          <w:lang w:val="fr-FR"/>
        </w:rPr>
        <w:t>$</w:t>
      </w:r>
      <w:r>
        <w:rPr>
          <w:lang w:val="en-GB"/>
        </w:rPr>
        <w:t>2,000</w:t>
      </w:r>
      <w:r>
        <w:rPr>
          <w:rFonts w:hint="eastAsia"/>
          <w:lang w:val="en-GB"/>
        </w:rPr>
        <w:t>罚款。</w:t>
      </w:r>
    </w:p>
    <w:p w14:paraId="60FC6FDE" w14:textId="77777777" w:rsidR="00D373E5" w:rsidRPr="00B46451" w:rsidRDefault="00A32531">
      <w:pPr>
        <w:widowControl/>
        <w:jc w:val="left"/>
        <w:outlineLvl w:val="1"/>
        <w:rPr>
          <w:rFonts w:ascii="Times New Roman" w:hAnsi="Times New Roman" w:cs="Times New Roman"/>
          <w:b/>
          <w:bCs/>
          <w:sz w:val="28"/>
          <w:szCs w:val="28"/>
          <w:lang w:val="fr-FR"/>
        </w:rPr>
      </w:pPr>
      <w:bookmarkStart w:id="40" w:name="_Toc6083"/>
      <w:bookmarkStart w:id="41" w:name="_Toc170"/>
      <w:r>
        <w:rPr>
          <w:rFonts w:ascii="Times New Roman" w:hAnsi="Times New Roman" w:cs="Times New Roman" w:hint="eastAsia"/>
          <w:b/>
          <w:bCs/>
          <w:sz w:val="28"/>
          <w:szCs w:val="28"/>
        </w:rPr>
        <w:t>第六章</w:t>
      </w:r>
      <w:r w:rsidRPr="00B46451">
        <w:rPr>
          <w:rFonts w:ascii="Times New Roman" w:hAnsi="Times New Roman" w:cs="Times New Roman" w:hint="eastAsia"/>
          <w:b/>
          <w:bCs/>
          <w:sz w:val="28"/>
          <w:szCs w:val="28"/>
          <w:lang w:val="fr-FR"/>
        </w:rPr>
        <w:t>：</w:t>
      </w:r>
      <w:r>
        <w:rPr>
          <w:rFonts w:ascii="Times New Roman" w:hAnsi="Times New Roman" w:cs="Times New Roman" w:hint="eastAsia"/>
          <w:b/>
          <w:bCs/>
          <w:sz w:val="28"/>
          <w:szCs w:val="28"/>
        </w:rPr>
        <w:t>车辆设备</w:t>
      </w:r>
      <w:r w:rsidRPr="00B46451">
        <w:rPr>
          <w:rFonts w:ascii="Times New Roman" w:hAnsi="Times New Roman" w:cs="Times New Roman" w:hint="eastAsia"/>
          <w:b/>
          <w:bCs/>
          <w:sz w:val="28"/>
          <w:szCs w:val="28"/>
          <w:lang w:val="fr-FR"/>
        </w:rPr>
        <w:t>｜</w:t>
      </w:r>
      <w:r w:rsidRPr="00B46451">
        <w:rPr>
          <w:rFonts w:ascii="Times New Roman" w:hAnsi="Times New Roman" w:cs="Times New Roman" w:hint="eastAsia"/>
          <w:b/>
          <w:bCs/>
          <w:sz w:val="28"/>
          <w:szCs w:val="28"/>
          <w:lang w:val="fr-FR"/>
        </w:rPr>
        <w:t>TITLE.6  VEHICLE EQU</w:t>
      </w:r>
      <w:r w:rsidRPr="00B46451">
        <w:rPr>
          <w:rFonts w:ascii="Times New Roman" w:hAnsi="Times New Roman" w:cs="Times New Roman" w:hint="eastAsia"/>
          <w:b/>
          <w:bCs/>
          <w:sz w:val="28"/>
          <w:szCs w:val="28"/>
          <w:lang w:val="fr-FR"/>
        </w:rPr>
        <w:t>IPMENTS</w:t>
      </w:r>
      <w:bookmarkEnd w:id="40"/>
      <w:bookmarkEnd w:id="41"/>
    </w:p>
    <w:p w14:paraId="4F5C809F" w14:textId="77777777" w:rsidR="00D373E5" w:rsidRPr="00B46451" w:rsidRDefault="00A32531">
      <w:pPr>
        <w:widowControl/>
        <w:ind w:leftChars="100" w:left="210"/>
        <w:jc w:val="left"/>
        <w:outlineLvl w:val="2"/>
        <w:rPr>
          <w:rFonts w:ascii="Times New Roman" w:hAnsi="Times New Roman" w:cs="Times New Roman"/>
          <w:b/>
          <w:bCs/>
          <w:sz w:val="24"/>
          <w:lang w:val="fr-FR"/>
        </w:rPr>
      </w:pPr>
      <w:bookmarkStart w:id="42" w:name="_Toc32740"/>
      <w:bookmarkStart w:id="43" w:name="_Toc11051"/>
      <w:r w:rsidRPr="00B46451">
        <w:rPr>
          <w:rFonts w:ascii="Times New Roman" w:hAnsi="Times New Roman" w:cs="Times New Roman" w:hint="eastAsia"/>
          <w:b/>
          <w:bCs/>
          <w:sz w:val="24"/>
          <w:lang w:val="fr-FR"/>
        </w:rPr>
        <w:t xml:space="preserve">6.1  </w:t>
      </w:r>
      <w:r>
        <w:rPr>
          <w:rFonts w:ascii="Times New Roman" w:hAnsi="Times New Roman" w:cs="Times New Roman" w:hint="eastAsia"/>
          <w:b/>
          <w:bCs/>
          <w:sz w:val="24"/>
        </w:rPr>
        <w:t>基础设备</w:t>
      </w:r>
      <w:r w:rsidRPr="00B46451">
        <w:rPr>
          <w:rFonts w:ascii="Times New Roman" w:hAnsi="Times New Roman" w:cs="Times New Roman" w:hint="eastAsia"/>
          <w:b/>
          <w:bCs/>
          <w:sz w:val="24"/>
          <w:lang w:val="fr-FR"/>
        </w:rPr>
        <w:t>｜</w:t>
      </w:r>
      <w:r w:rsidRPr="00B46451">
        <w:rPr>
          <w:rFonts w:ascii="Times New Roman" w:hAnsi="Times New Roman" w:cs="Times New Roman" w:hint="eastAsia"/>
          <w:b/>
          <w:bCs/>
          <w:sz w:val="24"/>
          <w:lang w:val="fr-FR"/>
        </w:rPr>
        <w:t>Basic Equipments</w:t>
      </w:r>
      <w:bookmarkEnd w:id="42"/>
      <w:bookmarkEnd w:id="43"/>
    </w:p>
    <w:p w14:paraId="2ABF3FF6" w14:textId="77777777" w:rsidR="00D373E5" w:rsidRPr="00B46451" w:rsidRDefault="00A32531">
      <w:pPr>
        <w:widowControl/>
        <w:ind w:leftChars="300" w:left="630"/>
        <w:jc w:val="left"/>
        <w:rPr>
          <w:lang w:val="fr-FR"/>
        </w:rPr>
      </w:pPr>
      <w:r w:rsidRPr="00B46451">
        <w:rPr>
          <w:rFonts w:hint="eastAsia"/>
          <w:lang w:val="fr-FR"/>
        </w:rPr>
        <w:t xml:space="preserve">1. </w:t>
      </w:r>
      <w:r>
        <w:rPr>
          <w:rFonts w:hint="eastAsia"/>
        </w:rPr>
        <w:t>根据本条法律</w:t>
      </w:r>
      <w:r w:rsidRPr="00B46451">
        <w:rPr>
          <w:rFonts w:hint="eastAsia"/>
          <w:lang w:val="fr-FR"/>
        </w:rPr>
        <w:t>，</w:t>
      </w:r>
      <w:r>
        <w:rPr>
          <w:rFonts w:hint="eastAsia"/>
        </w:rPr>
        <w:t>一台能够在公开道路行驶的车辆必须配备下列设备</w:t>
      </w:r>
      <w:r w:rsidRPr="00B46451">
        <w:rPr>
          <w:rFonts w:hint="eastAsia"/>
          <w:lang w:val="fr-FR"/>
        </w:rPr>
        <w:t>，</w:t>
      </w:r>
      <w:r>
        <w:rPr>
          <w:rFonts w:hint="eastAsia"/>
        </w:rPr>
        <w:t>且必须保证能够正常工作</w:t>
      </w:r>
      <w:r w:rsidRPr="00B46451">
        <w:rPr>
          <w:rFonts w:hint="eastAsia"/>
          <w:lang w:val="fr-FR"/>
        </w:rPr>
        <w:t>：</w:t>
      </w:r>
    </w:p>
    <w:p w14:paraId="06057EF0" w14:textId="77777777" w:rsidR="00D373E5" w:rsidRDefault="00A32531">
      <w:pPr>
        <w:widowControl/>
        <w:ind w:leftChars="500" w:left="1050"/>
        <w:jc w:val="left"/>
      </w:pPr>
      <w:r>
        <w:rPr>
          <w:rFonts w:hint="eastAsia"/>
        </w:rPr>
        <w:t xml:space="preserve">a. </w:t>
      </w:r>
      <w:r>
        <w:rPr>
          <w:rFonts w:hint="eastAsia"/>
        </w:rPr>
        <w:t>左右头灯；</w:t>
      </w:r>
    </w:p>
    <w:p w14:paraId="1BE36401" w14:textId="77777777" w:rsidR="00D373E5" w:rsidRDefault="00A32531">
      <w:pPr>
        <w:widowControl/>
        <w:ind w:leftChars="500" w:left="1050"/>
        <w:jc w:val="left"/>
      </w:pPr>
      <w:r>
        <w:rPr>
          <w:rFonts w:hint="eastAsia"/>
        </w:rPr>
        <w:t xml:space="preserve">b. </w:t>
      </w:r>
      <w:r>
        <w:rPr>
          <w:rFonts w:hint="eastAsia"/>
        </w:rPr>
        <w:t>左右尾灯；</w:t>
      </w:r>
    </w:p>
    <w:p w14:paraId="7D803148" w14:textId="77777777" w:rsidR="00D373E5" w:rsidRDefault="00A32531">
      <w:pPr>
        <w:widowControl/>
        <w:ind w:leftChars="500" w:left="1050"/>
        <w:jc w:val="left"/>
      </w:pPr>
      <w:r>
        <w:rPr>
          <w:rFonts w:hint="eastAsia"/>
        </w:rPr>
        <w:t xml:space="preserve">c. </w:t>
      </w:r>
      <w:r>
        <w:rPr>
          <w:rFonts w:hint="eastAsia"/>
        </w:rPr>
        <w:t>四个转向灯；</w:t>
      </w:r>
    </w:p>
    <w:p w14:paraId="39EF9CD4" w14:textId="77777777" w:rsidR="00D373E5" w:rsidRDefault="00A32531">
      <w:pPr>
        <w:widowControl/>
        <w:ind w:leftChars="500" w:left="1050"/>
        <w:jc w:val="left"/>
      </w:pPr>
      <w:r>
        <w:rPr>
          <w:rFonts w:hint="eastAsia"/>
        </w:rPr>
        <w:t xml:space="preserve">d. </w:t>
      </w:r>
      <w:r>
        <w:rPr>
          <w:rFonts w:hint="eastAsia"/>
        </w:rPr>
        <w:t>左右示廓灯；</w:t>
      </w:r>
    </w:p>
    <w:p w14:paraId="38604CA7" w14:textId="77777777" w:rsidR="00D373E5" w:rsidRDefault="00A32531">
      <w:pPr>
        <w:widowControl/>
        <w:ind w:leftChars="500" w:left="1050"/>
        <w:jc w:val="left"/>
      </w:pPr>
      <w:r>
        <w:rPr>
          <w:rFonts w:hint="eastAsia"/>
        </w:rPr>
        <w:t xml:space="preserve">e. </w:t>
      </w:r>
      <w:r>
        <w:rPr>
          <w:rFonts w:hint="eastAsia"/>
        </w:rPr>
        <w:t>喇叭；</w:t>
      </w:r>
    </w:p>
    <w:p w14:paraId="61698220" w14:textId="77777777" w:rsidR="00D373E5" w:rsidRDefault="00A32531">
      <w:pPr>
        <w:widowControl/>
        <w:ind w:leftChars="500" w:left="1050"/>
        <w:jc w:val="left"/>
      </w:pPr>
      <w:r>
        <w:rPr>
          <w:rFonts w:hint="eastAsia"/>
        </w:rPr>
        <w:t xml:space="preserve">f. </w:t>
      </w:r>
      <w:r>
        <w:rPr>
          <w:rFonts w:hint="eastAsia"/>
        </w:rPr>
        <w:t>安全带；</w:t>
      </w:r>
    </w:p>
    <w:p w14:paraId="27B1EF33" w14:textId="77777777" w:rsidR="00D373E5" w:rsidRDefault="00A32531">
      <w:pPr>
        <w:widowControl/>
        <w:ind w:leftChars="500" w:left="1050"/>
        <w:jc w:val="left"/>
      </w:pPr>
      <w:r>
        <w:rPr>
          <w:rFonts w:hint="eastAsia"/>
        </w:rPr>
        <w:t xml:space="preserve">g. </w:t>
      </w:r>
      <w:r>
        <w:rPr>
          <w:rFonts w:hint="eastAsia"/>
        </w:rPr>
        <w:t>刹车灯；</w:t>
      </w:r>
    </w:p>
    <w:p w14:paraId="70324EBE" w14:textId="77777777" w:rsidR="00D373E5" w:rsidRDefault="00A32531">
      <w:pPr>
        <w:widowControl/>
        <w:ind w:leftChars="500" w:left="1050"/>
        <w:jc w:val="left"/>
      </w:pPr>
      <w:r>
        <w:rPr>
          <w:rFonts w:hint="eastAsia"/>
        </w:rPr>
        <w:t xml:space="preserve">h. </w:t>
      </w:r>
      <w:r>
        <w:rPr>
          <w:rFonts w:hint="eastAsia"/>
        </w:rPr>
        <w:t>倒车灯；</w:t>
      </w:r>
    </w:p>
    <w:p w14:paraId="5503B959" w14:textId="77777777" w:rsidR="00D373E5" w:rsidRDefault="00A32531">
      <w:pPr>
        <w:widowControl/>
        <w:ind w:leftChars="500" w:left="1050"/>
        <w:jc w:val="left"/>
      </w:pPr>
      <w:proofErr w:type="spellStart"/>
      <w:r>
        <w:rPr>
          <w:rFonts w:hint="eastAsia"/>
        </w:rPr>
        <w:t>i</w:t>
      </w:r>
      <w:proofErr w:type="spellEnd"/>
      <w:r>
        <w:rPr>
          <w:rFonts w:hint="eastAsia"/>
        </w:rPr>
        <w:t xml:space="preserve">. </w:t>
      </w:r>
      <w:r>
        <w:rPr>
          <w:rFonts w:hint="eastAsia"/>
        </w:rPr>
        <w:t>左右外后视镜；</w:t>
      </w:r>
    </w:p>
    <w:p w14:paraId="0AEA5B95" w14:textId="77777777" w:rsidR="00D373E5" w:rsidRDefault="00A32531">
      <w:pPr>
        <w:widowControl/>
        <w:ind w:leftChars="500" w:left="1050"/>
        <w:jc w:val="left"/>
      </w:pPr>
      <w:r>
        <w:rPr>
          <w:rFonts w:hint="eastAsia"/>
        </w:rPr>
        <w:t xml:space="preserve">j. </w:t>
      </w:r>
      <w:r>
        <w:rPr>
          <w:rFonts w:hint="eastAsia"/>
        </w:rPr>
        <w:t>内后视镜；</w:t>
      </w:r>
    </w:p>
    <w:p w14:paraId="5BC82B35" w14:textId="77777777" w:rsidR="00D373E5" w:rsidRDefault="00A32531">
      <w:pPr>
        <w:widowControl/>
        <w:ind w:leftChars="300" w:left="630"/>
        <w:jc w:val="left"/>
      </w:pPr>
      <w:r>
        <w:rPr>
          <w:rFonts w:hint="eastAsia"/>
        </w:rPr>
        <w:t xml:space="preserve">2. </w:t>
      </w:r>
      <w:r>
        <w:rPr>
          <w:rFonts w:hint="eastAsia"/>
        </w:rPr>
        <w:t>根据本条法律，一台能够合法上路的商用车辆必须确保在符合第</w:t>
      </w:r>
      <w:r>
        <w:rPr>
          <w:rFonts w:hint="eastAsia"/>
        </w:rPr>
        <w:t>1</w:t>
      </w:r>
      <w:r>
        <w:rPr>
          <w:rFonts w:hint="eastAsia"/>
        </w:rPr>
        <w:t>款的基础上（</w:t>
      </w:r>
      <w:r>
        <w:rPr>
          <w:rFonts w:hint="eastAsia"/>
        </w:rPr>
        <w:t>6.1.1</w:t>
      </w:r>
      <w:r>
        <w:rPr>
          <w:lang w:val="en-GB"/>
        </w:rPr>
        <w:t>(j)</w:t>
      </w:r>
      <w:r>
        <w:rPr>
          <w:rFonts w:hint="eastAsia"/>
          <w:lang w:val="en-GB"/>
        </w:rPr>
        <w:t>除外）</w:t>
      </w:r>
      <w:r>
        <w:rPr>
          <w:rFonts w:hint="eastAsia"/>
        </w:rPr>
        <w:t>，配备能够在行驶中保持关闭的货舱门；</w:t>
      </w:r>
    </w:p>
    <w:p w14:paraId="292E866B" w14:textId="77777777" w:rsidR="00D373E5" w:rsidRDefault="00A32531">
      <w:pPr>
        <w:widowControl/>
        <w:ind w:leftChars="300" w:left="630"/>
        <w:jc w:val="left"/>
      </w:pPr>
      <w:r>
        <w:rPr>
          <w:rFonts w:hint="eastAsia"/>
        </w:rPr>
        <w:t xml:space="preserve">3. </w:t>
      </w:r>
      <w:r>
        <w:rPr>
          <w:rFonts w:hint="eastAsia"/>
        </w:rPr>
        <w:t>根据本条法律，改装液压底盘升降装置的车辆不得在行驶过程中开启该设备；</w:t>
      </w:r>
    </w:p>
    <w:p w14:paraId="78E77B81" w14:textId="77777777" w:rsidR="00D373E5" w:rsidRDefault="00A32531">
      <w:pPr>
        <w:widowControl/>
        <w:ind w:leftChars="300" w:left="630"/>
        <w:jc w:val="left"/>
      </w:pPr>
      <w:r>
        <w:rPr>
          <w:rFonts w:hint="eastAsia"/>
        </w:rPr>
        <w:t xml:space="preserve">4. </w:t>
      </w:r>
      <w:r>
        <w:rPr>
          <w:rFonts w:hint="eastAsia"/>
        </w:rPr>
        <w:t>根据本条法律，驾驶员和成员必须在</w:t>
      </w:r>
      <w:proofErr w:type="gramStart"/>
      <w:r>
        <w:rPr>
          <w:rFonts w:hint="eastAsia"/>
        </w:rPr>
        <w:t>行驶中系安全带</w:t>
      </w:r>
      <w:proofErr w:type="gramEnd"/>
      <w:r>
        <w:rPr>
          <w:rFonts w:hint="eastAsia"/>
        </w:rPr>
        <w:t>；</w:t>
      </w:r>
    </w:p>
    <w:p w14:paraId="6379EC63" w14:textId="77777777" w:rsidR="00D373E5" w:rsidRDefault="00A32531">
      <w:pPr>
        <w:widowControl/>
        <w:ind w:leftChars="300" w:left="630"/>
        <w:jc w:val="left"/>
      </w:pPr>
      <w:r>
        <w:rPr>
          <w:rFonts w:hint="eastAsia"/>
        </w:rPr>
        <w:t xml:space="preserve">5. </w:t>
      </w:r>
      <w:r>
        <w:rPr>
          <w:rFonts w:hint="eastAsia"/>
        </w:rPr>
        <w:t>根据本条法律，夜间行驶必须打开车灯。</w:t>
      </w:r>
    </w:p>
    <w:p w14:paraId="576E7ACA" w14:textId="77777777" w:rsidR="00D373E5" w:rsidRDefault="00A32531">
      <w:pPr>
        <w:widowControl/>
        <w:ind w:leftChars="100" w:left="210"/>
        <w:jc w:val="left"/>
      </w:pPr>
      <w:r>
        <w:rPr>
          <w:rFonts w:hint="eastAsia"/>
        </w:rPr>
        <w:t xml:space="preserve">^ </w:t>
      </w:r>
      <w:r>
        <w:rPr>
          <w:rFonts w:hint="eastAsia"/>
        </w:rPr>
        <w:t>违反车辆法第</w:t>
      </w:r>
      <w:r>
        <w:rPr>
          <w:rFonts w:hint="eastAsia"/>
        </w:rPr>
        <w:t>6.1</w:t>
      </w:r>
      <w:r>
        <w:rPr>
          <w:rFonts w:hint="eastAsia"/>
        </w:rPr>
        <w:t>条的行为属违法，应判处最高</w:t>
      </w:r>
      <w:r>
        <w:rPr>
          <w:rFonts w:hint="eastAsia"/>
        </w:rPr>
        <w:t>$1</w:t>
      </w:r>
      <w:r>
        <w:rPr>
          <w:lang w:val="en-GB"/>
        </w:rPr>
        <w:t>,000</w:t>
      </w:r>
      <w:r>
        <w:rPr>
          <w:rFonts w:hint="eastAsia"/>
          <w:lang w:val="en-GB"/>
        </w:rPr>
        <w:t>罚款。</w:t>
      </w:r>
    </w:p>
    <w:p w14:paraId="446975A5" w14:textId="77777777" w:rsidR="00D373E5" w:rsidRDefault="00A32531">
      <w:pPr>
        <w:widowControl/>
        <w:ind w:leftChars="100" w:left="210"/>
        <w:jc w:val="left"/>
        <w:outlineLvl w:val="2"/>
        <w:rPr>
          <w:rFonts w:ascii="Times New Roman" w:hAnsi="Times New Roman" w:cs="Times New Roman"/>
          <w:b/>
          <w:bCs/>
          <w:sz w:val="24"/>
        </w:rPr>
      </w:pPr>
      <w:bookmarkStart w:id="44" w:name="_Toc11715"/>
      <w:bookmarkStart w:id="45" w:name="_Toc10397"/>
      <w:r>
        <w:rPr>
          <w:rFonts w:ascii="Times New Roman" w:hAnsi="Times New Roman" w:cs="Times New Roman" w:hint="eastAsia"/>
          <w:b/>
          <w:bCs/>
          <w:sz w:val="24"/>
        </w:rPr>
        <w:t xml:space="preserve">6.2  </w:t>
      </w:r>
      <w:r>
        <w:rPr>
          <w:rFonts w:ascii="Times New Roman" w:hAnsi="Times New Roman" w:cs="Times New Roman" w:hint="eastAsia"/>
          <w:b/>
          <w:bCs/>
          <w:sz w:val="24"/>
        </w:rPr>
        <w:t>特殊设备｜</w:t>
      </w:r>
      <w:r>
        <w:rPr>
          <w:rFonts w:ascii="Times New Roman" w:hAnsi="Times New Roman" w:cs="Times New Roman" w:hint="eastAsia"/>
          <w:b/>
          <w:bCs/>
          <w:sz w:val="24"/>
        </w:rPr>
        <w:t xml:space="preserve">Special </w:t>
      </w:r>
      <w:proofErr w:type="spellStart"/>
      <w:r>
        <w:rPr>
          <w:rFonts w:ascii="Times New Roman" w:hAnsi="Times New Roman" w:cs="Times New Roman" w:hint="eastAsia"/>
          <w:b/>
          <w:bCs/>
          <w:sz w:val="24"/>
        </w:rPr>
        <w:t>Equipments</w:t>
      </w:r>
      <w:bookmarkEnd w:id="44"/>
      <w:bookmarkEnd w:id="45"/>
      <w:proofErr w:type="spellEnd"/>
    </w:p>
    <w:p w14:paraId="1CD301C0" w14:textId="77777777" w:rsidR="00D373E5" w:rsidRDefault="00A32531">
      <w:pPr>
        <w:widowControl/>
        <w:ind w:leftChars="300" w:left="630"/>
        <w:jc w:val="left"/>
      </w:pPr>
      <w:r>
        <w:rPr>
          <w:rFonts w:hint="eastAsia"/>
        </w:rPr>
        <w:t xml:space="preserve">1. </w:t>
      </w:r>
      <w:r>
        <w:rPr>
          <w:rFonts w:hint="eastAsia"/>
        </w:rPr>
        <w:t>根据本条法律除执法部门车辆外，任何车辆不得安装下列任何一种设备：</w:t>
      </w:r>
    </w:p>
    <w:p w14:paraId="65F6EF2D" w14:textId="77777777" w:rsidR="00D373E5" w:rsidRDefault="00A32531">
      <w:pPr>
        <w:widowControl/>
        <w:ind w:leftChars="500" w:left="1050"/>
        <w:jc w:val="left"/>
      </w:pPr>
      <w:r>
        <w:rPr>
          <w:rFonts w:hint="eastAsia"/>
        </w:rPr>
        <w:t xml:space="preserve">a. </w:t>
      </w:r>
      <w:r>
        <w:rPr>
          <w:rFonts w:hint="eastAsia"/>
        </w:rPr>
        <w:t>常亮或闪烁的红灯或蓝灯；</w:t>
      </w:r>
    </w:p>
    <w:p w14:paraId="4D4275AD" w14:textId="77777777" w:rsidR="00D373E5" w:rsidRDefault="00A32531">
      <w:pPr>
        <w:widowControl/>
        <w:ind w:leftChars="500" w:left="1050"/>
        <w:jc w:val="left"/>
      </w:pPr>
      <w:r>
        <w:rPr>
          <w:rFonts w:hint="eastAsia"/>
        </w:rPr>
        <w:t xml:space="preserve">b. </w:t>
      </w:r>
      <w:r>
        <w:rPr>
          <w:rFonts w:hint="eastAsia"/>
        </w:rPr>
        <w:t>警笛。</w:t>
      </w:r>
    </w:p>
    <w:p w14:paraId="09A95002" w14:textId="77777777" w:rsidR="00D373E5" w:rsidRDefault="00A32531">
      <w:pPr>
        <w:widowControl/>
        <w:ind w:leftChars="100" w:left="210"/>
        <w:jc w:val="left"/>
      </w:pPr>
      <w:r>
        <w:rPr>
          <w:rFonts w:hint="eastAsia"/>
        </w:rPr>
        <w:t xml:space="preserve">^ </w:t>
      </w:r>
      <w:r>
        <w:rPr>
          <w:rFonts w:hint="eastAsia"/>
        </w:rPr>
        <w:t>违反车辆法第</w:t>
      </w:r>
      <w:r>
        <w:rPr>
          <w:rFonts w:hint="eastAsia"/>
        </w:rPr>
        <w:t>6.2</w:t>
      </w:r>
      <w:r>
        <w:rPr>
          <w:rFonts w:hint="eastAsia"/>
        </w:rPr>
        <w:t>条的行为属轻罪，应判处最高十五天监禁和（或）</w:t>
      </w:r>
      <w:r>
        <w:rPr>
          <w:rFonts w:hint="eastAsia"/>
        </w:rPr>
        <w:t>$2</w:t>
      </w:r>
      <w:r>
        <w:rPr>
          <w:lang w:val="en-GB"/>
        </w:rPr>
        <w:t>,000</w:t>
      </w:r>
      <w:r>
        <w:rPr>
          <w:rFonts w:hint="eastAsia"/>
          <w:lang w:val="en-GB"/>
        </w:rPr>
        <w:t>罚款。</w:t>
      </w:r>
    </w:p>
    <w:sectPr w:rsidR="00D373E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A90D3" w14:textId="77777777" w:rsidR="00A32531" w:rsidRDefault="00A32531">
      <w:r>
        <w:separator/>
      </w:r>
    </w:p>
  </w:endnote>
  <w:endnote w:type="continuationSeparator" w:id="0">
    <w:p w14:paraId="1377313C" w14:textId="77777777" w:rsidR="00A32531" w:rsidRDefault="00A3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7E88" w14:textId="77777777" w:rsidR="00D373E5" w:rsidRDefault="00A32531">
    <w:pPr>
      <w:pStyle w:val="a3"/>
    </w:pPr>
    <w:r>
      <w:rPr>
        <w:noProof/>
      </w:rPr>
      <mc:AlternateContent>
        <mc:Choice Requires="wps">
          <w:drawing>
            <wp:anchor distT="0" distB="0" distL="114300" distR="114300" simplePos="0" relativeHeight="251659264" behindDoc="0" locked="0" layoutInCell="1" allowOverlap="1" wp14:anchorId="0BFE64C5" wp14:editId="396C7F4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25AC878" w14:textId="77777777" w:rsidR="00D373E5" w:rsidRDefault="00A32531">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FE64C5"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125AC878" w14:textId="77777777" w:rsidR="00D373E5" w:rsidRDefault="00A32531">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5C3B5" w14:textId="77777777" w:rsidR="00A32531" w:rsidRDefault="00A32531">
      <w:r>
        <w:separator/>
      </w:r>
    </w:p>
  </w:footnote>
  <w:footnote w:type="continuationSeparator" w:id="0">
    <w:p w14:paraId="6A0B4503" w14:textId="77777777" w:rsidR="00A32531" w:rsidRDefault="00A32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U0NzRlZTE1NGU0YzNjYzEyMjhiZmQxNWExNGM2Y2YifQ=="/>
  </w:docVars>
  <w:rsids>
    <w:rsidRoot w:val="00D373E5"/>
    <w:rsid w:val="00A32531"/>
    <w:rsid w:val="00B46451"/>
    <w:rsid w:val="00D373E5"/>
    <w:rsid w:val="2B673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88567"/>
  <w15:docId w15:val="{B7713D71-90DC-4D5E-A93C-706E4682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tyle>
  <w:style w:type="paragraph" w:styleId="TOC2">
    <w:name w:val="toc 2"/>
    <w:basedOn w:val="a"/>
    <w:next w:val="a"/>
    <w:pPr>
      <w:ind w:leftChars="200" w:left="420"/>
    </w:pPr>
  </w:style>
  <w:style w:type="character" w:styleId="a5">
    <w:name w:val="Hyperlink"/>
    <w:basedOn w:val="a0"/>
    <w:qFormat/>
    <w:rPr>
      <w:color w:val="0000FF"/>
      <w:u w:val="single"/>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1516</Words>
  <Characters>8646</Characters>
  <Application>Microsoft Office Word</Application>
  <DocSecurity>0</DocSecurity>
  <Lines>72</Lines>
  <Paragraphs>20</Paragraphs>
  <ScaleCrop>false</ScaleCrop>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Administrator</cp:lastModifiedBy>
  <cp:revision>3</cp:revision>
  <cp:lastPrinted>2023-05-14T12:07:00Z</cp:lastPrinted>
  <dcterms:created xsi:type="dcterms:W3CDTF">2023-02-12T04:40:00Z</dcterms:created>
  <dcterms:modified xsi:type="dcterms:W3CDTF">2023-05-14T12:08:00Z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BE5BE6A78958EED4BCABE663021287D4_31</vt:lpwstr>
  </property>
</Properties>
</file>