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92AD8" w14:textId="542B763D" w:rsidR="006211FA" w:rsidRDefault="006211FA" w:rsidP="00F77908">
      <w:pPr>
        <w:rPr>
          <w:rFonts w:hint="eastAsia"/>
        </w:rPr>
      </w:pPr>
    </w:p>
    <w:p w14:paraId="78A8A0F7" w14:textId="316F0E33" w:rsidR="00CC6373" w:rsidRDefault="00906BC7" w:rsidP="00DE645B">
      <w:pPr>
        <w:pStyle w:val="CAEP"/>
      </w:pPr>
      <w:r w:rsidRPr="00906BC7">
        <w:t>CAD市民信息注册指引</w:t>
      </w:r>
    </w:p>
    <w:p w14:paraId="30FBDB68" w14:textId="62DBAEDB" w:rsidR="00DE645B" w:rsidRDefault="00DE645B" w:rsidP="00DE645B">
      <w:pPr>
        <w:pStyle w:val="CAEP"/>
        <w:jc w:val="both"/>
      </w:pPr>
    </w:p>
    <w:p w14:paraId="559FB5AE" w14:textId="0C0E4136" w:rsidR="00906BC7" w:rsidRDefault="00747B4B" w:rsidP="00E3027D">
      <w:pPr>
        <w:pStyle w:val="CAEP3"/>
      </w:pPr>
      <w:r>
        <w:rPr>
          <w:rFonts w:hint="eastAsia"/>
        </w:rPr>
        <w:t>CAD</w:t>
      </w:r>
      <w:r w:rsidR="00906BC7">
        <w:rPr>
          <w:rFonts w:hint="eastAsia"/>
        </w:rPr>
        <w:t>信息是服务器中相当重要的一环，用于管理和注册玩家角色的市民信息、驾照、车辆注册表、持枪证等信息。</w:t>
      </w:r>
    </w:p>
    <w:p w14:paraId="7BE432EC" w14:textId="24402BCF" w:rsidR="00856FDB" w:rsidRPr="00E3027D" w:rsidRDefault="00906BC7" w:rsidP="00E3027D">
      <w:pPr>
        <w:pStyle w:val="CAEP3"/>
      </w:pPr>
      <w:r>
        <w:rPr>
          <w:rFonts w:hint="eastAsia"/>
        </w:rPr>
        <w:t>在游戏中游玩时，请确保您已经注册了与您角色相关的CAD信息。如果被其他警员查出没有注册相关信息，将会被责令注册或踢出服务器。</w:t>
      </w:r>
    </w:p>
    <w:p w14:paraId="1BA62AD6" w14:textId="6F9AB787" w:rsidR="00DE645B" w:rsidRPr="00856FDB" w:rsidRDefault="00DE645B" w:rsidP="00DE645B">
      <w:pPr>
        <w:pStyle w:val="CAEP"/>
        <w:jc w:val="both"/>
      </w:pPr>
    </w:p>
    <w:p w14:paraId="316E9CDF" w14:textId="553EE8FD" w:rsidR="00856FDB" w:rsidRPr="00856FDB" w:rsidRDefault="00906BC7" w:rsidP="00856FDB">
      <w:pPr>
        <w:pStyle w:val="CAEP1"/>
      </w:pPr>
      <w:r>
        <w:rPr>
          <w:rFonts w:hint="eastAsia"/>
        </w:rPr>
        <w:t>注册市民信息</w:t>
      </w:r>
    </w:p>
    <w:p w14:paraId="0F81AF9A" w14:textId="2ABF0F5C" w:rsidR="00B2210A" w:rsidRDefault="00B2210A" w:rsidP="00B2210A">
      <w:pPr>
        <w:pStyle w:val="CAEP3"/>
        <w:numPr>
          <w:ilvl w:val="0"/>
          <w:numId w:val="3"/>
        </w:numPr>
        <w:spacing w:beforeLines="0" w:before="0"/>
        <w:ind w:right="2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B7388" wp14:editId="34E3F2D8">
            <wp:simplePos x="0" y="0"/>
            <wp:positionH relativeFrom="margin">
              <wp:align>left</wp:align>
            </wp:positionH>
            <wp:positionV relativeFrom="paragraph">
              <wp:posOffset>349182</wp:posOffset>
            </wp:positionV>
            <wp:extent cx="4116705" cy="1378585"/>
            <wp:effectExtent l="0" t="0" r="0" b="0"/>
            <wp:wrapTopAndBottom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BC7">
        <w:rPr>
          <w:rFonts w:hint="eastAsia"/>
        </w:rPr>
        <w:t>登录CAD</w:t>
      </w:r>
      <w:r>
        <w:rPr>
          <w:rFonts w:hint="eastAsia"/>
        </w:rPr>
        <w:t>后</w:t>
      </w:r>
      <w:r w:rsidR="00906BC7">
        <w:rPr>
          <w:rFonts w:hint="eastAsia"/>
        </w:rPr>
        <w:t>，进入CAEP社区</w:t>
      </w:r>
      <w:r>
        <w:rPr>
          <w:rFonts w:hint="eastAsia"/>
        </w:rPr>
        <w:t>，并点击进入市民模块。</w:t>
      </w:r>
    </w:p>
    <w:p w14:paraId="1A95D7CB" w14:textId="2E2D8268" w:rsidR="00B2210A" w:rsidRDefault="00B2210A" w:rsidP="00B2210A">
      <w:pPr>
        <w:pStyle w:val="CAEP3"/>
        <w:numPr>
          <w:ilvl w:val="0"/>
          <w:numId w:val="3"/>
        </w:numPr>
        <w:spacing w:beforeLines="0" w:before="0"/>
        <w:ind w:right="210"/>
      </w:pPr>
      <w:r>
        <w:rPr>
          <w:rFonts w:hint="eastAsia"/>
        </w:rPr>
        <w:t>进入后点击新建市民选项，并根据游戏内角色，填写相应的信息。其中，名字、性别、肤色、发色必须与您游戏中的角色相吻合。填写好后点击添加市民即可。</w:t>
      </w:r>
    </w:p>
    <w:p w14:paraId="43B5B54B" w14:textId="12A880EC" w:rsidR="00B2210A" w:rsidRDefault="00B2210A" w:rsidP="00E324B1">
      <w:pPr>
        <w:pStyle w:val="CAEP3"/>
        <w:numPr>
          <w:ilvl w:val="0"/>
          <w:numId w:val="4"/>
        </w:numPr>
        <w:spacing w:beforeLines="0" w:before="0"/>
        <w:ind w:right="210"/>
      </w:pPr>
      <w:r>
        <w:rPr>
          <w:rFonts w:hint="eastAsia"/>
        </w:rPr>
        <w:t>红色为必填项</w:t>
      </w:r>
      <w:r w:rsidR="00E324B1">
        <w:rPr>
          <w:rFonts w:hint="eastAsia"/>
        </w:rPr>
        <w:t>，绿色为选填项</w:t>
      </w:r>
      <w:r>
        <w:rPr>
          <w:rFonts w:hint="eastAsia"/>
        </w:rPr>
        <w:t>。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D360354" wp14:editId="49A3396E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5274310" cy="2592705"/>
            <wp:effectExtent l="0" t="0" r="2540" b="0"/>
            <wp:wrapTopAndBottom/>
            <wp:docPr id="2" name="图片 2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FA44A" w14:textId="61053E14" w:rsidR="00B2210A" w:rsidRDefault="00777E8A" w:rsidP="00777E8A">
      <w:pPr>
        <w:pStyle w:val="CAEP1"/>
      </w:pPr>
      <w:r>
        <w:rPr>
          <w:rFonts w:hint="eastAsia"/>
        </w:rPr>
        <w:lastRenderedPageBreak/>
        <w:t>注册车辆信息</w:t>
      </w:r>
    </w:p>
    <w:p w14:paraId="7E069CD7" w14:textId="5D460918" w:rsidR="00777E8A" w:rsidRDefault="00777E8A" w:rsidP="00777E8A">
      <w:pPr>
        <w:pStyle w:val="CAEP3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552F98" wp14:editId="0DA32155">
            <wp:simplePos x="0" y="0"/>
            <wp:positionH relativeFrom="margin">
              <wp:align>left</wp:align>
            </wp:positionH>
            <wp:positionV relativeFrom="paragraph">
              <wp:posOffset>523685</wp:posOffset>
            </wp:positionV>
            <wp:extent cx="4454525" cy="1373505"/>
            <wp:effectExtent l="0" t="0" r="3175" b="0"/>
            <wp:wrapTopAndBottom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415" cy="1378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在市民界面中，点击车管局-车辆注册。</w:t>
      </w:r>
    </w:p>
    <w:p w14:paraId="7609D5E8" w14:textId="3172CF8D" w:rsidR="00777E8A" w:rsidRDefault="00777E8A" w:rsidP="00777E8A">
      <w:pPr>
        <w:pStyle w:val="CAEP3"/>
        <w:numPr>
          <w:ilvl w:val="0"/>
          <w:numId w:val="5"/>
        </w:numPr>
      </w:pPr>
      <w:r>
        <w:rPr>
          <w:rFonts w:hint="eastAsia"/>
        </w:rPr>
        <w:t>在车辆注册界面，填写与您游戏内自用车辆相同的信息，并添加记录。</w:t>
      </w:r>
    </w:p>
    <w:p w14:paraId="27A3CBD1" w14:textId="66416960" w:rsidR="00777E8A" w:rsidRDefault="00777E8A" w:rsidP="00E324B1">
      <w:pPr>
        <w:pStyle w:val="CAEP3"/>
        <w:numPr>
          <w:ilvl w:val="0"/>
          <w:numId w:val="7"/>
        </w:numPr>
      </w:pPr>
      <w:r>
        <w:rPr>
          <w:rFonts w:hint="eastAsia"/>
        </w:rPr>
        <w:t>车管局状态、车辆状态需要填写已通过，且逾期日期需要符合状态</w:t>
      </w:r>
    </w:p>
    <w:p w14:paraId="34B140EE" w14:textId="498DF9E7" w:rsidR="00777E8A" w:rsidRDefault="00777E8A" w:rsidP="00E324B1">
      <w:pPr>
        <w:pStyle w:val="CAEP3"/>
        <w:numPr>
          <w:ilvl w:val="0"/>
          <w:numId w:val="6"/>
        </w:numPr>
      </w:pPr>
      <w:r>
        <w:rPr>
          <w:rFonts w:hint="eastAsia"/>
        </w:rPr>
        <w:t>车牌为7位，</w:t>
      </w:r>
      <w:r w:rsidR="008D0F3A">
        <w:rPr>
          <w:rFonts w:hint="eastAsia"/>
        </w:rPr>
        <w:t>组成为</w:t>
      </w:r>
      <w:r w:rsidR="008D0F3A" w:rsidRPr="008D0F3A">
        <w:rPr>
          <w:rFonts w:hint="eastAsia"/>
          <w:highlight w:val="yellow"/>
        </w:rPr>
        <w:t>一位数字+三位字母+三位数字</w:t>
      </w:r>
      <w:r>
        <w:rPr>
          <w:rFonts w:hint="eastAsia"/>
        </w:rPr>
        <w:t>。不能出现连续数字或特殊词语如1</w:t>
      </w:r>
      <w:r>
        <w:t>11, 12</w:t>
      </w:r>
      <w:r>
        <w:rPr>
          <w:rFonts w:hint="eastAsia"/>
        </w:rPr>
        <w:t>3</w:t>
      </w:r>
      <w:r>
        <w:t xml:space="preserve">4, </w:t>
      </w:r>
      <w:r>
        <w:rPr>
          <w:rFonts w:hint="eastAsia"/>
        </w:rPr>
        <w:t>CHP</w:t>
      </w:r>
      <w:r>
        <w:t>,</w:t>
      </w:r>
      <w:r w:rsidR="008D0F3A">
        <w:t xml:space="preserve"> </w:t>
      </w:r>
      <w:r w:rsidR="008D0F3A">
        <w:rPr>
          <w:rFonts w:hint="eastAsia"/>
        </w:rPr>
        <w:t>FKU</w:t>
      </w:r>
      <w:r w:rsidR="00E324B1">
        <w:rPr>
          <w:rFonts w:hint="eastAsia"/>
        </w:rPr>
        <w:t>。</w:t>
      </w:r>
    </w:p>
    <w:p w14:paraId="31894A6C" w14:textId="0FAC5B96" w:rsidR="008D0F3A" w:rsidRDefault="008D0F3A" w:rsidP="008D0F3A">
      <w:pPr>
        <w:pStyle w:val="CAEP3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F3ABAE" wp14:editId="3FF62012">
            <wp:simplePos x="0" y="0"/>
            <wp:positionH relativeFrom="margin">
              <wp:posOffset>1365555</wp:posOffset>
            </wp:positionH>
            <wp:positionV relativeFrom="paragraph">
              <wp:posOffset>451739</wp:posOffset>
            </wp:positionV>
            <wp:extent cx="1360170" cy="685165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4B1">
        <w:rPr>
          <w:rFonts w:hint="eastAsia"/>
        </w:rPr>
        <w:t>车牌在填写</w:t>
      </w:r>
      <w:r w:rsidR="00432BD1">
        <w:rPr>
          <w:rFonts w:hint="eastAsia"/>
        </w:rPr>
        <w:t>示例</w:t>
      </w:r>
      <w:r w:rsidR="00E324B1">
        <w:rPr>
          <w:rFonts w:hint="eastAsia"/>
        </w:rPr>
        <w:t>。如：</w:t>
      </w:r>
      <w:r>
        <w:rPr>
          <w:highlight w:val="yellow"/>
          <w:shd w:val="pct15" w:color="auto" w:fill="FFFFFF"/>
        </w:rPr>
        <w:t>2FLT84</w:t>
      </w:r>
      <w:r w:rsidR="00E324B1" w:rsidRPr="00E324B1">
        <w:rPr>
          <w:highlight w:val="yellow"/>
          <w:shd w:val="pct15" w:color="auto" w:fill="FFFFFF"/>
        </w:rPr>
        <w:t>2</w:t>
      </w:r>
      <w:r w:rsidR="00E324B1" w:rsidRPr="00E324B1">
        <w:rPr>
          <w:rFonts w:hint="eastAsia"/>
        </w:rPr>
        <w:t>。</w:t>
      </w:r>
    </w:p>
    <w:p w14:paraId="10DD9208" w14:textId="190B4AF4" w:rsidR="00E324B1" w:rsidRDefault="008D0F3A" w:rsidP="00E324B1">
      <w:pPr>
        <w:pStyle w:val="CAEP3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0EBAB2" wp14:editId="614730E8">
            <wp:simplePos x="0" y="0"/>
            <wp:positionH relativeFrom="margin">
              <wp:align>left</wp:align>
            </wp:positionH>
            <wp:positionV relativeFrom="paragraph">
              <wp:posOffset>1356055</wp:posOffset>
            </wp:positionV>
            <wp:extent cx="4737100" cy="2794000"/>
            <wp:effectExtent l="0" t="0" r="6350" b="6350"/>
            <wp:wrapTopAndBottom/>
            <wp:docPr id="9" name="图片 9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4B1">
        <w:rPr>
          <w:rFonts w:hint="eastAsia"/>
        </w:rPr>
        <w:t>红色项为必填项，绿色项为选填项。</w:t>
      </w:r>
    </w:p>
    <w:p w14:paraId="0FFF5A28" w14:textId="6DC1EC2B" w:rsidR="00E324B1" w:rsidRDefault="00E324B1" w:rsidP="00E324B1">
      <w:pPr>
        <w:pStyle w:val="CAEP3"/>
      </w:pPr>
    </w:p>
    <w:p w14:paraId="438E286E" w14:textId="7E46D36F" w:rsidR="008D0F3A" w:rsidRDefault="008D0F3A" w:rsidP="008D0F3A">
      <w:pPr>
        <w:pStyle w:val="CAEP1"/>
      </w:pPr>
      <w:r>
        <w:rPr>
          <w:rFonts w:hint="eastAsia"/>
        </w:rPr>
        <w:lastRenderedPageBreak/>
        <w:t>注册执照</w:t>
      </w:r>
    </w:p>
    <w:p w14:paraId="34366B74" w14:textId="22D8CB18" w:rsidR="008D0F3A" w:rsidRDefault="008D0F3A" w:rsidP="008D0F3A">
      <w:pPr>
        <w:pStyle w:val="CAEP3"/>
      </w:pPr>
      <w:r>
        <w:rPr>
          <w:rFonts w:hint="eastAsia"/>
        </w:rPr>
        <w:t>CAD系统中可以注册的执照有：驾照、商用驾照、持枪证。</w:t>
      </w:r>
    </w:p>
    <w:p w14:paraId="71F41CE0" w14:textId="3B49495F" w:rsidR="008D0F3A" w:rsidRDefault="008D0F3A" w:rsidP="008D0F3A">
      <w:pPr>
        <w:pStyle w:val="CAEP3"/>
      </w:pPr>
      <w:r>
        <w:rPr>
          <w:rFonts w:hint="eastAsia"/>
        </w:rPr>
        <w:t>进入</w:t>
      </w:r>
      <w:r w:rsidRPr="008D0F3A">
        <w:rPr>
          <w:rFonts w:hint="eastAsia"/>
          <w:highlight w:val="yellow"/>
        </w:rPr>
        <w:t>用户的玩家需要注册驾照，警员必须注册持枪证</w:t>
      </w:r>
      <w:r>
        <w:rPr>
          <w:rFonts w:hint="eastAsia"/>
        </w:rPr>
        <w:t>。</w:t>
      </w:r>
    </w:p>
    <w:p w14:paraId="14171D04" w14:textId="7AC099CD" w:rsidR="008D0F3A" w:rsidRPr="008D0F3A" w:rsidRDefault="008D0F3A" w:rsidP="008D0F3A">
      <w:pPr>
        <w:pStyle w:val="CAEP3"/>
        <w:numPr>
          <w:ilvl w:val="0"/>
          <w:numId w:val="8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5D594B" wp14:editId="2EE7CA38">
            <wp:simplePos x="0" y="0"/>
            <wp:positionH relativeFrom="margin">
              <wp:align>left</wp:align>
            </wp:positionH>
            <wp:positionV relativeFrom="paragraph">
              <wp:posOffset>465278</wp:posOffset>
            </wp:positionV>
            <wp:extent cx="4366895" cy="1231900"/>
            <wp:effectExtent l="0" t="0" r="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在市民界面中，点击车管局-执照。</w:t>
      </w:r>
    </w:p>
    <w:p w14:paraId="2314E29D" w14:textId="712E82B8" w:rsidR="001F650F" w:rsidRPr="001F650F" w:rsidRDefault="001F650F" w:rsidP="001F650F">
      <w:pPr>
        <w:pStyle w:val="CAEP3"/>
        <w:numPr>
          <w:ilvl w:val="0"/>
          <w:numId w:val="8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61E652" wp14:editId="6AB0D1B0">
            <wp:simplePos x="0" y="0"/>
            <wp:positionH relativeFrom="margin">
              <wp:align>right</wp:align>
            </wp:positionH>
            <wp:positionV relativeFrom="paragraph">
              <wp:posOffset>1785416</wp:posOffset>
            </wp:positionV>
            <wp:extent cx="5274310" cy="2718435"/>
            <wp:effectExtent l="0" t="0" r="2540" b="571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部门状态、执照状态需要填写已通过与有效，且逾期日期需要符合状态。</w:t>
      </w:r>
    </w:p>
    <w:p w14:paraId="431F819A" w14:textId="2ABBD128" w:rsidR="001F650F" w:rsidRDefault="001F650F" w:rsidP="001F650F">
      <w:pPr>
        <w:pStyle w:val="CAEP3"/>
      </w:pPr>
    </w:p>
    <w:p w14:paraId="0253A7B4" w14:textId="5E555265" w:rsidR="001F650F" w:rsidRDefault="001F650F" w:rsidP="001F650F">
      <w:pPr>
        <w:pStyle w:val="CAEP3"/>
      </w:pPr>
    </w:p>
    <w:p w14:paraId="0A46DAC4" w14:textId="5B435529" w:rsidR="001F650F" w:rsidRDefault="001F650F" w:rsidP="001F650F">
      <w:pPr>
        <w:pStyle w:val="CAEP3"/>
      </w:pPr>
    </w:p>
    <w:p w14:paraId="4126FC6E" w14:textId="0FAEEF71" w:rsidR="001F650F" w:rsidRDefault="001F650F" w:rsidP="001F650F">
      <w:pPr>
        <w:pStyle w:val="CAEP3"/>
      </w:pPr>
    </w:p>
    <w:p w14:paraId="45246F9B" w14:textId="743B8DF1" w:rsidR="001F650F" w:rsidRDefault="001F650F" w:rsidP="001F650F">
      <w:pPr>
        <w:pStyle w:val="CAEP3"/>
      </w:pPr>
    </w:p>
    <w:p w14:paraId="5537D182" w14:textId="596D3F38" w:rsidR="001F650F" w:rsidRDefault="001F650F" w:rsidP="001F650F">
      <w:pPr>
        <w:pStyle w:val="CAEP3"/>
      </w:pPr>
    </w:p>
    <w:p w14:paraId="339BE63A" w14:textId="6D1D75E4" w:rsidR="001F650F" w:rsidRDefault="001F650F" w:rsidP="001F650F">
      <w:pPr>
        <w:pStyle w:val="CAEP1"/>
      </w:pPr>
      <w:r>
        <w:rPr>
          <w:rFonts w:hint="eastAsia"/>
        </w:rPr>
        <w:lastRenderedPageBreak/>
        <w:t>查询自己的记录</w:t>
      </w:r>
    </w:p>
    <w:p w14:paraId="104011A2" w14:textId="2EDAE6E3" w:rsidR="001F650F" w:rsidRPr="008D0F3A" w:rsidRDefault="001F650F" w:rsidP="001F650F">
      <w:pPr>
        <w:pStyle w:val="CAEP3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D9D681" wp14:editId="6CA72553">
            <wp:simplePos x="0" y="0"/>
            <wp:positionH relativeFrom="margin">
              <wp:posOffset>-1270</wp:posOffset>
            </wp:positionH>
            <wp:positionV relativeFrom="paragraph">
              <wp:posOffset>562051</wp:posOffset>
            </wp:positionV>
            <wp:extent cx="5274310" cy="1960880"/>
            <wp:effectExtent l="0" t="0" r="254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在市民界面中，点击记录，刷新后即可看到自己的记录。</w:t>
      </w:r>
    </w:p>
    <w:p w14:paraId="252ED221" w14:textId="7CF06EE3" w:rsidR="001F650F" w:rsidRPr="001F650F" w:rsidRDefault="001F650F" w:rsidP="001F650F">
      <w:pPr>
        <w:pStyle w:val="CAEP1"/>
      </w:pPr>
    </w:p>
    <w:sectPr w:rsidR="001F650F" w:rsidRPr="001F650F" w:rsidSect="00F77908">
      <w:headerReference w:type="default" r:id="rId15"/>
      <w:pgSz w:w="11906" w:h="16838"/>
      <w:pgMar w:top="1440" w:right="1800" w:bottom="1440" w:left="1800" w:header="850" w:footer="10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9A17" w14:textId="77777777" w:rsidR="0095304D" w:rsidRDefault="0095304D" w:rsidP="00F77908">
      <w:r>
        <w:separator/>
      </w:r>
    </w:p>
  </w:endnote>
  <w:endnote w:type="continuationSeparator" w:id="0">
    <w:p w14:paraId="5A280464" w14:textId="77777777" w:rsidR="0095304D" w:rsidRDefault="0095304D" w:rsidP="00F7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苹方 特粗">
    <w:panose1 w:val="020B0800000000000000"/>
    <w:charset w:val="86"/>
    <w:family w:val="swiss"/>
    <w:pitch w:val="variable"/>
    <w:sig w:usb0="A00002FF" w:usb1="7ACFFCFB" w:usb2="00000016" w:usb3="00000000" w:csb0="00040001" w:csb1="00000000"/>
  </w:font>
  <w:font w:name="苹方 粗体">
    <w:panose1 w:val="020B0600000000000000"/>
    <w:charset w:val="86"/>
    <w:family w:val="swiss"/>
    <w:pitch w:val="variable"/>
    <w:sig w:usb0="A00002FF" w:usb1="7ACFFCFB" w:usb2="00000016" w:usb3="00000000" w:csb0="00040001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86FE4" w14:textId="77777777" w:rsidR="0095304D" w:rsidRDefault="0095304D" w:rsidP="00F77908">
      <w:r>
        <w:separator/>
      </w:r>
    </w:p>
  </w:footnote>
  <w:footnote w:type="continuationSeparator" w:id="0">
    <w:p w14:paraId="0A9EAB51" w14:textId="77777777" w:rsidR="0095304D" w:rsidRDefault="0095304D" w:rsidP="00F779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BD1F" w14:textId="54EF661F" w:rsidR="00F77908" w:rsidRDefault="00F77908" w:rsidP="00F77908">
    <w:pPr>
      <w:pStyle w:val="a3"/>
      <w:spacing w:line="276" w:lineRule="auto"/>
    </w:pPr>
    <w:r w:rsidRPr="00F77908">
      <w:rPr>
        <w:rFonts w:ascii="苹方 中等" w:eastAsia="苹方 中等" w:hAnsi="苹方 中等"/>
      </w:rPr>
      <w:t>California Emergency Professions Serve</w:t>
    </w:r>
    <w:r>
      <w:rPr>
        <w:rFonts w:ascii="苹方 中等" w:eastAsia="苹方 中等" w:hAnsi="苹方 中等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482"/>
    <w:multiLevelType w:val="hybridMultilevel"/>
    <w:tmpl w:val="0D62E22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210C7A43"/>
    <w:multiLevelType w:val="hybridMultilevel"/>
    <w:tmpl w:val="62D27C82"/>
    <w:lvl w:ilvl="0" w:tplc="7158C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B86072"/>
    <w:multiLevelType w:val="hybridMultilevel"/>
    <w:tmpl w:val="505C61FA"/>
    <w:lvl w:ilvl="0" w:tplc="D116C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4E756A9"/>
    <w:multiLevelType w:val="hybridMultilevel"/>
    <w:tmpl w:val="715C438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58B27057"/>
    <w:multiLevelType w:val="hybridMultilevel"/>
    <w:tmpl w:val="2C46F226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5F685E7B"/>
    <w:multiLevelType w:val="hybridMultilevel"/>
    <w:tmpl w:val="D01071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2301E5C"/>
    <w:multiLevelType w:val="hybridMultilevel"/>
    <w:tmpl w:val="359042D2"/>
    <w:lvl w:ilvl="0" w:tplc="C896AB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0A2EFB"/>
    <w:multiLevelType w:val="hybridMultilevel"/>
    <w:tmpl w:val="63E6DCE8"/>
    <w:lvl w:ilvl="0" w:tplc="6E58A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8530373">
    <w:abstractNumId w:val="5"/>
  </w:num>
  <w:num w:numId="2" w16cid:durableId="193546109">
    <w:abstractNumId w:val="1"/>
  </w:num>
  <w:num w:numId="3" w16cid:durableId="28578749">
    <w:abstractNumId w:val="2"/>
  </w:num>
  <w:num w:numId="4" w16cid:durableId="106002094">
    <w:abstractNumId w:val="3"/>
  </w:num>
  <w:num w:numId="5" w16cid:durableId="423382429">
    <w:abstractNumId w:val="7"/>
  </w:num>
  <w:num w:numId="6" w16cid:durableId="497236864">
    <w:abstractNumId w:val="4"/>
  </w:num>
  <w:num w:numId="7" w16cid:durableId="361131165">
    <w:abstractNumId w:val="0"/>
  </w:num>
  <w:num w:numId="8" w16cid:durableId="15237843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1F"/>
    <w:rsid w:val="0016029B"/>
    <w:rsid w:val="001D7A1F"/>
    <w:rsid w:val="001F650F"/>
    <w:rsid w:val="002C6C51"/>
    <w:rsid w:val="002F30F8"/>
    <w:rsid w:val="00330320"/>
    <w:rsid w:val="00417849"/>
    <w:rsid w:val="00417C19"/>
    <w:rsid w:val="00432BD1"/>
    <w:rsid w:val="00447DC6"/>
    <w:rsid w:val="005214EE"/>
    <w:rsid w:val="0055470C"/>
    <w:rsid w:val="0059446A"/>
    <w:rsid w:val="005E7405"/>
    <w:rsid w:val="006211FA"/>
    <w:rsid w:val="00637082"/>
    <w:rsid w:val="00747B4B"/>
    <w:rsid w:val="00777E8A"/>
    <w:rsid w:val="00794167"/>
    <w:rsid w:val="007F0E27"/>
    <w:rsid w:val="00856FDB"/>
    <w:rsid w:val="00870F7D"/>
    <w:rsid w:val="008D0F3A"/>
    <w:rsid w:val="00906BC7"/>
    <w:rsid w:val="0095304D"/>
    <w:rsid w:val="00982A87"/>
    <w:rsid w:val="00B2210A"/>
    <w:rsid w:val="00CC6373"/>
    <w:rsid w:val="00DE645B"/>
    <w:rsid w:val="00E3027D"/>
    <w:rsid w:val="00E324B1"/>
    <w:rsid w:val="00F77908"/>
    <w:rsid w:val="00F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E582"/>
  <w15:chartTrackingRefBased/>
  <w15:docId w15:val="{0086BABA-7C56-4FCA-9841-667F66A8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9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7908"/>
    <w:rPr>
      <w:b/>
      <w:bCs/>
      <w:kern w:val="44"/>
      <w:sz w:val="44"/>
      <w:szCs w:val="44"/>
    </w:rPr>
  </w:style>
  <w:style w:type="paragraph" w:customStyle="1" w:styleId="CAEP">
    <w:name w:val="CAEP标题"/>
    <w:basedOn w:val="a"/>
    <w:link w:val="CAEP0"/>
    <w:qFormat/>
    <w:rsid w:val="00DE645B"/>
    <w:pPr>
      <w:jc w:val="center"/>
    </w:pPr>
    <w:rPr>
      <w:rFonts w:ascii="苹方 特粗" w:eastAsia="苹方 特粗" w:hAnsi="苹方 特粗"/>
      <w:sz w:val="32"/>
      <w:szCs w:val="32"/>
    </w:rPr>
  </w:style>
  <w:style w:type="paragraph" w:customStyle="1" w:styleId="CEAP2">
    <w:name w:val="CEAP标题2"/>
    <w:basedOn w:val="CAEP"/>
    <w:link w:val="CEAP20"/>
    <w:rsid w:val="00DE645B"/>
    <w:pPr>
      <w:jc w:val="both"/>
    </w:pPr>
  </w:style>
  <w:style w:type="character" w:customStyle="1" w:styleId="CAEP0">
    <w:name w:val="CAEP标题 字符"/>
    <w:basedOn w:val="a0"/>
    <w:link w:val="CAEP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1">
    <w:name w:val="CAEP小标题"/>
    <w:basedOn w:val="CAEP"/>
    <w:link w:val="CAEP2"/>
    <w:qFormat/>
    <w:rsid w:val="00E3027D"/>
    <w:pPr>
      <w:jc w:val="both"/>
    </w:pPr>
    <w:rPr>
      <w:rFonts w:ascii="苹方 粗体" w:eastAsia="苹方 粗体" w:hAnsi="苹方 粗体"/>
      <w:sz w:val="28"/>
      <w:szCs w:val="28"/>
    </w:rPr>
  </w:style>
  <w:style w:type="character" w:customStyle="1" w:styleId="CEAP20">
    <w:name w:val="CEAP标题2 字符"/>
    <w:basedOn w:val="CAEP0"/>
    <w:link w:val="CEAP2"/>
    <w:rsid w:val="00DE645B"/>
    <w:rPr>
      <w:rFonts w:ascii="苹方 特粗" w:eastAsia="苹方 特粗" w:hAnsi="苹方 特粗"/>
      <w:sz w:val="32"/>
      <w:szCs w:val="32"/>
    </w:rPr>
  </w:style>
  <w:style w:type="paragraph" w:customStyle="1" w:styleId="CAEP3">
    <w:name w:val="CAEP正文"/>
    <w:basedOn w:val="CAEP"/>
    <w:link w:val="CAEP4"/>
    <w:qFormat/>
    <w:rsid w:val="00E3027D"/>
    <w:pPr>
      <w:spacing w:beforeLines="50" w:before="156" w:line="480" w:lineRule="exact"/>
      <w:jc w:val="left"/>
    </w:pPr>
    <w:rPr>
      <w:rFonts w:ascii="苹方 常规" w:eastAsia="苹方 常规" w:hAnsi="苹方 常规"/>
      <w:sz w:val="21"/>
      <w:szCs w:val="21"/>
    </w:rPr>
  </w:style>
  <w:style w:type="character" w:customStyle="1" w:styleId="CAEP2">
    <w:name w:val="CAEP小标题 字符"/>
    <w:basedOn w:val="CAEP0"/>
    <w:link w:val="CAEP1"/>
    <w:rsid w:val="00E3027D"/>
    <w:rPr>
      <w:rFonts w:ascii="苹方 粗体" w:eastAsia="苹方 粗体" w:hAnsi="苹方 粗体"/>
      <w:sz w:val="28"/>
      <w:szCs w:val="28"/>
    </w:rPr>
  </w:style>
  <w:style w:type="paragraph" w:customStyle="1" w:styleId="paragraph">
    <w:name w:val="paragraph"/>
    <w:basedOn w:val="a"/>
    <w:rsid w:val="00E30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EP4">
    <w:name w:val="CAEP正文 字符"/>
    <w:basedOn w:val="CAEP0"/>
    <w:link w:val="CAEP3"/>
    <w:rsid w:val="00E3027D"/>
    <w:rPr>
      <w:rFonts w:ascii="苹方 常规" w:eastAsia="苹方 常规" w:hAnsi="苹方 常规"/>
      <w:sz w:val="32"/>
      <w:szCs w:val="21"/>
    </w:rPr>
  </w:style>
  <w:style w:type="character" w:styleId="a7">
    <w:name w:val="Subtle Emphasis"/>
    <w:basedOn w:val="a0"/>
    <w:uiPriority w:val="19"/>
    <w:qFormat/>
    <w:rsid w:val="00856FDB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sid w:val="00856FDB"/>
    <w:rPr>
      <w:i/>
      <w:iCs/>
      <w:color w:val="4472C4" w:themeColor="accent1"/>
    </w:rPr>
  </w:style>
  <w:style w:type="character" w:styleId="a9">
    <w:name w:val="Subtle Reference"/>
    <w:basedOn w:val="a0"/>
    <w:uiPriority w:val="31"/>
    <w:qFormat/>
    <w:rsid w:val="00856FDB"/>
    <w:rPr>
      <w:smallCaps/>
      <w:color w:val="5A5A5A" w:themeColor="text1" w:themeTint="A5"/>
    </w:rPr>
  </w:style>
  <w:style w:type="paragraph" w:customStyle="1" w:styleId="CAEP5">
    <w:name w:val="CAEP说明"/>
    <w:basedOn w:val="CAEP3"/>
    <w:link w:val="CAEP6"/>
    <w:qFormat/>
    <w:rsid w:val="00856FDB"/>
    <w:pPr>
      <w:spacing w:beforeLines="0" w:before="0" w:line="320" w:lineRule="exact"/>
    </w:pPr>
    <w:rPr>
      <w:color w:val="595959" w:themeColor="text1" w:themeTint="A6"/>
      <w:sz w:val="18"/>
      <w:szCs w:val="18"/>
    </w:rPr>
  </w:style>
  <w:style w:type="paragraph" w:customStyle="1" w:styleId="CAEP20">
    <w:name w:val="CAEP小标题2"/>
    <w:basedOn w:val="CAEP3"/>
    <w:link w:val="CAEP21"/>
    <w:qFormat/>
    <w:rsid w:val="005E7405"/>
    <w:rPr>
      <w:rFonts w:ascii="苹方 粗体" w:eastAsia="苹方 粗体" w:hAnsi="苹方 粗体"/>
    </w:rPr>
  </w:style>
  <w:style w:type="character" w:customStyle="1" w:styleId="CAEP6">
    <w:name w:val="CAEP说明 字符"/>
    <w:basedOn w:val="CAEP4"/>
    <w:link w:val="CAEP5"/>
    <w:rsid w:val="00856FDB"/>
    <w:rPr>
      <w:rFonts w:ascii="苹方 常规" w:eastAsia="苹方 常规" w:hAnsi="苹方 常规"/>
      <w:color w:val="595959" w:themeColor="text1" w:themeTint="A6"/>
      <w:sz w:val="18"/>
      <w:szCs w:val="18"/>
    </w:rPr>
  </w:style>
  <w:style w:type="character" w:customStyle="1" w:styleId="CAEP21">
    <w:name w:val="CAEP小标题2 字符"/>
    <w:basedOn w:val="CAEP4"/>
    <w:link w:val="CAEP20"/>
    <w:rsid w:val="005E7405"/>
    <w:rPr>
      <w:rFonts w:ascii="苹方 粗体" w:eastAsia="苹方 粗体" w:hAnsi="苹方 粗体"/>
      <w:sz w:val="32"/>
      <w:szCs w:val="21"/>
    </w:rPr>
  </w:style>
  <w:style w:type="character" w:styleId="aa">
    <w:name w:val="Hyperlink"/>
    <w:basedOn w:val="a0"/>
    <w:uiPriority w:val="99"/>
    <w:unhideWhenUsed/>
    <w:rsid w:val="00747B4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47B4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70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张嘉</cp:lastModifiedBy>
  <cp:revision>19</cp:revision>
  <cp:lastPrinted>2023-03-08T08:17:00Z</cp:lastPrinted>
  <dcterms:created xsi:type="dcterms:W3CDTF">2023-03-04T07:59:00Z</dcterms:created>
  <dcterms:modified xsi:type="dcterms:W3CDTF">2023-03-08T08:17:00Z</dcterms:modified>
</cp:coreProperties>
</file>