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92" w:rsidRDefault="00B74FFC" w:rsidP="00DA109B">
      <w:r>
        <w:t>Nov 14, 9AM</w:t>
      </w:r>
    </w:p>
    <w:p w:rsidR="00DA109B" w:rsidRDefault="00DA109B" w:rsidP="00DA109B">
      <w:pPr>
        <w:pStyle w:val="ListParagraph"/>
        <w:numPr>
          <w:ilvl w:val="0"/>
          <w:numId w:val="2"/>
        </w:numPr>
      </w:pPr>
      <w:r>
        <w:t xml:space="preserve">Please do not include your </w:t>
      </w:r>
      <w:proofErr w:type="spellStart"/>
      <w:r>
        <w:t>node_modules</w:t>
      </w:r>
      <w:proofErr w:type="spellEnd"/>
      <w:r>
        <w:t xml:space="preserve"> folder. One mark will be deducted if it is included.</w:t>
      </w:r>
    </w:p>
    <w:p w:rsidR="00DA109B" w:rsidRDefault="00DA109B" w:rsidP="000D73A9">
      <w:pPr>
        <w:pStyle w:val="ListParagraph"/>
        <w:numPr>
          <w:ilvl w:val="0"/>
          <w:numId w:val="2"/>
        </w:numPr>
      </w:pPr>
      <w:r>
        <w:t>Worth 10% of course mark.</w:t>
      </w:r>
    </w:p>
    <w:p w:rsidR="006009CA" w:rsidRDefault="006009CA">
      <w:r>
        <w:t>For this project,</w:t>
      </w:r>
      <w:r w:rsidR="00DA109B">
        <w:t xml:space="preserve"> using Angular</w:t>
      </w:r>
      <w:r>
        <w:t xml:space="preserve"> you will create a calculator on one page that looks like the following:</w:t>
      </w:r>
    </w:p>
    <w:p w:rsidR="00B45968" w:rsidRDefault="006009CA">
      <w:r>
        <w:rPr>
          <w:noProof/>
        </w:rPr>
        <w:drawing>
          <wp:inline distT="0" distB="0" distL="0" distR="0">
            <wp:extent cx="2057400" cy="2600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5"/>
                    <a:stretch/>
                  </pic:blipFill>
                  <pic:spPr bwMode="auto">
                    <a:xfrm>
                      <a:off x="0" y="0"/>
                      <a:ext cx="20574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9CA" w:rsidRDefault="00DA109B">
      <w:r>
        <w:t>The calculator</w:t>
      </w:r>
      <w:r w:rsidR="006009CA">
        <w:t xml:space="preserve"> has these features:</w:t>
      </w:r>
    </w:p>
    <w:p w:rsidR="0059574A" w:rsidRDefault="006009CA" w:rsidP="0059574A">
      <w:pPr>
        <w:pStyle w:val="ListParagraph"/>
        <w:numPr>
          <w:ilvl w:val="0"/>
          <w:numId w:val="1"/>
        </w:numPr>
      </w:pPr>
      <w:r>
        <w:t xml:space="preserve">Clicking on the equals sign button clears all </w:t>
      </w:r>
      <w:r w:rsidR="00620470">
        <w:t xml:space="preserve">text </w:t>
      </w:r>
      <w:r>
        <w:t xml:space="preserve">inputs </w:t>
      </w:r>
      <w:r w:rsidR="007819B3">
        <w:t xml:space="preserve">and outputs </w:t>
      </w:r>
      <w:r>
        <w:t>and displays the result for the current operation only.</w:t>
      </w:r>
      <w:r w:rsidR="00DA109B">
        <w:t xml:space="preserve"> (5 marks)</w:t>
      </w:r>
    </w:p>
    <w:p w:rsidR="0059574A" w:rsidRDefault="0059574A" w:rsidP="0059574A">
      <w:pPr>
        <w:pStyle w:val="ListParagraph"/>
      </w:pPr>
    </w:p>
    <w:p w:rsidR="00620470" w:rsidRDefault="006009CA" w:rsidP="00DA109B">
      <w:pPr>
        <w:pStyle w:val="ListParagraph"/>
        <w:numPr>
          <w:ilvl w:val="0"/>
          <w:numId w:val="1"/>
        </w:numPr>
      </w:pPr>
      <w:r>
        <w:t>Each input implements validation to ensure the value is numeric</w:t>
      </w:r>
      <w:r w:rsidR="00DA109B">
        <w:t xml:space="preserve"> (</w:t>
      </w:r>
      <w:proofErr w:type="spellStart"/>
      <w:r w:rsidR="00DA109B">
        <w:t>ie</w:t>
      </w:r>
      <w:proofErr w:type="spellEnd"/>
      <w:r w:rsidR="00DA109B">
        <w:t>. 3 or 3.5 is valid but ‘ABC’ is not valid)</w:t>
      </w:r>
      <w:r>
        <w:t>.</w:t>
      </w:r>
      <w:r w:rsidR="00DA109B">
        <w:t xml:space="preserve">  </w:t>
      </w:r>
      <w:r w:rsidR="00620470">
        <w:t xml:space="preserve">If a text input is invalid an error message is displayed </w:t>
      </w:r>
      <w:r w:rsidR="00527EF0">
        <w:t xml:space="preserve">for the specific control set </w:t>
      </w:r>
      <w:r w:rsidR="00620470" w:rsidRPr="00DA109B">
        <w:rPr>
          <w:u w:val="single"/>
        </w:rPr>
        <w:t>and</w:t>
      </w:r>
      <w:r w:rsidR="00620470">
        <w:t xml:space="preserve"> the button is disabled. The button is o</w:t>
      </w:r>
      <w:r w:rsidR="00DA109B">
        <w:t>nly enabled when the text fi</w:t>
      </w:r>
      <w:bookmarkStart w:id="0" w:name="_GoBack"/>
      <w:bookmarkEnd w:id="0"/>
      <w:r w:rsidR="00DA109B">
        <w:t>eld</w:t>
      </w:r>
      <w:r w:rsidR="00620470">
        <w:t xml:space="preserve"> </w:t>
      </w:r>
      <w:r w:rsidR="00DA109B">
        <w:t>is numeric</w:t>
      </w:r>
      <w:r w:rsidR="00620470">
        <w:t>.</w:t>
      </w:r>
      <w:r w:rsidR="00DA109B">
        <w:t xml:space="preserve"> (4 marks)</w:t>
      </w:r>
    </w:p>
    <w:p w:rsidR="00620470" w:rsidRDefault="00620470" w:rsidP="00620470">
      <w:pPr>
        <w:pStyle w:val="ListParagraph"/>
      </w:pPr>
      <w:r>
        <w:rPr>
          <w:noProof/>
        </w:rPr>
        <w:drawing>
          <wp:inline distT="0" distB="0" distL="0" distR="0" wp14:anchorId="3FA2D2F8" wp14:editId="781D68EA">
            <wp:extent cx="3276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9B" w:rsidRDefault="00DA109B" w:rsidP="00DA109B">
      <w:pPr>
        <w:pStyle w:val="ListParagraph"/>
        <w:numPr>
          <w:ilvl w:val="0"/>
          <w:numId w:val="1"/>
        </w:numPr>
      </w:pPr>
      <w:r>
        <w:t>Text boxes are aligned and sized in a professional manner. Decimal places in the results are rounded to 2 digits.</w:t>
      </w:r>
      <w:r w:rsidR="000D73A9">
        <w:t xml:space="preserve"> (1 mark)</w:t>
      </w:r>
    </w:p>
    <w:p w:rsidR="00DA109B" w:rsidRDefault="00DA109B" w:rsidP="00DA109B">
      <w:pPr>
        <w:pStyle w:val="ListParagraph"/>
        <w:numPr>
          <w:ilvl w:val="0"/>
          <w:numId w:val="1"/>
        </w:numPr>
      </w:pPr>
      <w:r>
        <w:t>You do not need to validate empty fields.</w:t>
      </w:r>
    </w:p>
    <w:p w:rsidR="0074532E" w:rsidRPr="0074532E" w:rsidRDefault="00DA109B" w:rsidP="00402295">
      <w:pPr>
        <w:rPr>
          <w:b/>
        </w:rPr>
      </w:pPr>
      <w:r w:rsidRPr="0074532E">
        <w:rPr>
          <w:b/>
        </w:rPr>
        <w:t>Tip</w:t>
      </w:r>
      <w:r w:rsidR="0074532E" w:rsidRPr="0074532E">
        <w:rPr>
          <w:b/>
        </w:rPr>
        <w:t xml:space="preserve"> 1</w:t>
      </w:r>
      <w:r w:rsidRPr="0074532E">
        <w:rPr>
          <w:b/>
        </w:rPr>
        <w:t xml:space="preserve">:  </w:t>
      </w:r>
    </w:p>
    <w:p w:rsidR="00DA109B" w:rsidRDefault="00DA109B" w:rsidP="00402295">
      <w:r>
        <w:t xml:space="preserve">Instead of using the </w:t>
      </w:r>
      <w:r w:rsidRPr="00DA109B">
        <w:rPr>
          <w:i/>
        </w:rPr>
        <w:t>template</w:t>
      </w:r>
      <w:r>
        <w:t xml:space="preserve"> option in the components annotation to write your HTML and directives, you can include these in a separate html file which is referenced using the </w:t>
      </w:r>
      <w:proofErr w:type="spellStart"/>
      <w:r w:rsidRPr="00DA109B">
        <w:rPr>
          <w:i/>
        </w:rPr>
        <w:t>templateUrl</w:t>
      </w:r>
      <w:proofErr w:type="spellEnd"/>
      <w:r>
        <w:t xml:space="preserve"> option. For example, if you had a file named </w:t>
      </w:r>
      <w:r w:rsidRPr="00DA109B">
        <w:rPr>
          <w:b/>
        </w:rPr>
        <w:t>/app/app.html</w:t>
      </w:r>
      <w:r>
        <w:t xml:space="preserve"> you could reference it with this line of code:</w:t>
      </w:r>
    </w:p>
    <w:p w:rsidR="00DA109B" w:rsidRDefault="000D73A9" w:rsidP="000D73A9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'./app.html'</w:t>
      </w:r>
    </w:p>
    <w:p w:rsidR="0074532E" w:rsidRPr="0074532E" w:rsidRDefault="0074532E" w:rsidP="0074532E">
      <w:pPr>
        <w:rPr>
          <w:b/>
        </w:rPr>
      </w:pPr>
      <w:r w:rsidRPr="0074532E">
        <w:rPr>
          <w:b/>
        </w:rPr>
        <w:t>Tip 2:</w:t>
      </w:r>
    </w:p>
    <w:p w:rsidR="0074532E" w:rsidRPr="0074532E" w:rsidRDefault="0074532E" w:rsidP="0074532E">
      <w:pPr>
        <w:shd w:val="clear" w:color="auto" w:fill="FAFAFA"/>
        <w:spacing w:after="0" w:line="240" w:lineRule="auto"/>
      </w:pPr>
      <w:r w:rsidRPr="0074532E">
        <w:t>The HTML input type really needs to be an input of </w:t>
      </w:r>
      <w:r w:rsidRPr="0074532E">
        <w:rPr>
          <w:b/>
        </w:rPr>
        <w:t>'text'</w:t>
      </w:r>
      <w:r w:rsidRPr="0074532E">
        <w:t xml:space="preserve"> type.  HTML does have several other input types and while they are helpful they don't let you handle validation </w:t>
      </w:r>
      <w:r>
        <w:t xml:space="preserve">with Angular </w:t>
      </w:r>
      <w:r w:rsidRPr="0074532E">
        <w:t xml:space="preserve">consistently at the </w:t>
      </w:r>
      <w:r w:rsidRPr="0074532E">
        <w:lastRenderedPageBreak/>
        <w:t xml:space="preserve">application level. Once the 'text' type is used for the input element, the </w:t>
      </w:r>
      <w:proofErr w:type="spellStart"/>
      <w:r w:rsidRPr="0074532E">
        <w:t>AppComponent</w:t>
      </w:r>
      <w:proofErr w:type="spellEnd"/>
      <w:r w:rsidRPr="0074532E">
        <w:t xml:space="preserve"> class can be setup like the following:</w:t>
      </w:r>
    </w:p>
    <w:p w:rsidR="0074532E" w:rsidRPr="0074532E" w:rsidRDefault="0074532E" w:rsidP="0074532E">
      <w:pPr>
        <w:shd w:val="clear" w:color="auto" w:fill="FAFAFA"/>
        <w:spacing w:after="0" w:line="240" w:lineRule="auto"/>
      </w:pP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export class </w:t>
      </w:r>
      <w:proofErr w:type="spellStart"/>
      <w:r w:rsidRPr="0074532E"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result:number</w:t>
      </w:r>
      <w:proofErr w:type="spellEnd"/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;     // *** If we use 'this' we must have a class level declaration.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   </w:t>
      </w:r>
      <w:r w:rsidRPr="0074532E">
        <w:rPr>
          <w:rFonts w:ascii="Consolas" w:hAnsi="Consolas" w:cs="Consolas"/>
          <w:color w:val="000000"/>
          <w:sz w:val="19"/>
          <w:szCs w:val="19"/>
        </w:rPr>
        <w:t>// *** Same as above.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public </w:t>
      </w:r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   </w:t>
      </w:r>
      <w:r w:rsidRPr="0074532E">
        <w:rPr>
          <w:rFonts w:ascii="Consolas" w:hAnsi="Consolas" w:cs="Consolas"/>
          <w:color w:val="000000"/>
          <w:sz w:val="19"/>
          <w:szCs w:val="19"/>
        </w:rPr>
        <w:t>// *** Same as above.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  </w:t>
      </w:r>
      <w:proofErr w:type="spellStart"/>
      <w:proofErr w:type="gramStart"/>
      <w:r w:rsidRPr="0074532E">
        <w:rPr>
          <w:rFonts w:ascii="Consolas" w:hAnsi="Consolas" w:cs="Consolas"/>
          <w:color w:val="000000"/>
          <w:sz w:val="19"/>
          <w:szCs w:val="19"/>
        </w:rPr>
        <w:t>doAddition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4532E">
        <w:rPr>
          <w:rFonts w:ascii="Consolas" w:hAnsi="Consolas" w:cs="Consolas"/>
          <w:color w:val="000000"/>
          <w:sz w:val="19"/>
          <w:szCs w:val="19"/>
        </w:rPr>
        <w:t>) {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 xml:space="preserve">    </w:t>
      </w:r>
      <w:proofErr w:type="spellStart"/>
      <w:r w:rsidRPr="0074532E">
        <w:rPr>
          <w:rFonts w:ascii="Consolas" w:hAnsi="Consolas" w:cs="Consolas"/>
          <w:color w:val="000000"/>
          <w:sz w:val="19"/>
          <w:szCs w:val="19"/>
        </w:rPr>
        <w:t>this.result</w:t>
      </w:r>
      <w:proofErr w:type="spellEnd"/>
      <w:r w:rsidRPr="0074532E">
        <w:rPr>
          <w:rFonts w:ascii="Consolas" w:hAnsi="Consolas" w:cs="Consolas"/>
          <w:color w:val="000000"/>
          <w:sz w:val="19"/>
          <w:szCs w:val="19"/>
        </w:rPr>
        <w:t>=Number(this.</w:t>
      </w:r>
      <w:r>
        <w:rPr>
          <w:rFonts w:ascii="Consolas" w:hAnsi="Consolas" w:cs="Consolas"/>
          <w:color w:val="000000"/>
          <w:sz w:val="19"/>
          <w:szCs w:val="19"/>
        </w:rPr>
        <w:t>Operand1</w:t>
      </w:r>
      <w:r w:rsidRPr="0074532E">
        <w:rPr>
          <w:rFonts w:ascii="Consolas" w:hAnsi="Consolas" w:cs="Consolas"/>
          <w:color w:val="000000"/>
          <w:sz w:val="19"/>
          <w:szCs w:val="19"/>
        </w:rPr>
        <w:t>) + Number(this.</w:t>
      </w:r>
      <w:r>
        <w:rPr>
          <w:rFonts w:ascii="Consolas" w:hAnsi="Consolas" w:cs="Consolas"/>
          <w:color w:val="000000"/>
          <w:sz w:val="19"/>
          <w:szCs w:val="19"/>
        </w:rPr>
        <w:t>Operand2</w:t>
      </w:r>
      <w:r w:rsidRPr="0074532E">
        <w:rPr>
          <w:rFonts w:ascii="Consolas" w:hAnsi="Consolas" w:cs="Consolas"/>
          <w:color w:val="000000"/>
          <w:sz w:val="19"/>
          <w:szCs w:val="19"/>
        </w:rPr>
        <w:t>);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>  }</w:t>
      </w:r>
    </w:p>
    <w:p w:rsidR="0074532E" w:rsidRPr="0074532E" w:rsidRDefault="0074532E" w:rsidP="0074532E">
      <w:pPr>
        <w:shd w:val="clear" w:color="auto" w:fill="FAFAF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32E">
        <w:rPr>
          <w:rFonts w:ascii="Consolas" w:hAnsi="Consolas" w:cs="Consolas"/>
          <w:color w:val="000000"/>
          <w:sz w:val="19"/>
          <w:szCs w:val="19"/>
        </w:rPr>
        <w:t>}​​</w:t>
      </w:r>
    </w:p>
    <w:p w:rsidR="0074532E" w:rsidRDefault="0074532E" w:rsidP="0074532E"/>
    <w:sectPr w:rsidR="0074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D7CC6"/>
    <w:multiLevelType w:val="hybridMultilevel"/>
    <w:tmpl w:val="387A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1B80"/>
    <w:multiLevelType w:val="hybridMultilevel"/>
    <w:tmpl w:val="86D6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CA"/>
    <w:rsid w:val="000D73A9"/>
    <w:rsid w:val="00402295"/>
    <w:rsid w:val="0044238C"/>
    <w:rsid w:val="004E3A17"/>
    <w:rsid w:val="00527EF0"/>
    <w:rsid w:val="0059574A"/>
    <w:rsid w:val="006009CA"/>
    <w:rsid w:val="00620470"/>
    <w:rsid w:val="00703592"/>
    <w:rsid w:val="0074532E"/>
    <w:rsid w:val="007819B3"/>
    <w:rsid w:val="009415D9"/>
    <w:rsid w:val="0098484E"/>
    <w:rsid w:val="00A574FA"/>
    <w:rsid w:val="00A62AE9"/>
    <w:rsid w:val="00B74FFC"/>
    <w:rsid w:val="00C5037C"/>
    <w:rsid w:val="00DA109B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A13E"/>
  <w15:chartTrackingRefBased/>
  <w15:docId w15:val="{F32A4FB0-E3BD-4BDE-8531-8D8FC48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Wenjie Xu</cp:lastModifiedBy>
  <cp:revision>8</cp:revision>
  <dcterms:created xsi:type="dcterms:W3CDTF">2017-10-24T06:03:00Z</dcterms:created>
  <dcterms:modified xsi:type="dcterms:W3CDTF">2017-10-27T04:59:00Z</dcterms:modified>
</cp:coreProperties>
</file>