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pert-opinion-on-the-severity-of-individual-symptoms-in-anaphylaxis"/>
      <w:bookmarkEnd w:id="21"/>
      <w:r>
        <w:t xml:space="preserve">Expert opinion on the severity of individual symptoms in anaphylaxis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recived answers from 31 experts with a mean experience of 11.79 years (SD = 11.07) from 11 countries.</w:t>
      </w:r>
    </w:p>
    <w:p>
      <w:pPr>
        <w:pStyle w:val="BodyText"/>
      </w:pPr>
      <w:r>
        <w:t xml:space="preserve">The table below summarizes the expert group.</w:t>
      </w:r>
    </w:p>
    <w:p>
      <w:pPr>
        <w:pStyle w:val="TableCaption"/>
      </w:pPr>
      <w:r>
        <w:t xml:space="preserve">Summary statistics for the expert panel according to country of origin</w:t>
      </w:r>
    </w:p>
    <w:tbl>
      <w:tblPr>
        <w:tblStyle w:val="TableNormal"/>
        <w:tblW w:type="pct" w:w="0.0"/>
        <w:tblLook w:firstRow="1"/>
        <w:tblCaption w:val="Summary statistics for the expert panel according to country of orig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experience [y]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VAS across all questions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 VAS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54.18</w:t>
            </w:r>
          </w:p>
        </w:tc>
        <w:tc>
          <w:p>
            <w:pPr>
              <w:pStyle w:val="Compact"/>
              <w:jc w:val="right"/>
            </w:pPr>
            <w:r>
              <w:t xml:space="preserve">21.47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p>
            <w:pPr>
              <w:pStyle w:val="Compact"/>
              <w:jc w:val="right"/>
            </w:pPr>
            <w:r>
              <w:t xml:space="preserve">68.26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right"/>
            </w:pPr>
            <w:r>
              <w:t xml:space="preserve">66.46</w:t>
            </w:r>
          </w:p>
        </w:tc>
        <w:tc>
          <w:p>
            <w:pPr>
              <w:pStyle w:val="Compact"/>
              <w:jc w:val="right"/>
            </w:pPr>
            <w:r>
              <w:t xml:space="preserve">20.59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12.57</w:t>
            </w:r>
          </w:p>
        </w:tc>
        <w:tc>
          <w:p>
            <w:pPr>
              <w:pStyle w:val="Compact"/>
              <w:jc w:val="right"/>
            </w:pPr>
            <w:r>
              <w:t xml:space="preserve">48.98</w:t>
            </w:r>
          </w:p>
        </w:tc>
        <w:tc>
          <w:p>
            <w:pPr>
              <w:pStyle w:val="Compact"/>
              <w:jc w:val="right"/>
            </w:pPr>
            <w:r>
              <w:t xml:space="preserve">25.41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47.08</w:t>
            </w:r>
          </w:p>
        </w:tc>
        <w:tc>
          <w:p>
            <w:pPr>
              <w:pStyle w:val="Compact"/>
              <w:jc w:val="right"/>
            </w:pPr>
            <w:r>
              <w:t xml:space="preserve">31.18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49.55</w:t>
            </w:r>
          </w:p>
        </w:tc>
        <w:tc>
          <w:p>
            <w:pPr>
              <w:pStyle w:val="Compact"/>
              <w:jc w:val="right"/>
            </w:pPr>
            <w:r>
              <w:t xml:space="preserve">24.40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p>
            <w:pPr>
              <w:pStyle w:val="Compact"/>
              <w:jc w:val="right"/>
            </w:pPr>
            <w:r>
              <w:t xml:space="preserve">60.07</w:t>
            </w:r>
          </w:p>
        </w:tc>
        <w:tc>
          <w:p>
            <w:pPr>
              <w:pStyle w:val="Compact"/>
              <w:jc w:val="right"/>
            </w:pPr>
            <w:r>
              <w:t xml:space="preserve">19.17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13.67</w:t>
            </w:r>
          </w:p>
        </w:tc>
        <w:tc>
          <w:p>
            <w:pPr>
              <w:pStyle w:val="Compact"/>
              <w:jc w:val="right"/>
            </w:pPr>
            <w:r>
              <w:t xml:space="preserve">49.02</w:t>
            </w:r>
          </w:p>
        </w:tc>
        <w:tc>
          <w:p>
            <w:pPr>
              <w:pStyle w:val="Compact"/>
              <w:jc w:val="right"/>
            </w:pPr>
            <w:r>
              <w:t xml:space="preserve">26.13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55.41</w:t>
            </w:r>
          </w:p>
        </w:tc>
        <w:tc>
          <w:p>
            <w:pPr>
              <w:pStyle w:val="Compact"/>
              <w:jc w:val="right"/>
            </w:pPr>
            <w:r>
              <w:t xml:space="preserve">25.21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7.67</w:t>
            </w:r>
          </w:p>
        </w:tc>
        <w:tc>
          <w:p>
            <w:pPr>
              <w:pStyle w:val="Compact"/>
              <w:jc w:val="right"/>
            </w:pPr>
            <w:r>
              <w:t xml:space="preserve">53.82</w:t>
            </w:r>
          </w:p>
        </w:tc>
        <w:tc>
          <w:p>
            <w:pPr>
              <w:pStyle w:val="Compact"/>
              <w:jc w:val="right"/>
            </w:pPr>
            <w:r>
              <w:t xml:space="preserve">24.39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55.46</w:t>
            </w:r>
          </w:p>
        </w:tc>
        <w:tc>
          <w:p>
            <w:pPr>
              <w:pStyle w:val="Compact"/>
              <w:jc w:val="right"/>
            </w:pPr>
            <w:r>
              <w:t xml:space="preserve">25.60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9730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2019-07-03T08:25:23Z</dcterms:created>
  <dcterms:modified xsi:type="dcterms:W3CDTF">2019-07-03T08:25:23Z</dcterms:modified>
</cp:coreProperties>
</file>