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AI辅助肝癌候选分子发现</w:t>
      </w:r>
    </w:p>
    <w:p>
      <w:pPr>
        <w:pStyle w:val="Subtitle"/>
      </w:pPr>
      <w:r>
        <w:t>SCIE1007  小组讨论概述  2026年10月7日</w:t>
      </w:r>
    </w:p>
    <w:p>
      <w:pPr>
        <w:pStyle w:val="Heading1"/>
      </w:pPr>
      <w:r>
        <w:t>我们想研究什么</w:t>
      </w:r>
    </w:p>
    <w:p>
      <w:pPr>
        <w:widowControl/>
      </w:pPr>
      <w:r>
        <w:rPr>
          <w:b w:val="0"/>
        </w:rPr>
        <w:t>老师主题：Computer-aided drug discovery and its benefits（计算辅助药物发现及其优点）。我们选肝细胞癌作为具体疾病，以2023年AI辅助发现CDK20候选分子的研究为主案例。</w:t>
      </w:r>
    </w:p>
    <w:p>
      <w:pPr>
        <w:widowControl/>
      </w:pPr>
      <w:r>
        <w:rPr>
          <w:b/>
        </w:rPr>
        <w:t>核心问题：AI怎样通过结构预测和分子设计，帮助研究者找到值得实验的肝癌候选分子？它对早期发现效率有什么价值？</w:t>
      </w:r>
    </w:p>
    <w:p>
      <w:pPr>
        <w:pStyle w:val="Heading1"/>
      </w:pPr>
      <w:r>
        <w:t>先把几个词讲清楚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spacing w:after="80" w:before="80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spacing w:after="80" w:before="80"/>
            </w:pPr>
            <w:r>
              <w:rPr>
                <w:b/>
                <w:sz w:val="21"/>
              </w:rPr>
              <w:t>白话解释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肝细胞癌 HCC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我们选的一种肝癌，不展开所有癌症。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靶点 CDK20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希望分子作用的蛋白，不是肝癌唯一病因。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候选分子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值得继续测试的结构，还不是获批药物。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AI预测与设计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根据已有数据中的规律，预测形状或提出新分子。</w:t>
            </w:r>
          </w:p>
        </w:tc>
      </w:tr>
    </w:tbl>
    <w:p>
      <w:pPr>
        <w:pStyle w:val="Heading1"/>
      </w:pPr>
      <w:r>
        <w:t>我们的内容主线</w:t>
      </w:r>
    </w:p>
    <w:p>
      <w:pPr>
        <w:widowControl/>
      </w:pPr>
      <w:r>
        <w:rPr>
          <w:b/>
        </w:rPr>
        <w:t>疾病研究需求 → 选择CDK20 → 预测蛋白结构 → 提出候选分子 → 计算评价与人工选择 → 合成和实验 → 根据结果继续改进。</w:t>
      </w:r>
    </w:p>
    <w:p>
      <w:pPr>
        <w:widowControl/>
      </w:pPr>
      <w:r>
        <w:rPr>
          <w:b w:val="0"/>
        </w:rPr>
        <w:t>重点不是介绍一堆软件，而是解释算法解决什么问题。AlphaFold提供蛋白的三维结构预测；Chemistry42提出候选分子；对接等计算和研究者判断再帮助选择实验对象。[1–2]</w:t>
      </w:r>
    </w:p>
    <w:p>
      <w:pPr>
        <w:widowControl/>
      </w:pPr>
      <w:r>
        <w:rPr>
          <w:b w:val="0"/>
        </w:rPr>
        <w:t>AI不只是给现成分子排序，也能提出新的设计建议。如果建议更有用，研究者就可能减少低收益尝试，把时间投入更值得验证的方向。预测仍需实验检验。</w:t>
      </w:r>
    </w:p>
    <w:p>
      <w:pPr>
        <w:pStyle w:val="Heading1"/>
        <w:pageBreakBefore/>
      </w:pPr>
      <w:r>
        <w:t>案例有什么真实结果</w:t>
      </w:r>
    </w:p>
    <w:p>
      <w:pPr>
        <w:widowControl/>
      </w:pPr>
      <w:r>
        <w:rPr>
          <w:b w:val="0"/>
        </w:rPr>
        <w:t>首轮生成8,918个结构，经过评价，优先考虑54个，最终选择7个合成测试。论文报告，从靶点选择到首次实验确认的结合命中物用了30天。[1]</w:t>
      </w:r>
    </w:p>
    <w:p>
      <w:pPr>
        <w:widowControl/>
      </w:pPr>
      <w:r>
        <w:rPr>
          <w:b w:val="0"/>
        </w:rPr>
        <w:t>第一次得到的分子能结合CDK20，但功能抑制仍较弱。团队继续设计和实验，后续得到结合表现改善的分子，并进一步开展蛋白功能和细胞测试。[1]</w:t>
      </w:r>
    </w:p>
    <w:p>
      <w:pPr>
        <w:widowControl/>
      </w:pPr>
      <w:r>
        <w:rPr>
          <w:b w:val="0"/>
        </w:rPr>
        <w:t>这些测试分别回答：分子能否结合目标、能否影响目标的工作，以及在细胞模型中有什么作用。它们比单纯计算评分更有说服力，但不等于患者治疗有效。</w:t>
      </w:r>
    </w:p>
    <w:p>
      <w:pPr>
        <w:pStyle w:val="Heading1"/>
      </w:pPr>
      <w:r>
        <w:t>我们怎样评价优点</w:t>
      </w:r>
    </w:p>
    <w:p>
      <w:pPr>
        <w:widowControl/>
      </w:pPr>
      <w:r>
        <w:rPr>
          <w:b w:val="0"/>
        </w:rPr>
        <w:t>重点讲两件事：一是算法帮助预测结构、提出新设计；二是这些建议怎样进入实验并支持下一轮改进。效率价值在于更有依据地探索，而不是声称AI独自完成研发。</w:t>
      </w:r>
    </w:p>
    <w:p>
      <w:pPr>
        <w:widowControl/>
      </w:pPr>
      <w:r>
        <w:rPr>
          <w:b w:val="0"/>
        </w:rPr>
        <w:t>30天的终点是首次结合命中物，不是完成后续优化或做出上市药物。研究没有同任务、同资源的非AI对照，因此不能确定提速倍数，也不能用8,918÷7计算效率提升。[1]</w:t>
      </w:r>
    </w:p>
    <w:p>
      <w:pPr>
        <w:pStyle w:val="Heading1"/>
      </w:pPr>
      <w:r>
        <w:t>接下来怎样讲</w:t>
      </w:r>
    </w:p>
    <w:p>
      <w:pPr>
        <w:widowControl/>
      </w:pPr>
      <w:r>
        <w:rPr>
          <w:b w:val="0"/>
        </w:rPr>
        <w:t>保留一个疾病、一条主线。先用白话解释目标与分子，再追踪计算建议怎样成为实验结果；最后评价优点和局限。不另外展开疾病诊断或工厂制药，也不堆砌算法术语。</w:t>
      </w:r>
    </w:p>
    <w:p>
      <w:pPr>
        <w:widowControl/>
      </w:pPr>
      <w:r>
        <w:rPr>
          <w:b w:val="0"/>
        </w:rPr>
        <w:t>我们的判断：这个案例值得继续做，因为它兼有AI设计和真实实验。最终要让观众听懂“AI提出了什么、实验验证了什么、效率还缺什么比较”。</w:t>
      </w:r>
    </w:p>
    <w:p>
      <w:pPr>
        <w:pStyle w:val="Heading1"/>
      </w:pPr>
      <w:r>
        <w:t>主要资料</w:t>
      </w:r>
    </w:p>
    <w:p>
      <w:pPr>
        <w:spacing w:after="100"/>
      </w:pPr>
      <w:hyperlink r:id="rId9">
        <w:r>
          <w:rPr>
            <w:sz w:val="18"/>
          </w:rPr>
          <w:t>[1] Ren等（2023）CDK20原始研究：流程、数量、30天及实验结果。</w:t>
        </w:r>
      </w:hyperlink>
    </w:p>
    <w:p>
      <w:pPr>
        <w:spacing w:after="100"/>
      </w:pPr>
      <w:hyperlink r:id="rId10">
        <w:r>
          <w:rPr>
            <w:sz w:val="18"/>
          </w:rPr>
          <w:t>[2] Jumper等（2021）AlphaFold原始论文：蛋白结构预测的方法与边界。</w:t>
        </w:r>
      </w:hyperlink>
    </w:p>
    <w:p>
      <w:pPr>
        <w:spacing w:after="100"/>
      </w:pPr>
      <w:hyperlink r:id="rId11">
        <w:r>
          <w:rPr>
            <w:sz w:val="18"/>
          </w:rPr>
          <w:t>[3] Wang等（2023）抗癌药物设计综述：计算辅助设计的基础背景。</w:t>
        </w:r>
      </w:hyperlink>
    </w:p>
    <w:p>
      <w:pPr>
        <w:widowControl/>
      </w:pPr>
      <w:r>
        <w:rPr>
          <w:b w:val="0"/>
        </w:rPr>
        <w:t>具体数字以主案例正式原文及补充材料为准；综述用于解释背景，不替代实验依据。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39/D2SC05709C" TargetMode="External"/><Relationship Id="rId10" Type="http://schemas.openxmlformats.org/officeDocument/2006/relationships/hyperlink" Target="https://doi.org/10.1038/s41586-021-03819-2" TargetMode="External"/><Relationship Id="rId11" Type="http://schemas.openxmlformats.org/officeDocument/2006/relationships/hyperlink" Target="https://doi.org/10.3390/ph160202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AI辅助肝癌候选分子发现两页概述</dc:title>
  <dc:subject/>
  <dc:creator>SCIE1007 项目小组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