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AI辅助肝癌候选分子发现内容手册</w:t>
      </w:r>
    </w:p>
    <w:p>
      <w:pPr>
        <w:pStyle w:val="Subtitle"/>
        <w:widowControl/>
      </w:pPr>
      <w:r>
        <w:rPr>
          <w:rFonts w:ascii="Microsoft YaHei" w:hAnsi="Microsoft YaHei" w:eastAsia="Microsoft YaHei"/>
          <w:b w:val="0"/>
          <w:color w:val="000000"/>
        </w:rPr>
        <w:t>SCIE1007 内容准备版 2026年10月3日</w:t>
      </w:r>
    </w:p>
    <w:p>
      <w:pPr>
        <w:pStyle w:val="Heading1"/>
      </w:pPr>
      <w:r>
        <w:t>先看这张白话解释表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这份手册把我们的研究方向、完整内容、证据和常见问题一次整理好。先读前六部分，就能理解整个故事；后面的资料用于核对、讨论和回答追问。正文尽量少用术语，专业参数放在附录。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我们的结论：AI可以帮助研究者提出和挑选值得实验的分子，计算与实验合作已经得到早期结果；这个案例还没有量出提速倍数，也没有证明患者疗效。</w:t>
      </w:r>
      <w:r>
        <w:rPr>
          <w:rFonts w:ascii="Microsoft YaHei" w:hAnsi="Microsoft YaHei" w:eastAsia="Microsoft YaHei"/>
          <w:b w:val="0"/>
          <w:color w:val="00000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396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名称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用白话怎么理解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在这次研究里是什么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肝细胞癌 HCC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一种从肝脏起始的癌症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我们选择的具体疾病，不是所有癌症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分子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原子相互连接形成的微小化学结构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我们寻找的是可以真实合成和测试的结构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蛋白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细胞里的工作组件，本身也是分子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药物可能通过影响它来改变细胞行为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靶点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希望药物作用的对象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这里是蛋白CDK20，也叫CCRK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候选分子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值得继续测试的研究对象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不是已经批准使用的药物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命中物 hit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在规定实验中有值得继续研究的作用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首次命中是确认与目标蛋白结合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AI预测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模型根据已有信息给出的估计或建议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可以提供结构、分子设计或优先级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实验验证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真实做出来、测一测，看建议是否成立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包括合成、结合、功能与细胞测试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早期优化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根据第一次结果继续改设计和测试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不等于完成了全部药物研发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这张表是教学简化，不是说细胞只有一个组件，也不是说找到靶点就一定能治疗疾病。疾病、靶点和分子处在不同位置。[S01、S02、S03、S10；E01–E03、E34]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阅读顺序：</w:t>
      </w:r>
      <w:r>
        <w:rPr>
          <w:rFonts w:ascii="Microsoft YaHei" w:hAnsi="Microsoft YaHei" w:eastAsia="Microsoft YaHei"/>
          <w:b w:val="0"/>
          <w:color w:val="000000"/>
        </w:rPr>
        <w:t>研究问题 → 为什么选这个对象 → AI怎样参与 → 实验得到什么 → 优点与局限 → 结论。专业结果、文献评价、问答和rubric检查在后面。</w:t>
      </w:r>
    </w:p>
    <w:p>
      <w:pPr>
        <w:pStyle w:val="Heading1"/>
        <w:pageBreakBefore/>
      </w:pPr>
      <w:r>
        <w:t>一 我们的问题和选择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 xml:space="preserve">老师给的主题是 </w:t>
      </w:r>
      <w:r>
        <w:rPr>
          <w:rFonts w:ascii="Microsoft YaHei" w:hAnsi="Microsoft YaHei" w:eastAsia="Microsoft YaHei"/>
          <w:b/>
          <w:color w:val="000000"/>
        </w:rPr>
        <w:t>Computer-aided drug discovery and its benefits</w:t>
      </w:r>
      <w:r>
        <w:rPr>
          <w:rFonts w:ascii="Microsoft YaHei" w:hAnsi="Microsoft YaHei" w:eastAsia="Microsoft YaHei"/>
          <w:b w:val="0"/>
          <w:color w:val="000000"/>
        </w:rPr>
        <w:t>，即计算辅助药物发现及其优点。我们从中选择一个具体问题，而不是把老师列出的所有技术名称都介绍一遍。[T01]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研究问题：AI怎样帮助研究者更有方向地寻找肝癌候选分子？CDK20案例展示了哪些优点，又有哪些收益还需要验证？</w:t>
      </w:r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英文问题：How can AI-assisted computational methods support early-stage molecule discovery for hepatocellular carcinoma, and which benefits are supported by the CDK20 case study?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目标一：</w:t>
      </w:r>
      <w:r>
        <w:rPr>
          <w:rFonts w:ascii="Microsoft YaHei" w:hAnsi="Microsoft YaHei" w:eastAsia="Microsoft YaHei"/>
          <w:b w:val="0"/>
          <w:color w:val="000000"/>
        </w:rPr>
        <w:t>解释从选择作用对象，到设计、筛选、合成和测试分子的过程，说明AI、其他计算方法、人和实验各做了什么。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目标二：</w:t>
      </w:r>
      <w:r>
        <w:rPr>
          <w:rFonts w:ascii="Microsoft YaHei" w:hAnsi="Microsoft YaHei" w:eastAsia="Microsoft YaHei"/>
          <w:b w:val="0"/>
          <w:color w:val="000000"/>
        </w:rPr>
        <w:t>用论文中的时间和实验结果评价价值，同时区分已经观察到的成果、我们的解释和仍待证明的收益。</w:t>
      </w:r>
    </w:p>
    <w:p>
      <w:pPr>
        <w:pStyle w:val="Heading2"/>
      </w:pPr>
      <w:r>
        <w:t>为什么保留这个方向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它有具体疾病，有明确的AI参与，也有真实合成与实验结果，适合追问“计算建议怎样变成实验成果”。我们不必先把整个癌症机制讲完，零基础读者也能跟上这条线。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这个病例来自2023年的研究，是一个清楚、可核查的案例，并不是我们声称的最新临床进展。较新的综述和评价文章用于提供背景；主案例数字仍回到正式原文。[S02、S06、S07]</w:t>
      </w:r>
    </w:p>
    <w:p>
      <w:pPr>
        <w:pStyle w:val="Heading2"/>
      </w:pPr>
      <w:r>
        <w:t>对此前方向的取舍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我们保留“关注前期效率、寻找新分子、用计算帮助安排实验”的兴趣。我们撤掉“既要讲发现病，又要讲工业制药”的双主线；诊断不是这个案例的任务。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我们也修正“原因只能有一个”的想法。</w:t>
      </w:r>
      <w:r>
        <w:rPr>
          <w:rFonts w:ascii="Microsoft YaHei" w:hAnsi="Microsoft YaHei" w:eastAsia="Microsoft YaHei"/>
          <w:b/>
          <w:color w:val="000000"/>
        </w:rPr>
        <w:t>我们可以只研究一个靶点，却不能把它当作肝癌唯一病因。</w:t>
      </w:r>
      <w:r>
        <w:rPr>
          <w:rFonts w:ascii="Microsoft YaHei" w:hAnsi="Microsoft YaHei" w:eastAsia="Microsoft YaHei"/>
          <w:b w:val="0"/>
          <w:color w:val="000000"/>
        </w:rPr>
        <w:t xml:space="preserve"> 同样，AI是重要参与者，但研究成果还来自数据、其他计算、研究者和实验的合作。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我们不预先要求论文一定证明“极大提速”。研究问题要允许证据告诉我们收益有多大；这种做法比先写结论再挑材料更稳固。</w:t>
      </w:r>
    </w:p>
    <w:p>
      <w:pPr>
        <w:pStyle w:val="Heading1"/>
        <w:pageBreakBefore/>
      </w:pPr>
      <w:r>
        <w:t>二 为什么先找作用对象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我们已经确定想研究肝癌，但“想治疗某种病”还不是一个可直接测试的分子设计任务。研究者要先问：我们希望分子作用于什么？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可以把细胞理解为有很多工作组件的系统。蛋白是其中一类组件。研究者希望找到值得干预的组件，再寻找能影响它的分子。这个比喻只帮助理解角色，不说明人体像机器一样简单。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主案例选择的是CDK20。这里有两层依据：疾病数据分析帮助提出和排序研究对象；研究者结合已有生物学研究作出选择。</w:t>
      </w:r>
      <w:r>
        <w:rPr>
          <w:rFonts w:ascii="Microsoft YaHei" w:hAnsi="Microsoft YaHei" w:eastAsia="Microsoft YaHei"/>
          <w:b/>
          <w:color w:val="000000"/>
        </w:rPr>
        <w:t>AI并没有首次发现肝癌，也没有首次发现这个蛋白。</w:t>
      </w:r>
      <w:r>
        <w:rPr>
          <w:rFonts w:ascii="Microsoft YaHei" w:hAnsi="Microsoft YaHei" w:eastAsia="Microsoft YaHei"/>
          <w:b w:val="0"/>
          <w:color w:val="000000"/>
        </w:rPr>
        <w:t>[S02；E02、E08]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早于AI案例的Feng等2011年研究已提供疾病关联和模型中的表达干预证据。白话地说，研究者不仅看“它是否与病有关”，还问“改变它，模型里的细胞行为是否也改变”。第二个问题比只看相关性更接近作用机制，但仍不能直接证明患者治疗效果。[S08；E31、E32]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于是，研究任务变得具体：</w:t>
      </w:r>
      <w:r>
        <w:rPr>
          <w:rFonts w:ascii="Microsoft YaHei" w:hAnsi="Microsoft YaHei" w:eastAsia="Microsoft YaHei"/>
          <w:b/>
          <w:color w:val="000000"/>
        </w:rPr>
        <w:t>能否找到影响CDK20活动、值得继续研究的分子？</w:t>
      </w:r>
      <w:r>
        <w:rPr>
          <w:rFonts w:ascii="Microsoft YaHei" w:hAnsi="Microsoft YaHei" w:eastAsia="Microsoft YaHei"/>
          <w:b w:val="0"/>
          <w:color w:val="000000"/>
        </w:rPr>
        <w:t xml:space="preserve"> 这就是靶点研究与分子发现的连接。[S10；E34]</w:t>
      </w:r>
    </w:p>
    <w:p>
      <w:pPr>
        <w:pStyle w:val="Heading2"/>
      </w:pPr>
      <w:r>
        <w:t>为什么需要计算帮助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可以提出很多结构，但真实合成和测试每个结构需要资源。计算的作用之一，是帮助研究者决定哪些值得先试。已有研究方法本来就使用计算、专业知识和实验反馈，传统方法不是盲目随机试错。[S03；E04、E05]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更难的是，研究并非只找一个“能碰到蛋白”的分子。它还要有合适的功能表现，能在细胞和更复杂系统中发挥作用，并且需要考虑其他性质。</w:t>
      </w:r>
      <w:r>
        <w:rPr>
          <w:rFonts w:ascii="Microsoft YaHei" w:hAnsi="Microsoft YaHei" w:eastAsia="Microsoft YaHei"/>
          <w:b/>
          <w:color w:val="000000"/>
        </w:rPr>
        <w:t>预测可能有用，只是开始；实验结果决定是否值得继续。</w:t>
      </w:r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接下来我们就追踪：AI给出了哪些信息，这些信息怎样进入真实实验。</w:t>
      </w:r>
    </w:p>
    <w:p>
      <w:pPr>
        <w:pStyle w:val="Heading1"/>
        <w:pageBreakBefore/>
      </w:pPr>
      <w:r>
        <w:t>三 AI怎样参与这条研究流程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先不要记住平台名称，先看每一步解决什么问题。[S02、S04、S05]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20"/>
        <w:gridCol w:w="2952"/>
        <w:gridCol w:w="331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环节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研究者要回答什么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得到什么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怎样确认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选择靶点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先研究哪个作用对象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值得研究的对象排序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结合已有疾病和机制证据审视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预测结构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目标蛋白可能是什么形状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三维结构模型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查看置信度；预测仍需检验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生成分子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哪些结构值得考虑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候选结构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后续评价与真实合成测试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计算筛选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哪些对象值得先试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结合方式预测与优先级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研究者审阅，再做实验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合成和测试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分子是否真的有作用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化学材料及实验读出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按不同实验条件分别判断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继续优化</w:t>
            </w:r>
          </w:p>
        </w:tc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怎样改进首次结果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下一轮设计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再次测试是否兑现改进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在这个案例中，PandaOmics帮助处理疾病相关信息。AlphaFold提供蛋白结构预测。Chemistry42帮助提出候选分子。分子对接等计算评价和研究者判断帮助决定实验对象。[E06–E11、E26]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预测结构不是实验测出的结构。</w:t>
      </w:r>
      <w:r>
        <w:rPr>
          <w:rFonts w:ascii="Microsoft YaHei" w:hAnsi="Microsoft YaHei" w:eastAsia="Microsoft YaHei"/>
          <w:b w:val="0"/>
          <w:color w:val="000000"/>
        </w:rPr>
        <w:t xml:space="preserve"> 团队使用已有的AlphaFold数据库模型，并处理了低置信度的末端区域，才继续设计。这个细节说明人的判断并没有消失。[E09]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生成结构不是做出了实物。</w:t>
      </w:r>
      <w:r>
        <w:rPr>
          <w:rFonts w:ascii="Microsoft YaHei" w:hAnsi="Microsoft YaHei" w:eastAsia="Microsoft YaHei"/>
          <w:b w:val="0"/>
          <w:color w:val="000000"/>
        </w:rPr>
        <w:t xml:space="preserve"> 分子还要真实合成，实验才能测试。</w:t>
      </w:r>
      <w:r>
        <w:rPr>
          <w:rFonts w:ascii="Microsoft YaHei" w:hAnsi="Microsoft YaHei" w:eastAsia="Microsoft YaHei"/>
          <w:b/>
          <w:color w:val="000000"/>
        </w:rPr>
        <w:t>计算评分也不是药物成功概率。</w:t>
      </w:r>
      <w:r>
        <w:rPr>
          <w:rFonts w:ascii="Microsoft YaHei" w:hAnsi="Microsoft YaHei" w:eastAsia="Microsoft YaHei"/>
          <w:b w:val="0"/>
          <w:color w:val="000000"/>
        </w:rPr>
        <w:t xml:space="preserve"> 高分对象仍可能失败。[E10–E12]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AI在这里不是靠算力完整模拟人体，也不是让聊天机器人写出药物配方。我们应把学习预测、其他计算评价与真实实验分开，再解释它们如何合作。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最后一步不是流程的终点。实验会把新的信息带回来，帮助下一轮设计；这正是主案例的重点。</w:t>
      </w:r>
    </w:p>
    <w:p>
      <w:pPr>
        <w:pStyle w:val="Heading1"/>
        <w:pageBreakBefore/>
      </w:pPr>
      <w:r>
        <w:t>四 计算建议怎样变成真实结果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 xml:space="preserve">首轮生成了 </w:t>
      </w:r>
      <w:r>
        <w:rPr>
          <w:rFonts w:ascii="Microsoft YaHei" w:hAnsi="Microsoft YaHei" w:eastAsia="Microsoft YaHei"/>
          <w:b/>
          <w:color w:val="000000"/>
        </w:rPr>
        <w:t>8,918个结构</w:t>
      </w:r>
      <w:r>
        <w:rPr>
          <w:rFonts w:ascii="Microsoft YaHei" w:hAnsi="Microsoft YaHei" w:eastAsia="Microsoft YaHei"/>
          <w:b w:val="0"/>
          <w:color w:val="000000"/>
        </w:rPr>
        <w:t xml:space="preserve">。通过对接和聚类等评价，团队优先考虑54个，再选择 </w:t>
      </w:r>
      <w:r>
        <w:rPr>
          <w:rFonts w:ascii="Microsoft YaHei" w:hAnsi="Microsoft YaHei" w:eastAsia="Microsoft YaHei"/>
          <w:b/>
          <w:color w:val="000000"/>
        </w:rPr>
        <w:t>7个进行合成和测试</w:t>
      </w:r>
      <w:r>
        <w:rPr>
          <w:rFonts w:ascii="Microsoft YaHei" w:hAnsi="Microsoft YaHei" w:eastAsia="Microsoft YaHei"/>
          <w:b w:val="0"/>
          <w:color w:val="000000"/>
        </w:rPr>
        <w:t>。三个数字属于不同阶段，7个不等于7个全部成功。[S02；E11]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 xml:space="preserve">论文报告，从靶点选择到首次实验确认的结合命中物，用了 </w:t>
      </w:r>
      <w:r>
        <w:rPr>
          <w:rFonts w:ascii="Microsoft YaHei" w:hAnsi="Microsoft YaHei" w:eastAsia="Microsoft YaHei"/>
          <w:b/>
          <w:color w:val="000000"/>
        </w:rPr>
        <w:t>30天</w:t>
      </w:r>
      <w:r>
        <w:rPr>
          <w:rFonts w:ascii="Microsoft YaHei" w:hAnsi="Microsoft YaHei" w:eastAsia="Microsoft YaHei"/>
          <w:b w:val="0"/>
          <w:color w:val="000000"/>
        </w:rPr>
        <w:t>。[E13] 这值得关注，但终点必须说清楚：得到一个能结合目标蛋白、值得继续研究的分子，不是完成了新药研发。</w:t>
      </w:r>
    </w:p>
    <w:p>
      <w:pPr>
        <w:pStyle w:val="Heading2"/>
      </w:pPr>
      <w:r>
        <w:t>第一次命中之后还有什么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首个分子能结合蛋白，但功能抑制仍较弱。团队没有把它当作最终答案，而是把实验结果与计算信息用于后续设计。第二轮提出16个新结构，合成测试其中6个，得到结合表现改善的分子；其中一个还有酶功能和细胞评价。[E14、E15、E17–E21]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这段过程比“AI算出了一个好分子”更有解释力：</w:t>
      </w:r>
      <w:r>
        <w:rPr>
          <w:rFonts w:ascii="Microsoft YaHei" w:hAnsi="Microsoft YaHei" w:eastAsia="Microsoft YaHei"/>
          <w:b/>
          <w:color w:val="000000"/>
        </w:rPr>
        <w:t>计算提出假设，实验暴露不足，研究者继续修改，再用实验检验。</w:t>
      </w:r>
      <w:r>
        <w:rPr>
          <w:rFonts w:ascii="Microsoft YaHei" w:hAnsi="Microsoft YaHei" w:eastAsia="Microsoft YaHei"/>
          <w:b w:val="0"/>
          <w:color w:val="000000"/>
        </w:rPr>
        <w:t xml:space="preserve"> 第二轮结果与首轮30天终点要分开，不能把全部优化装进30天。</w:t>
      </w:r>
    </w:p>
    <w:p>
      <w:pPr>
        <w:pStyle w:val="Heading2"/>
      </w:pPr>
      <w:r>
        <w:t>每一层证据回答不同问题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417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证据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白话问题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仍然没有回答什么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计算预测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看起来有没有可能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是否真的结合或有效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蛋白结合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真的能结合目标吗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是否明显影响它的功能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蛋白功能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能否影响目标的工作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在细胞中是否产生预期作用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细胞实验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某种细胞模型出现什么变化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对患者是否有效和安全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患者研究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患者是否获益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主案例未提供这一层结果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主案例报告了前面的计算与实验层级，并未报告这些候选物的动物或患者试验。[E23] 前期靶点文章的动物模型也不能改写成2023年分子的动物验证。[E33]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所以，我们评价的是真实的早期成果，而不是已经完成的治疗方案。</w:t>
      </w:r>
    </w:p>
    <w:p>
      <w:pPr>
        <w:pStyle w:val="Heading1"/>
        <w:pageBreakBefore/>
      </w:pPr>
      <w:r>
        <w:t>五 药物发现的优点体现在哪里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我们把每个优点接到一个实际环节，不另外列宣传口号。这里讲的是药物发现与早期优化，不是药品工厂的生产效率。[S02]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417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优点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案例展示了什么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结论要停在哪里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支持开展设计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使用预测结构设计并得到命中物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没有测出比其他结构路线省了多久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探索候选结构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生成、选择并真实合成测试分子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新结构不等于最好药物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帮助安排实验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从较大计算范围选择较小实验集合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不能直接算成实验减少比例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获得早期结果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报告30天首次结合命中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没有同任务比较，提速幅度未知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支持继续改进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后续分子结合表现改善并进一步测试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不代表所有性质都同步变好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这些事实支持我们的解释：计算与实验的合作可以让探索更有方向，也提供了较快取得早期结果的实例。[E09–E25] 但“这条路线获得了结果”和“比另一条路线改善了多少”是两个问题。</w:t>
      </w:r>
    </w:p>
    <w:p>
      <w:pPr>
        <w:pStyle w:val="Heading2"/>
      </w:pPr>
      <w:r>
        <w:t>怎样连接日常生活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第一，这个问题与未来能否有更多治疗研究机会有关。更好的早期发现能力可能帮助后续研发，但患者获益还需要继续验证；它不改变本研究目前只是早期成果的定位。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第二，它帮助我们理解“AI发现新药”类新闻。看到一条新闻，可以先问：它发现的是预测结构、实验命中物，还是有患者结果的药物？这样就不会把不同阶段混为一谈。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日常生活层面的应用，是理解药物研究和判断信息，不是根据这份手册自行选择用药。</w:t>
      </w:r>
    </w:p>
    <w:p>
      <w:pPr>
        <w:pStyle w:val="Heading2"/>
      </w:pPr>
      <w:r>
        <w:t>潜在收益也值得问 但要有测量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成本是否下降，要记录总投入和失败结果；是否减少动物实验或化学废物，需要实际比较；计算本身也有资源消耗。药价下降和患者获益更不能只从一个早期案例推出。[T01；E23–E25]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这些是合理的后续评价问题，不是本案例已经证明的成果。</w:t>
      </w:r>
    </w:p>
    <w:p>
      <w:pPr>
        <w:pStyle w:val="Heading1"/>
        <w:pageBreakBefore/>
      </w:pPr>
      <w:r>
        <w:t>六 还有哪些问题需要解决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我们不把“AI有局限”当作一句结尾，而是指出具体缺口，并提出相应研究建议。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预测可能出错。</w:t>
      </w:r>
      <w:r>
        <w:rPr>
          <w:rFonts w:ascii="Microsoft YaHei" w:hAnsi="Microsoft YaHei" w:eastAsia="Microsoft YaHei"/>
          <w:b w:val="0"/>
          <w:color w:val="000000"/>
        </w:rPr>
        <w:t xml:space="preserve"> 蛋白结构、结合评分和训练信息都有适用范围。后续可以检查关键局部结构，使用实验反馈修正设计，而不只追求更高计算分数。[E09、E10]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效率还缺可比证据。</w:t>
      </w:r>
      <w:r>
        <w:rPr>
          <w:rFonts w:ascii="Microsoft YaHei" w:hAnsi="Microsoft YaHei" w:eastAsia="Microsoft YaHei"/>
          <w:b w:val="0"/>
          <w:color w:val="000000"/>
        </w:rPr>
        <w:t xml:space="preserve"> 30天是这条路线的记录，没有另一条相同任务路线作分母。后续应固定目标、可用信息、资源和成功标准，比较总时间及每个实验确认命中物的投入。[E13、E25]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早期活性不等于完整药物质量。</w:t>
      </w:r>
      <w:r>
        <w:rPr>
          <w:rFonts w:ascii="Microsoft YaHei" w:hAnsi="Microsoft YaHei" w:eastAsia="Microsoft YaHei"/>
          <w:b w:val="0"/>
          <w:color w:val="000000"/>
        </w:rPr>
        <w:t xml:space="preserve"> 分子是否影响其他蛋白、进入体内后怎样分布和代谢、是否有毒性，仍需研究。可以同时评价多项性质，而不是只选择一个漂亮数值。[E23、E35]</w:t>
      </w:r>
    </w:p>
    <w:p>
      <w:pPr>
        <w:pStyle w:val="Heading2"/>
      </w:pPr>
      <w:r>
        <w:t>我们提出的比较设计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417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想验证什么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怎样比较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记录什么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AI路线是否更高效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同一靶点，同等信息和资源，与经典计算或</w:t>
              <w:br/>
              <w:t>专家路线比较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首次命中时间、实验投入、确认命中数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哪个环节带来改善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移除或替换某个组件，尽量保持其他条件一</w:t>
              <w:br/>
              <w:t>致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真实实验结果，而不只看预测分数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分子是否值得继续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同条件检查结合、功能和更多相关性质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重复、误差、选择性及其他性质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这是未来研究建议，尚未实施。成功标准应事先确定，失败对象也要记录，避免只展示最好的一个结果。[E30]</w:t>
      </w:r>
    </w:p>
    <w:p>
      <w:pPr>
        <w:pStyle w:val="Heading2"/>
      </w:pPr>
      <w:r>
        <w:t>我们的最终结论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CDK20案例显示，AI辅助计算可以与研究者和实验合作，发现并改进早期分子。它的价值是把计算建议推进到真实验证。具体提速幅度、完整研发收益和患者价值，仍需要比较与后续研究。</w:t>
      </w:r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我们保留前沿感，但不靠夸大获得它。内容的深度来自解释每一步为什么有用，以及证据到底支持到哪里。</w:t>
      </w:r>
    </w:p>
    <w:p>
      <w:pPr>
        <w:pStyle w:val="Heading1"/>
        <w:pageBreakBefore/>
      </w:pPr>
      <w:r>
        <w:t>附录一 专业结果放在这里核对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正文不要求记住这些数值；回答追问时再使用。所有结果来自Ren等正式发表版本，不是我们重新完成的实验。[S02]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417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对象或阶段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论文报告结果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正确解释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首轮数量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8,918个生成结构 → 54个优先候选 → 7个</w:t>
              <w:br/>
              <w:t>合成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不把筛选比例当提速倍数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首次命中时间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靶点选择到首次结合命中30天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不包含全部后续优化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首轮001结合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Kd 9.2 ± 0.5 μM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结合命中物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首轮001功能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IC50 &gt; 6,000 nM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功能抑制仍较弱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第二轮数量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16个设计，6个合成测试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不是16个都合成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第二轮048结合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Kd 566.7 ± 256.2 nM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后续结合表现改善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第二轮049结合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Kd 360.0 ± 14.1 nM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048并不是最低Kd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048酶功能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IC50 33.4 ± 22.6 nM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与结合指标分开解释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048细胞结果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Huh7 208.7 ± 3.3 nM；HEK293 1,706.7</w:t>
              <w:br/>
              <w:t>± 670.0 nM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模型敏感性差异，不是人体安全范围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001、048、049分别是ISM042-2-001、ISM042-2-048、ISM042-2-049的简写。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Kd</w:t>
      </w:r>
      <w:r>
        <w:rPr>
          <w:rFonts w:ascii="Microsoft YaHei" w:hAnsi="Microsoft YaHei" w:eastAsia="Microsoft YaHei"/>
          <w:b w:val="0"/>
          <w:color w:val="000000"/>
        </w:rPr>
        <w:t>用于描述规定条件下的结合亲和力；比较条件相当时，较小通常表示结合较强。</w:t>
      </w:r>
      <w:r>
        <w:rPr>
          <w:rFonts w:ascii="Microsoft YaHei" w:hAnsi="Microsoft YaHei" w:eastAsia="Microsoft YaHei"/>
          <w:b/>
          <w:color w:val="000000"/>
        </w:rPr>
        <w:t>IC50</w:t>
      </w:r>
      <w:r>
        <w:rPr>
          <w:rFonts w:ascii="Microsoft YaHei" w:hAnsi="Microsoft YaHei" w:eastAsia="Microsoft YaHei"/>
          <w:b w:val="0"/>
          <w:color w:val="000000"/>
        </w:rPr>
        <w:t>是某项实验读出被抑制到一半时的浓度。酶功能与细胞实验测量对象不同，不能放在同一条药效排名上。1 μM等于1,000 nM。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首轮及第二轮Kd、048酶功能数值按正文和图注为三次独立实验的均值与标准差。细胞图注的代表性曲线与独立重复说明另行记录，不擅自为所有图中点补造相同的重复数。[E14–E22]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HEK293不是正常肝细胞。两种细胞系的差异也不能单独证明细胞效果完全由CDK20造成。主案例将进一步的药物体内性质及激酶选择性评价列为后续工作。[E21–E23]</w:t>
      </w:r>
    </w:p>
    <w:p>
      <w:pPr>
        <w:pStyle w:val="Heading1"/>
        <w:pageBreakBefore/>
      </w:pPr>
      <w:r>
        <w:t>附录二 资料为什么可信以及怎样使用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我们评价资料，不只看期刊名，还看研究对象、读到的内容、对照、结果和利益披露。来源编号与证据清单一致。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736"/>
        <w:gridCol w:w="5328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资料类型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在这里的用途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阅读及判断边界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主案例 S02及补充材</w:t>
              <w:br/>
              <w:t>料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数字、流程、真实实验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已核查正式全文及16页合成补充材料；缺少同任务效率</w:t>
              <w:br/>
              <w:t>对照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方法原始论文 S04、</w:t>
              <w:br/>
              <w:t>S05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解释结构预测和生成方法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已核查全文；平台一般功能不等于本案例逐项启用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靶点研究 S08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为什么值得研究CDK20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已核查官方全文；不是AI候选分子的动物或患者试验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综述 S03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药物设计背景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本地全文；检索截止2022年12月，不是最新治疗指南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近期资料 S06/S07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全流程背景及评价视角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综述与观点目前仅公开摘要和元数据；不引用未读正文</w:t>
              <w:br/>
              <w:t>的数字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学术书 S10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靶点、分子、选择性基础概</w:t>
              <w:br/>
              <w:t>念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已取得公开章节；旧书不支撑当今行业统计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方法书 S09</w:t>
            </w:r>
          </w:p>
        </w:tc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后续阅读导航</w:t>
            </w:r>
          </w:p>
        </w:tc>
        <w:tc>
          <w:tcPr>
            <w:tcW w:type="dxa" w:w="53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目前为目录与出版信息，不计为章节已精读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主案例与Chemistry42论文有平台和团队重叠，不能算成两次独立重复成功。企业参与和利益披露值得记录，但不能仅凭这一点否定实验结果。[E28、E29]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S08提供独立的前期生物学依据，不是独立重复了2023年的分子发现。S10则补足实际读到的学术书内容；它不是我们原来只查看目录的Springer书全文。[E31–E35]</w:t>
      </w:r>
    </w:p>
    <w:p>
      <w:pPr>
        <w:pStyle w:val="Heading2"/>
      </w:pPr>
      <w:r>
        <w:t>我们采用的资料研究方法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先根据研究问题寻找原始研究和背景资料；再提取每一步的输入、输出、实验、结果与限制；然后把每个主张对应到章节或图号，最后检查文字有没有跨过证据层级。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本手册是文献研究，不是执行AI模型、分子对接、合成或细胞实验。文件检查也不是同行评审或真实听众测试。</w:t>
      </w:r>
    </w:p>
    <w:p>
      <w:pPr>
        <w:pStyle w:val="Heading1"/>
        <w:pageBreakBefore/>
      </w:pPr>
      <w:r>
        <w:t>附录三 参考资料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S01</w:t>
      </w:r>
      <w:r>
        <w:rPr>
          <w:rFonts w:ascii="Microsoft YaHei" w:hAnsi="Microsoft YaHei" w:eastAsia="Microsoft YaHei"/>
          <w:b w:val="0"/>
          <w:color w:val="000000"/>
        </w:rPr>
        <w:t xml:space="preserve"> National Cancer Institute. Liver and Bile Duct Cancer. 官方疾病概念网页。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1">
        <w:r>
          <w:rPr>
            <w:rFonts w:ascii="Microsoft YaHei" w:eastAsia="Microsoft YaHei"/>
            <w:color w:val="254F6B"/>
            <w:sz w:val="22"/>
          </w:rPr>
          <w:t>NCI肝癌介绍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S02</w:t>
      </w:r>
      <w:r>
        <w:rPr>
          <w:rFonts w:ascii="Microsoft YaHei" w:hAnsi="Microsoft YaHei" w:eastAsia="Microsoft YaHei"/>
          <w:b w:val="0"/>
          <w:color w:val="000000"/>
        </w:rPr>
        <w:t xml:space="preserve"> Ren F, et al. AlphaFold accelerates artificial intelligence powered drug discovery: efficient discovery of a novel CDK20 small molecule inhibitor. Chemical Science. 2023;14:1443–1452. 唯一主案例。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2">
        <w:r>
          <w:rPr>
            <w:rFonts w:ascii="Microsoft YaHei" w:eastAsia="Microsoft YaHei"/>
            <w:color w:val="254F6B"/>
            <w:sz w:val="22"/>
          </w:rPr>
          <w:t>主案例正式论文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S02-SI</w:t>
      </w:r>
      <w:r>
        <w:rPr>
          <w:rFonts w:ascii="Microsoft YaHei" w:hAnsi="Microsoft YaHei" w:eastAsia="Microsoft YaHei"/>
          <w:b w:val="0"/>
          <w:color w:val="000000"/>
        </w:rPr>
        <w:t xml:space="preserve"> 同一研究的16页补充材料，提供合成及表征记录，不是另一项研究。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3">
        <w:r>
          <w:rPr>
            <w:rFonts w:ascii="Microsoft YaHei" w:eastAsia="Microsoft YaHei"/>
            <w:color w:val="254F6B"/>
            <w:sz w:val="22"/>
          </w:rPr>
          <w:t>补充材料入口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S03</w:t>
      </w:r>
      <w:r>
        <w:rPr>
          <w:rFonts w:ascii="Microsoft YaHei" w:hAnsi="Microsoft YaHei" w:eastAsia="Microsoft YaHei"/>
          <w:b w:val="0"/>
          <w:color w:val="000000"/>
        </w:rPr>
        <w:t xml:space="preserve"> Wang L, et al. Advances of Artificial Intelligence in Anti-Cancer Drug Design: A Review of the Past Decade. Pharmaceuticals. 2023;16:253. 背景综述，本地全文。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4">
        <w:r>
          <w:rPr>
            <w:rFonts w:ascii="Microsoft YaHei" w:eastAsia="Microsoft YaHei"/>
            <w:color w:val="254F6B"/>
            <w:sz w:val="22"/>
          </w:rPr>
          <w:t>综述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S04</w:t>
      </w:r>
      <w:r>
        <w:rPr>
          <w:rFonts w:ascii="Microsoft YaHei" w:hAnsi="Microsoft YaHei" w:eastAsia="Microsoft YaHei"/>
          <w:b w:val="0"/>
          <w:color w:val="000000"/>
        </w:rPr>
        <w:t xml:space="preserve"> Jumper J, et al. Highly accurate protein structure prediction with AlphaFold. Nature. 2021;596:583–589. 方法原始研究。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5">
        <w:r>
          <w:rPr>
            <w:rFonts w:ascii="Microsoft YaHei" w:eastAsia="Microsoft YaHei"/>
            <w:color w:val="254F6B"/>
            <w:sz w:val="22"/>
          </w:rPr>
          <w:t>AlphaFold论文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S05</w:t>
      </w:r>
      <w:r>
        <w:rPr>
          <w:rFonts w:ascii="Microsoft YaHei" w:hAnsi="Microsoft YaHei" w:eastAsia="Microsoft YaHei"/>
          <w:b w:val="0"/>
          <w:color w:val="000000"/>
        </w:rPr>
        <w:t xml:space="preserve"> Ivanenkov YA, et al. Chemistry42: An AI-Driven Platform for Molecular Design and Optimization. Journal of Chemical Information and Modeling. 2023;63:695–701. 平台方法。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6">
        <w:r>
          <w:rPr>
            <w:rFonts w:ascii="Microsoft YaHei" w:eastAsia="Microsoft YaHei"/>
            <w:color w:val="254F6B"/>
            <w:sz w:val="22"/>
          </w:rPr>
          <w:t>Chemistry42论文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pStyle w:val="Heading1"/>
        <w:pageBreakBefore/>
      </w:pPr>
      <w:r>
        <w:t>附录三 参考资料续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S06</w:t>
      </w:r>
      <w:r>
        <w:rPr>
          <w:rFonts w:ascii="Microsoft YaHei" w:hAnsi="Microsoft YaHei" w:eastAsia="Microsoft YaHei"/>
          <w:b w:val="0"/>
          <w:color w:val="000000"/>
        </w:rPr>
        <w:t xml:space="preserve"> Zhang K, et al. Artificial intelligence in drug development. Nature Medicine. 2025;31:45–59. 近期综述，目前只使用公开摘要。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7">
        <w:r>
          <w:rPr>
            <w:rFonts w:ascii="Microsoft YaHei" w:eastAsia="Microsoft YaHei"/>
            <w:color w:val="254F6B"/>
            <w:sz w:val="22"/>
          </w:rPr>
          <w:t>2025年综述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S07</w:t>
      </w:r>
      <w:r>
        <w:rPr>
          <w:rFonts w:ascii="Microsoft YaHei" w:hAnsi="Microsoft YaHei" w:eastAsia="Microsoft YaHei"/>
          <w:b w:val="0"/>
          <w:color w:val="000000"/>
        </w:rPr>
        <w:t xml:space="preserve"> Bender A, et al. Artificial intelligence in drug discovery — what it is, where we stand and the path forward. Nature Reviews Drug Discovery. 2026. 观点文章，目前只使用公开摘要。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8">
        <w:r>
          <w:rPr>
            <w:rFonts w:ascii="Microsoft YaHei" w:eastAsia="Microsoft YaHei"/>
            <w:color w:val="254F6B"/>
            <w:sz w:val="22"/>
          </w:rPr>
          <w:t>2026年领域评价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S08</w:t>
      </w:r>
      <w:r>
        <w:rPr>
          <w:rFonts w:ascii="Microsoft YaHei" w:hAnsi="Microsoft YaHei" w:eastAsia="Microsoft YaHei"/>
          <w:b w:val="0"/>
          <w:color w:val="000000"/>
        </w:rPr>
        <w:t xml:space="preserve"> Feng H, et al. Cell cycle-related kinase is a direct androgen receptor-regulated gene that drives β-catenin/T cell factor-dependent hepatocarcinogenesis. Journal of Clinical Investigation. 2011;121:3159–3175. 前期靶点依据。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19">
        <w:r>
          <w:rPr>
            <w:rFonts w:ascii="Microsoft YaHei" w:eastAsia="Microsoft YaHei"/>
            <w:color w:val="254F6B"/>
            <w:sz w:val="22"/>
          </w:rPr>
          <w:t>JCI官方原文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S09</w:t>
      </w:r>
      <w:r>
        <w:rPr>
          <w:rFonts w:ascii="Microsoft YaHei" w:hAnsi="Microsoft YaHei" w:eastAsia="Microsoft YaHei"/>
          <w:b w:val="0"/>
          <w:color w:val="000000"/>
        </w:rPr>
        <w:t xml:space="preserve"> Maltarollo VG, ed. Computer-Aided and Machine Learning-Driven Drug Design: From Theory to Applications. Springer. 第1版。电子版2025年出版，版权2024。目前仅目录及元数据。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20">
        <w:r>
          <w:rPr>
            <w:rFonts w:ascii="Microsoft YaHei" w:eastAsia="Microsoft YaHei"/>
            <w:color w:val="254F6B"/>
            <w:sz w:val="22"/>
          </w:rPr>
          <w:t>Springer方法书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S10</w:t>
      </w:r>
      <w:r>
        <w:rPr>
          <w:rFonts w:ascii="Microsoft YaHei" w:hAnsi="Microsoft YaHei" w:eastAsia="Microsoft YaHei"/>
          <w:b w:val="0"/>
          <w:color w:val="000000"/>
        </w:rPr>
        <w:t xml:space="preserve"> Lengauer T, ed. Bioinformatics From Genomes to Therapies. Vol.1. Wiley-VCH. 2007. 第1章公开PDF第1–24页，重点使用第7页。ISBN 978-3-527-31278-8。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hyperlink r:id="rId21">
        <w:r>
          <w:rPr>
            <w:rFonts w:ascii="Microsoft YaHei" w:eastAsia="Microsoft YaHei"/>
            <w:color w:val="254F6B"/>
            <w:sz w:val="22"/>
          </w:rPr>
          <w:t>出版社公开章节</w:t>
        </w:r>
      </w:hyperlink>
      <w:r>
        <w:rPr>
          <w:rFonts w:ascii="Microsoft YaHei" w:hAnsi="Microsoft YaHei" w:eastAsia="Microsoft YaHei"/>
          <w:b w:val="0"/>
          <w:color w:val="000000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T01</w:t>
      </w:r>
      <w:r>
        <w:rPr>
          <w:rFonts w:ascii="Microsoft YaHei" w:hAnsi="Microsoft YaHei" w:eastAsia="Microsoft YaHei"/>
          <w:b w:val="0"/>
          <w:color w:val="000000"/>
        </w:rPr>
        <w:t xml:space="preserve"> 本地Group Project Introduction第45–49页、Group Project Rubric第1页、Tutorial 1工作表及生成式AI使用指南。它们是任务依据，不是科学实验来源。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证据清单共35条，逐条记录来源、定位、实验阶段、结果和可使用表述。没有把不同来源算作独立重复，也没有把尚未取得的全文写成已精读。</w:t>
      </w:r>
    </w:p>
    <w:p>
      <w:pPr>
        <w:pStyle w:val="Heading1"/>
        <w:pageBreakBefore/>
      </w:pPr>
      <w:r>
        <w:t>附录四 组员可能会问什么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我们一定要讲癌症吗？</w:t>
      </w:r>
      <w:r>
        <w:rPr>
          <w:rFonts w:ascii="Microsoft YaHei" w:hAnsi="Microsoft YaHei" w:eastAsia="Microsoft YaHei"/>
          <w:b w:val="0"/>
          <w:color w:val="000000"/>
        </w:rPr>
        <w:t xml:space="preserve"> 老师允许多种疾病，癌症不是唯一选项。当前选肝癌，是因为这个案例能把AI方法和真实结果连起来，而不是只因为名字听起来厉害。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这个主题哪里体现AI？</w:t>
      </w:r>
      <w:r>
        <w:rPr>
          <w:rFonts w:ascii="Microsoft YaHei" w:hAnsi="Microsoft YaHei" w:eastAsia="Microsoft YaHei"/>
          <w:b w:val="0"/>
          <w:color w:val="000000"/>
        </w:rPr>
        <w:t xml:space="preserve"> 它包括疾病数据分析、结构预测和生成式分子设计；对接等其他计算方法、人类选择与实验也有具体作用。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是不是先找到病再制造药？</w:t>
      </w:r>
      <w:r>
        <w:rPr>
          <w:rFonts w:ascii="Microsoft YaHei" w:hAnsi="Microsoft YaHei" w:eastAsia="Microsoft YaHei"/>
          <w:b w:val="0"/>
          <w:color w:val="000000"/>
        </w:rPr>
        <w:t xml:space="preserve"> 病已确定。研究先选择潜在作用对象，再找分子。制造药品不是本案例的核心。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CDK20是不是肝癌唯一原因？</w:t>
      </w:r>
      <w:r>
        <w:rPr>
          <w:rFonts w:ascii="Microsoft YaHei" w:hAnsi="Microsoft YaHei" w:eastAsia="Microsoft YaHei"/>
          <w:b w:val="0"/>
          <w:color w:val="000000"/>
        </w:rPr>
        <w:t xml:space="preserve"> 不是。我们只聚焦一个可能值得研究的靶点，不解释全部病因。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30天做出了什么？</w:t>
      </w:r>
      <w:r>
        <w:rPr>
          <w:rFonts w:ascii="Microsoft YaHei" w:hAnsi="Microsoft YaHei" w:eastAsia="Microsoft YaHei"/>
          <w:b w:val="0"/>
          <w:color w:val="000000"/>
        </w:rPr>
        <w:t xml:space="preserve"> 首个实验确认能结合目标蛋白的命中物，不是已经上市的药，也不是全部优化结果。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8,918除以7能否算效率？</w:t>
      </w:r>
      <w:r>
        <w:rPr>
          <w:rFonts w:ascii="Microsoft YaHei" w:hAnsi="Microsoft YaHei" w:eastAsia="Microsoft YaHei"/>
          <w:b w:val="0"/>
          <w:color w:val="000000"/>
        </w:rPr>
        <w:t xml:space="preserve"> 两个数属于不同阶段。没有相同任务的比较时间或投入，不能算提速倍数。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分子结合更强是不是药更好？</w:t>
      </w:r>
      <w:r>
        <w:rPr>
          <w:rFonts w:ascii="Microsoft YaHei" w:hAnsi="Microsoft YaHei" w:eastAsia="Microsoft YaHei"/>
          <w:b w:val="0"/>
          <w:color w:val="000000"/>
        </w:rPr>
        <w:t xml:space="preserve"> 只说明对应结合指标。功能、选择性、细胞表现和体内性质需要分别评价。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细胞实验不是已经证明治疗有效了吗？</w:t>
      </w:r>
      <w:r>
        <w:rPr>
          <w:rFonts w:ascii="Microsoft YaHei" w:hAnsi="Microsoft YaHei" w:eastAsia="Microsoft YaHei"/>
          <w:b w:val="0"/>
          <w:color w:val="000000"/>
        </w:rPr>
        <w:t xml:space="preserve"> 它证明规定细胞模型中的表现，不能直接替代患者证据。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前期文献有动物实验，是否说明AI分子已经过动物测试？</w:t>
      </w:r>
      <w:r>
        <w:rPr>
          <w:rFonts w:ascii="Microsoft YaHei" w:hAnsi="Microsoft YaHei" w:eastAsia="Microsoft YaHei"/>
          <w:b w:val="0"/>
          <w:color w:val="000000"/>
        </w:rPr>
        <w:t xml:space="preserve"> 不是。2011年的靶点干预与2023年的分子是不同研究对象。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没有提速对照，是否等于研究没价值？</w:t>
      </w:r>
      <w:r>
        <w:rPr>
          <w:rFonts w:ascii="Microsoft YaHei" w:hAnsi="Microsoft YaHei" w:eastAsia="Microsoft YaHei"/>
          <w:b w:val="0"/>
          <w:color w:val="000000"/>
        </w:rPr>
        <w:t xml:space="preserve"> 不是。它展示了路线可行且得到真实早期结果；只是改善幅度仍未量出。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我们到底能说AI提高了什么？</w:t>
      </w:r>
      <w:r>
        <w:rPr>
          <w:rFonts w:ascii="Microsoft YaHei" w:hAnsi="Microsoft YaHei" w:eastAsia="Microsoft YaHei"/>
          <w:b w:val="0"/>
          <w:color w:val="000000"/>
        </w:rPr>
        <w:t xml:space="preserve"> 可以讲它支持设计、探索、选择和反馈，展示快速早期发现的实例。具体节省多少时间或成本，要有比较证据。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怎样保持前沿感又让人听懂？</w:t>
      </w:r>
      <w:r>
        <w:rPr>
          <w:rFonts w:ascii="Microsoft YaHei" w:hAnsi="Microsoft YaHei" w:eastAsia="Microsoft YaHei"/>
          <w:b w:val="0"/>
          <w:color w:val="000000"/>
        </w:rPr>
        <w:t xml:space="preserve"> 先讲每一步要解决的问题，再讲技术名称；先解释结果是什么，再讲专业数值。正文里不要求记住所有蛋白和分子编号。</w:t>
      </w:r>
    </w:p>
    <w:p>
      <w:pPr>
        <w:pStyle w:val="Heading1"/>
        <w:pageBreakBefore/>
      </w:pPr>
      <w:r>
        <w:t>附录五 用图和理解题帮助读者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图不装饰内容，也不让读者只看一张复杂分子图。以下四张原创解释图已另存为可编辑SVG和高清PNG，不是新的实验图。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图一 疾病靶点分子关系图。</w:t>
      </w:r>
      <w:r>
        <w:rPr>
          <w:rFonts w:ascii="Microsoft YaHei" w:hAnsi="Microsoft YaHei" w:eastAsia="Microsoft YaHei"/>
          <w:b w:val="0"/>
          <w:color w:val="000000"/>
        </w:rPr>
        <w:t xml:space="preserve"> 从“肝癌研究需求”到“CDK20作用对象”再到“候选分子”。图注说明靶点不是唯一病因，候选分子不是上市药。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图二 方法协作流程图。</w:t>
      </w:r>
      <w:r>
        <w:rPr>
          <w:rFonts w:ascii="Microsoft YaHei" w:hAnsi="Microsoft YaHei" w:eastAsia="Microsoft YaHei"/>
          <w:b w:val="0"/>
          <w:color w:val="000000"/>
        </w:rPr>
        <w:t xml:space="preserve"> 用简单标签显示数据、结构预测、分子设计、计算评价、人类选择、合成与实验，并显示实验反馈。图注说明箭头表示研究步骤，不是必然成功。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图三 首轮到后续优化图。</w:t>
      </w:r>
      <w:r>
        <w:rPr>
          <w:rFonts w:ascii="Microsoft YaHei" w:hAnsi="Microsoft YaHei" w:eastAsia="Microsoft YaHei"/>
          <w:b w:val="0"/>
          <w:color w:val="000000"/>
        </w:rPr>
        <w:t xml:space="preserve"> 展示8,918 → 54 → 7及30天的准确终点，另起一段标明第二轮16个设计、6个合成。图注说明没有提速比较，不把两轮合并成30天。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图四 证据层级图。</w:t>
      </w:r>
      <w:r>
        <w:rPr>
          <w:rFonts w:ascii="Microsoft YaHei" w:hAnsi="Microsoft YaHei" w:eastAsia="Microsoft YaHei"/>
          <w:b w:val="0"/>
          <w:color w:val="000000"/>
        </w:rPr>
        <w:t xml:space="preserve"> 分开计算预测、结合、功能、细胞与患者。患者栏明确标为本案例未报告，不让图看起来已经走到患者治疗。</w:t>
      </w:r>
    </w:p>
    <w:p>
      <w:pPr>
        <w:pStyle w:val="Heading2"/>
      </w:pPr>
      <w:r>
        <w:t>三个理解题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1. 我们找的是疾病、靶点还是分子？答案：从已知肝癌研究需求出发，选择作用对象，再找值得验证的分子。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2. AI和实验谁来决定建议是否成立？答案：AI提供预测与建议，研究者和其他计算方法帮助选择，实验检查规定条件下的表现。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3. 30天为什么既有价值又不是提速倍数？答案：它有明确的首次命中成果，但没有同任务另一条路线的比较数据。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</w:r>
      <w:r>
        <w:rPr>
          <w:rFonts w:ascii="Microsoft YaHei" w:hAnsi="Microsoft YaHei" w:eastAsia="Microsoft YaHei"/>
          <w:b/>
          <w:color w:val="000000"/>
        </w:rPr>
        <w:t>理解判断：</w:t>
      </w:r>
      <w:r>
        <w:rPr>
          <w:rFonts w:ascii="Microsoft YaHei" w:hAnsi="Microsoft YaHei" w:eastAsia="Microsoft YaHei"/>
          <w:b w:val="0"/>
          <w:color w:val="000000"/>
        </w:rPr>
        <w:t>读者如果把候选分子说成上市药、把CDK20说成唯一病因，或把8,918÷7说成提速倍数，就应回到对应部分重新解释。这里是拟议理解检查，尚未完成实际读者测试。</w:t>
      </w:r>
    </w:p>
    <w:p>
      <w:pPr>
        <w:pStyle w:val="Heading1"/>
        <w:pageBreakBefore/>
      </w:pPr>
      <w:r>
        <w:t>解释图示 一和二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44652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疾病靶点分子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000000"/>
          <w:sz w:val="18"/>
        </w:rPr>
        <w:t>依据 S01、S02、S10 | 教学概念图，不是实验图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446520" cy="3223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方法协作流程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000000"/>
          <w:sz w:val="18"/>
        </w:rPr>
        <w:t>依据 S02、S04、S05 | 原创流程解释，不是全自动系统</w:t>
      </w:r>
    </w:p>
    <w:p>
      <w:pPr>
        <w:pStyle w:val="Heading1"/>
        <w:pageBreakBefore/>
      </w:pPr>
      <w:r>
        <w:t>解释图示 三和四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446520" cy="3223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首次命中与后续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000000"/>
          <w:sz w:val="18"/>
        </w:rPr>
        <w:t>依据 S02 E11、E13–E23 | 数量不是比例尺，不可据此计算提速倍数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446520" cy="3223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证据层级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000000"/>
          <w:sz w:val="18"/>
        </w:rPr>
        <w:t>依据 S02、S08 E14–E23、E33 | 四类报告结果，不表示疗效已经成立</w:t>
      </w:r>
    </w:p>
    <w:p>
      <w:pPr>
        <w:pStyle w:val="Heading1"/>
        <w:pageBreakBefore/>
      </w:pPr>
      <w:r>
        <w:t>附录六 对照评分要求检查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本表检查内容准备，不预测老师会给多少分。完整评分还取决于实际表达、视觉使用、时长和团队表现。[T01]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752"/>
        <w:gridCol w:w="381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评分项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我们已准备的内容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BE7EE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后续真实检验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Content 30%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聚焦主题，交代机制、结果、优点与边界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审查是否解释了重要问题而非只列术语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Structure 20%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问题 → 流程 → 结果 → 评价 → 结论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实际展示仍须符合15–20分钟要求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Literature 10%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原始研究、综述、方法论文与实际书章节；说明阅</w:t>
              <w:br/>
              <w:t>读层级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引用完整，避免把相关论文当独立重复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Audience 10%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开头白话表、日常信息判断、理解题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找零基础读者实际复述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10%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正文简单句及问答材料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语速、音量、停顿等需演练确认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Visual Aids</w:t>
              <w:br/>
              <w:t>10%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四张有解释作用的原创图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放入展示后检验大小及可读性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Critical</w:t>
              <w:br/>
              <w:t>Thinking 5%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指出预测、效率归因、候选物质量缺口；三个研究</w:t>
              <w:br/>
              <w:t>方向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评价必须回到具体证据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Teamwork 5%</w:t>
            </w:r>
          </w:p>
        </w:tc>
        <w:tc>
          <w:tcPr>
            <w:tcW w:type="dxa" w:w="47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统一研究问题和整体结论供共同使用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7F9FA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全员出镜和口头呈现及实际贡献需后续</w:t>
              <w:br/>
              <w:t>落实</w:t>
            </w:r>
          </w:p>
        </w:tc>
      </w:tr>
    </w:tbl>
    <w:p>
      <w:pPr>
        <w:spacing w:after="0"/>
      </w:pPr>
    </w:p>
    <w:p>
      <w:pPr>
        <w:pStyle w:val="Heading2"/>
      </w:pPr>
      <w:r>
        <w:t>本轮做到哪一步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内容正文、专业核对、参考资料评价、问答、解释图和内容自查已形成一套材料。我们没有把演练、录制、真实听众测试或团队表现标为完成，也暂不分配时间和成员。</w:t>
      </w:r>
    </w:p>
    <w:p>
      <w:pPr>
        <w:pStyle w:val="Heading1"/>
        <w:pageBreakBefore/>
      </w:pPr>
      <w:r>
        <w:t>附录七 怎样继续使用这套材料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先从白话表和正文读起，不要求读者先理解所有实验数值。需要核对时，才进入专业结果表和35条证据清单；来源说明记录了每项资料实际读到的层级。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如果组员提出不同方向，可以先问：新建议是否仍然解释计算辅助药物发现的优点，是否有一个讲得清楚的案例，以及是否能找到真实实验依据？我们可以修改材料，不必因为已经写好就保留不合适的内容。</w:t>
      </w:r>
    </w:p>
    <w:p>
      <w:pPr>
        <w:pStyle w:val="Heading2"/>
      </w:pPr>
      <w:r>
        <w:t>内容使用前的五项检查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1. 每位使用者能用自己的话区分疾病、靶点和候选分子。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2. 首次30天终点与后续优化分开，所有关键数字保留来源。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3. 每个优点都对应一个实际环节，未测量的收益不写成既成事实。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4. 图和文字采用同一条主线，不把预测结构画成已证实的疗效。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5. 参考文献与内容一致，公开摘要和未读全文的边界保持透明。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这些是供实际使用时检查的条件，不是已通过真实演练的记录。进入展示制作后，还需检验读者理解、表达、时长、视觉可读性和全员参与。</w:t>
      </w:r>
    </w:p>
    <w:p>
      <w:pPr>
        <w:pStyle w:val="Heading2"/>
      </w:pPr>
      <w:r>
        <w:t>可复用的核查提示词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只依据提供的正式论文、补充材料和证据清单，检查这段内容。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先指出每个事实对应的来源和章节，再检查研究阶段、数量、时间起止、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实验条件、误差和比较对象。区分作者观察、我们的解释和未来建议。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没有报告的信息写成未报告。不要将预测、结合或细胞实验改写为患者疗效，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不要将筛选数量或结合改善改写为提速倍数。最后用零基础语言重写，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保留必要限定，专业细节放到附录。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原有评分材料与综述保持不变。所有缓存来源和证据编号的检查记录另存；这些文件检查不等于内容无误保证或评分保证。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000000"/>
        <w:sz w:val="16"/>
      </w:rPr>
      <w:t xml:space="preserve">内容准备版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000000"/>
        <w:sz w:val="16"/>
      </w:rPr>
      <w:t>SCIE1007  AI辅助肝癌候选分子发现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="Microsoft YaHei" w:hAnsi="Microsoft YaHei" w:eastAsia="Microsoft YaHei"/>
      <w:i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ancer.gov/types/liver" TargetMode="External"/><Relationship Id="rId12" Type="http://schemas.openxmlformats.org/officeDocument/2006/relationships/hyperlink" Target="https://doi.org/10.1039/D2SC05709C" TargetMode="External"/><Relationship Id="rId13" Type="http://schemas.openxmlformats.org/officeDocument/2006/relationships/hyperlink" Target="https://www.ebi.ac.uk/europepmc/webservices/rest/PMC9906638/supplementaryFiles" TargetMode="External"/><Relationship Id="rId14" Type="http://schemas.openxmlformats.org/officeDocument/2006/relationships/hyperlink" Target="https://doi.org/10.3390/ph16020253" TargetMode="External"/><Relationship Id="rId15" Type="http://schemas.openxmlformats.org/officeDocument/2006/relationships/hyperlink" Target="https://doi.org/10.1038/s41586-021-03819-2" TargetMode="External"/><Relationship Id="rId16" Type="http://schemas.openxmlformats.org/officeDocument/2006/relationships/hyperlink" Target="https://doi.org/10.1021/acs.jcim.2c01191" TargetMode="External"/><Relationship Id="rId17" Type="http://schemas.openxmlformats.org/officeDocument/2006/relationships/hyperlink" Target="https://doi.org/10.1038/s41591-024-03434-4" TargetMode="External"/><Relationship Id="rId18" Type="http://schemas.openxmlformats.org/officeDocument/2006/relationships/hyperlink" Target="https://doi.org/10.1038/s41573-026-01496-2" TargetMode="External"/><Relationship Id="rId19" Type="http://schemas.openxmlformats.org/officeDocument/2006/relationships/hyperlink" Target="https://www.jci.org/articles/view/45967" TargetMode="External"/><Relationship Id="rId20" Type="http://schemas.openxmlformats.org/officeDocument/2006/relationships/hyperlink" Target="https://doi.org/10.1007/978-3-031-76718-0" TargetMode="External"/><Relationship Id="rId21" Type="http://schemas.openxmlformats.org/officeDocument/2006/relationships/hyperlink" Target="https://application.wiley-vch.de/books/sample/3527312781_c01.pdf" TargetMode="External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AI辅助肝癌候选分子发现内容手册</dc:title>
  <dc:subject>白话解释 完整内容 案例证据 来源评价 问答和rubric检查</dc:subject>
  <dc:creator>SCIE1007 项目内容准备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