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云服务器配置推荐</w:t>
      </w:r>
    </w:p>
    <w:p>
      <w:r>
        <w:t>适用系统：XYGo Admin 中后台管理系统 + 收单小程序（H5/微信小程序）。整体为 GoFrame 单二进制后端 + 纯静态前端，配套 MySQL、Redis、Nginx，附件本地存储。</w:t>
      </w:r>
    </w:p>
    <w:p>
      <w:pPr>
        <w:pStyle w:val="Heading1"/>
      </w:pPr>
      <w:r>
        <w:t>一、推荐配置（当前规模首选）</w:t>
      </w:r>
    </w:p>
    <w:p>
      <w:r>
        <w:t>云服务器（阿里云/腾讯云/华为云 ECS、CVM 均可）：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推荐值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CPU</w:t>
            </w:r>
          </w:p>
        </w:tc>
        <w:tc>
          <w:tcPr>
            <w:tcW w:type="dxa" w:w="2880"/>
          </w:tcPr>
          <w:p>
            <w:r>
              <w:t>2 核</w:t>
            </w:r>
          </w:p>
        </w:tc>
        <w:tc>
          <w:tcPr>
            <w:tcW w:type="dxa" w:w="2880"/>
          </w:tcPr>
          <w:p>
            <w:r>
              <w:t>Go 单二进制 + Nginx 极省 CPU；2 核足够跑队列/定时任务/慢查询，留有余量</w:t>
            </w:r>
          </w:p>
        </w:tc>
      </w:tr>
      <w:tr>
        <w:tc>
          <w:tcPr>
            <w:tcW w:type="dxa" w:w="2880"/>
          </w:tcPr>
          <w:p>
            <w:r>
              <w:t>内存</w:t>
            </w:r>
          </w:p>
        </w:tc>
        <w:tc>
          <w:tcPr>
            <w:tcW w:type="dxa" w:w="2880"/>
          </w:tcPr>
          <w:p>
            <w:r>
              <w:t>4 GB</w:t>
            </w:r>
          </w:p>
        </w:tc>
        <w:tc>
          <w:tcPr>
            <w:tcW w:type="dxa" w:w="2880"/>
          </w:tcPr>
          <w:p>
            <w:r>
              <w:t>Go≈150MB + MySQL≈500MB + Redis≈200MB + Nginx≈20MB，合计约 1.5GB，4GB 舒适</w:t>
            </w:r>
          </w:p>
        </w:tc>
      </w:tr>
      <w:tr>
        <w:tc>
          <w:tcPr>
            <w:tcW w:type="dxa" w:w="2880"/>
          </w:tcPr>
          <w:p>
            <w:r>
              <w:t>系统盘</w:t>
            </w:r>
          </w:p>
        </w:tc>
        <w:tc>
          <w:tcPr>
            <w:tcW w:type="dxa" w:w="2880"/>
          </w:tcPr>
          <w:p>
            <w:r>
              <w:t>50~100 GB SSD</w:t>
            </w:r>
          </w:p>
        </w:tc>
        <w:tc>
          <w:tcPr>
            <w:tcW w:type="dxa" w:w="2880"/>
          </w:tcPr>
          <w:p>
            <w:r>
              <w:t>系统 + 二进制 + 日志（自动轮转 7 天）</w:t>
            </w:r>
          </w:p>
        </w:tc>
      </w:tr>
      <w:tr>
        <w:tc>
          <w:tcPr>
            <w:tcW w:type="dxa" w:w="2880"/>
          </w:tcPr>
          <w:p>
            <w:r>
              <w:t>数据盘</w:t>
            </w:r>
          </w:p>
        </w:tc>
        <w:tc>
          <w:tcPr>
            <w:tcW w:type="dxa" w:w="2880"/>
          </w:tcPr>
          <w:p>
            <w:r>
              <w:t>建议单独挂一块</w:t>
            </w:r>
          </w:p>
        </w:tc>
        <w:tc>
          <w:tcPr>
            <w:tcW w:type="dxa" w:w="2880"/>
          </w:tcPr>
          <w:p>
            <w:r>
              <w:t>MySQL 数据 + 附件本地存储（也可并入系统盘）</w:t>
            </w:r>
          </w:p>
        </w:tc>
      </w:tr>
      <w:tr>
        <w:tc>
          <w:tcPr>
            <w:tcW w:type="dxa" w:w="2880"/>
          </w:tcPr>
          <w:p>
            <w:r>
              <w:t>带宽</w:t>
            </w:r>
          </w:p>
        </w:tc>
        <w:tc>
          <w:tcPr>
            <w:tcW w:type="dxa" w:w="2880"/>
          </w:tcPr>
          <w:p>
            <w:r>
              <w:t>5 Mbps 起</w:t>
            </w:r>
          </w:p>
        </w:tc>
        <w:tc>
          <w:tcPr>
            <w:tcW w:type="dxa" w:w="2880"/>
          </w:tcPr>
          <w:p>
            <w:r>
              <w:t>内部业务系统流量低；图片上传/下载是主要流量，峰值可升级</w:t>
            </w:r>
          </w:p>
        </w:tc>
      </w:tr>
      <w:tr>
        <w:tc>
          <w:tcPr>
            <w:tcW w:type="dxa" w:w="2880"/>
          </w:tcPr>
          <w:p>
            <w:r>
              <w:t>操作系统</w:t>
            </w:r>
          </w:p>
        </w:tc>
        <w:tc>
          <w:tcPr>
            <w:tcW w:type="dxa" w:w="2880"/>
          </w:tcPr>
          <w:p>
            <w:r>
              <w:t>Linux（Alibaba Cloud Linux / Ubuntu 22.04 / CentOS 7.9）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r>
        <w:t>参考 SKU：阿里云 ECS 2核4G + 40GB ESSD + 5Mbps；腾讯云 CVM 2核4G 标准型（SA2/S5）同类即可。</w:t>
      </w:r>
    </w:p>
    <w:p>
      <w:pPr>
        <w:pStyle w:val="Heading1"/>
      </w:pPr>
      <w:r>
        <w:t>二、为何这个量级够用</w:t>
      </w:r>
    </w:p>
    <w:p>
      <w:pPr>
        <w:pStyle w:val="ListBullet"/>
      </w:pPr>
      <w:r>
        <w:t>后端为 GoFrame 单二进制，天然低内存低 CPU；前端（管理后台 + H5）为纯静态文件，由 Nginx 托管，几乎不占计算。</w:t>
      </w:r>
    </w:p>
    <w:p>
      <w:pPr>
        <w:pStyle w:val="ListBullet"/>
      </w:pPr>
      <w:r>
        <w:t>用户规模为内部团队（话务员/收单员/文员/管理员），并发低；WebSocket 连接数也很小。</w:t>
      </w:r>
    </w:p>
    <w:p>
      <w:pPr>
        <w:pStyle w:val="ListBullet"/>
      </w:pPr>
      <w:r>
        <w:t>真正吃资源的只有 MySQL（含订单附件联查）与 Redis（缓存 + 消息队列），2核4G 对当前订单量完全够用。</w:t>
      </w:r>
    </w:p>
    <w:p>
      <w:pPr>
        <w:pStyle w:val="Heading1"/>
      </w:pPr>
      <w:r>
        <w:t>三、磁盘与附件（重点）</w:t>
      </w:r>
    </w:p>
    <w:p>
      <w:pPr>
        <w:pStyle w:val="ListBullet"/>
      </w:pPr>
      <w:r>
        <w:t>附件存在本地（resource/public/attachment/upload），每单最多 5 张、单张约 0.8MB；约 1 万单 ≈ 40GB。</w:t>
      </w:r>
    </w:p>
    <w:p>
      <w:pPr>
        <w:pStyle w:val="ListBullet"/>
      </w:pPr>
      <w:r>
        <w:t>建议数据盘 100GB，或后续把附件迁移到对象存储（OSS/COS）——系统已内置 storage 驱动抽象（local/云存储），可平滑切换。</w:t>
      </w:r>
    </w:p>
    <w:p>
      <w:pPr>
        <w:pStyle w:val="ListBullet"/>
      </w:pPr>
      <w:r>
        <w:t>建议 MySQL 数据与附件分盘管理，并定期清理历史附件。</w:t>
      </w:r>
    </w:p>
    <w:p>
      <w:pPr>
        <w:pStyle w:val="Heading1"/>
      </w:pPr>
      <w:r>
        <w:t>四、备选档位</w:t>
      </w:r>
    </w:p>
    <w:p>
      <w:pPr>
        <w:pStyle w:val="ListBullet"/>
      </w:pPr>
      <w:r>
        <w:t>更省（预算紧张 / 几十人内）：2核2G + 40GB + 3Mbps——勉强够用，需调小 MySQL 缓冲池，不推荐。</w:t>
      </w:r>
    </w:p>
    <w:p>
      <w:pPr>
        <w:pStyle w:val="ListBullet"/>
      </w:pPr>
      <w:r>
        <w:t>升级（订单量快速增长 / 上云数据库）：应用保持 2核4G，MySQL 改云数据库 RDS（1核2G 起）、Redis 改云版（主备自动），带宽升 10Mbps。</w:t>
      </w:r>
    </w:p>
    <w:p>
      <w:pPr>
        <w:pStyle w:val="Heading1"/>
      </w:pPr>
      <w:r>
        <w:t>五、生产部署注意</w:t>
      </w:r>
    </w:p>
    <w:p>
      <w:pPr>
        <w:pStyle w:val="ListBullet"/>
      </w:pPr>
      <w:r>
        <w:t>3006 改为 443 + SSL + 域名（微信小程序合法域名要求 HTTPS 且不带端口）；同一 Nginx 可同时挂 3007（H5 测试）。</w:t>
      </w:r>
    </w:p>
    <w:p>
      <w:pPr>
        <w:pStyle w:val="ListBullet"/>
      </w:pPr>
      <w:r>
        <w:t>生产 config.yaml：system.mode=product、security.corsOrigins 配置 H5 来源、cache.adapter=redis、queue.driver=redis、JWT secret 改为随机长串、MySQL/Redis 设强密码并仅内网监听。</w:t>
      </w:r>
    </w:p>
    <w:p>
      <w:pPr>
        <w:pStyle w:val="ListBullet"/>
      </w:pPr>
      <w:r>
        <w:t>备份：MySQL 每日逻辑备份 + 数据盘快照；日志 7 天轮转。</w:t>
      </w:r>
    </w:p>
    <w:p>
      <w:pPr>
        <w:pStyle w:val="ListBullet"/>
      </w:pPr>
      <w:r>
        <w:t>监控：建议基础告警（磁盘、内存、MySQL 连接数）。</w:t>
      </w:r>
    </w:p>
    <w:p/>
    <w:p>
      <w:r>
        <w:t>结论：2核4G + 50~100GB SSD + 5Mbps 的入门云服务器即可承载现有全部功能，后续按需将 MySQL/Redis 升级为云服务、附件迁移对象存储即可平滑扩容。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