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4"/>
          <w:highlight w:val="white"/>
          <w:rtl w:val="0"/>
        </w:rPr>
        <w:t xml:space="preserve">1. Definition of polynomial relation and some proofs on polynomial relations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u w:val="single"/>
          <w:rtl w:val="0"/>
        </w:rPr>
        <w:br w:type="textWrapping"/>
        <w:t xml:space="preserve">Definition (Variation p4)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I am going to talk about: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Certificate (C)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Decision Tree (D)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Degree (deg)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Block Sensitivity (bs)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u w:val="single"/>
          <w:rtl w:val="0"/>
        </w:rPr>
        <w:t xml:space="preserve">Proof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Proofs for bs and C is easy.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Proof for D and C is a little bit more involved but not so difficult. Have to introduce an algorithm.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Proof for deg and bs is not hard, but it relies on a nontrivial result from approximation theory (Markov Brother’s Inequality).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The options 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1) bs and C + D and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2) bs and C + bs and deg (I personally prefer this) The bs and deg proof is interesting by the way.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br w:type="textWrapping"/>
        <w:t xml:space="preserve">- reference for proof (Variation p4)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Nisan, Nisan Szegedy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4"/>
          <w:highlight w:val="white"/>
          <w:rtl w:val="0"/>
        </w:rPr>
        <w:br w:type="textWrapping"/>
        <w:t xml:space="preserve">2. Sensitivity conjecture and the stronger version about quadratic bound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highlight w:val="white"/>
          <w:rtl w:val="0"/>
        </w:rPr>
        <w:t xml:space="preserve">Quadratic - Nisan Szegedy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outline_Minjae.docx</dc:title>
</cp:coreProperties>
</file>