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去官网下载正版的，专业版本的（版本：2018.1）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安装完成之后把</w:t>
      </w:r>
      <w:r>
        <w:rPr>
          <w:rFonts w:hint="eastAsia"/>
          <w:highlight w:val="yellow"/>
          <w:lang w:val="en-US" w:eastAsia="zh-CN"/>
        </w:rPr>
        <w:t>涉及的文件</w:t>
      </w:r>
      <w:r>
        <w:rPr>
          <w:rFonts w:hint="eastAsia"/>
          <w:lang w:val="en-US" w:eastAsia="zh-CN"/>
        </w:rPr>
        <w:t>目录里的</w:t>
      </w:r>
      <w:r>
        <w:rPr>
          <w:rFonts w:hint="eastAsia"/>
          <w:highlight w:val="yellow"/>
          <w:lang w:val="en-US" w:eastAsia="zh-CN"/>
        </w:rPr>
        <w:t>JetbrainsCrack-2.8-release-enc.jar</w:t>
      </w:r>
      <w:r>
        <w:rPr>
          <w:rFonts w:hint="eastAsia"/>
          <w:highlight w:val="none"/>
          <w:lang w:val="en-US" w:eastAsia="zh-CN"/>
        </w:rPr>
        <w:t>放到安装目录的bin目录下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在bin目录下，找到pycharm.exe.vmoptions </w:t>
      </w:r>
      <w:r>
        <w:rPr>
          <w:rFonts w:hint="default"/>
          <w:lang w:val="en-US" w:eastAsia="zh-CN"/>
        </w:rPr>
        <w:t>和 pycharm64.exe.vmoptions </w:t>
      </w:r>
      <w:r>
        <w:rPr>
          <w:rFonts w:hint="eastAsia"/>
          <w:lang w:val="en-US" w:eastAsia="zh-CN"/>
        </w:rPr>
        <w:t>，用记事本打开之后在末尾加上jar文件的全路径：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-javaagent:</w:t>
      </w:r>
      <w:r>
        <w:rPr>
          <w:rFonts w:hint="eastAsia"/>
          <w:lang w:val="en-US" w:eastAsia="zh-CN"/>
        </w:rPr>
        <w:t>D:\Develop\pycharm\bin\JetbrainsCrack-2.8-release-enc.jar（目录根据实际更换）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重启pycharm，点击help-&gt;register-&gt;选择activation code,把激活代码复制进去点击ok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PS：激活代码：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ThisCrackLicenseId-{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"licenseId":"11011",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"licenseeName":"woleto",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"assigneeName":"天天鱼术",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"assigneeEmail":"1113449881@qq.com",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"licenseRestriction":"",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"checkConcurrentUse":false,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"products":[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{"code":"II","paidUpTo":"2099-12-31"},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{"code":"DM","paidUpTo":"2099-12-31"},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{"code":"AC","paidUpTo":"2099-12-31"},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{"code":"RS0","paidUpTo":"2099-12-31"},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{"code":"WS","paidUpTo":"2099-12-31"},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{"code":"DPN","paidUpTo":"2099-12-31"},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{"code":"RC","paidUpTo":"2099-12-31"},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{"code":"PS","paidUpTo":"2099-12-31"},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{"code":"DC","paidUpTo":"2099-12-31"},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{"code":"RM","paidUpTo":"2099-12-31"},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{"code":"CL","paidUpTo":"2099-12-31"},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{"code":"PC","paidUpTo":"2099-12-31"}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],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"hash":"2911276/0",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"gracePeriodDays":7,</w:t>
      </w:r>
    </w:p>
    <w:p>
      <w:pPr>
        <w:widowControl w:val="0"/>
        <w:numPr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"autoProlongated":false}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5BEC"/>
    <w:multiLevelType w:val="singleLevel"/>
    <w:tmpl w:val="5AD75B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2F39"/>
    <w:rsid w:val="029267B0"/>
    <w:rsid w:val="06D00D33"/>
    <w:rsid w:val="0D4B7C16"/>
    <w:rsid w:val="19D56000"/>
    <w:rsid w:val="1E377DAA"/>
    <w:rsid w:val="216629FC"/>
    <w:rsid w:val="29A31608"/>
    <w:rsid w:val="2AB96FBA"/>
    <w:rsid w:val="648F6786"/>
    <w:rsid w:val="65C2654B"/>
    <w:rsid w:val="6F312F9E"/>
    <w:rsid w:val="737B2C13"/>
    <w:rsid w:val="759771D0"/>
    <w:rsid w:val="79930F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2018-07-15T05:26:39Z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