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VIBEGUARD: COLLEGE FABLAB 3D PRINTING &amp; SLICER GUIDE</w:t>
      </w:r>
    </w:p>
    <w:p>
      <w:pPr>
        <w:jc w:val="center"/>
      </w:pPr>
      <w:r>
        <w:rPr>
          <w:color w:val="1E6091"/>
          <w:sz w:val="18"/>
        </w:rPr>
        <w:t>Fast Execution Card for Hardware Lead (Amith) &amp; FabLab 3D Printer Technician</w:t>
        <w:br/>
        <w:t>Target Rig: 10 Hz / 600 RPM Unbalance Testbed | Total Est. Mass: ~10g PLA (Rs. 40–50) | Total Print Time: ~40 min</w:t>
      </w:r>
    </w:p>
    <w:p>
      <w:r>
        <w:rPr>
          <w:b/>
          <w:color w:val="B42828"/>
        </w:rPr>
        <w:t>CRITICAL TECHNICIAN INSTRUCTIONS (DO NOT SKIP):</w:t>
        <w:br/>
      </w:r>
      <w:r>
        <w:t>1. ZERO SUPPORTS (0%): All parts are 100% self-supporting. Do NOT add support material.</w:t>
        <w:br/>
        <w:t>2. WALL PERIMETERS = 4 WALLS (&gt;= 1.6 mm): Guarantees solid plastic around shaft bore and bolt holes.</w:t>
        <w:br/>
        <w:t>3. PRINT ORIENTATION: Print all parts flat on their bottom faces (Z=0). Never print on edge.</w:t>
      </w:r>
    </w:p>
    <w:p>
      <w:r>
        <w:rPr>
          <w:b/>
          <w:sz w:val="22"/>
        </w:rPr>
        <w:t>1. QUICK SLICER SETTING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700"/>
          </w:tcPr>
          <w:p>
            <w:r>
              <w:rPr>
                <w:b/>
              </w:rPr>
              <w:t>FAB-01: Rotor Cam Arm</w:t>
              <w:br/>
              <w:t>(VibeGuard_Rotor_Arm_D_Shaft.stl)</w:t>
            </w:r>
          </w:p>
        </w:tc>
        <w:tc>
          <w:tcPr>
            <w:tcW w:type="dxa" w:w="2700"/>
          </w:tcPr>
          <w:p>
            <w:r>
              <w:rPr>
                <w:b/>
              </w:rPr>
              <w:t>FAB-02: ADXL345 Mount (Enclosed/OpenTop)</w:t>
              <w:br/>
              <w:t>(VibeGuard_ADXL345_Rigid_Mount.stl)</w:t>
            </w:r>
          </w:p>
        </w:tc>
        <w:tc>
          <w:tcPr>
            <w:tcW w:type="dxa" w:w="2700"/>
          </w:tcPr>
          <w:p>
            <w:r>
              <w:rPr>
                <w:b/>
              </w:rPr>
              <w:t>FAB-03: Under-Motor Shim</w:t>
              <w:br/>
              <w:t>(VibeGuard_N20_Motor_Shim_Pad_*.stl)</w:t>
            </w:r>
          </w:p>
        </w:tc>
      </w:tr>
      <w:tr>
        <w:tc>
          <w:tcPr>
            <w:tcW w:type="dxa" w:w="2700"/>
          </w:tcPr>
          <w:p>
            <w:r>
              <w:t>Function</w:t>
            </w:r>
          </w:p>
        </w:tc>
        <w:tc>
          <w:tcPr>
            <w:tcW w:type="dxa" w:w="2700"/>
          </w:tcPr>
          <w:p>
            <w:r>
              <w:t>Couples to N20 D-shaft; spins at 600 RPM with M3 unbalance mass</w:t>
            </w:r>
          </w:p>
        </w:tc>
        <w:tc>
          <w:tcPr>
            <w:tcW w:type="dxa" w:w="2700"/>
          </w:tcPr>
          <w:p>
            <w:r>
              <w:t>Rigid accelerometer stand; enlarged 21.6x10.5 mm window fits 20.32 mm header &amp; 8 DuPonts</w:t>
            </w:r>
          </w:p>
        </w:tc>
        <w:tc>
          <w:tcPr>
            <w:tcW w:type="dxa" w:w="2700"/>
          </w:tcPr>
          <w:p>
            <w:r>
              <w:t>Eliminates 1.0–1.2 mm gap under motor cradle for zero vibration damping</w:t>
            </w:r>
          </w:p>
        </w:tc>
      </w:tr>
      <w:tr>
        <w:tc>
          <w:tcPr>
            <w:tcW w:type="dxa" w:w="2700"/>
          </w:tcPr>
          <w:p>
            <w:r>
              <w:t>Print Orientation</w:t>
            </w:r>
          </w:p>
        </w:tc>
        <w:tc>
          <w:tcPr>
            <w:tcW w:type="dxa" w:w="2700"/>
          </w:tcPr>
          <w:p>
            <w:r>
              <w:t>Flat on bottom face (Z=0)</w:t>
            </w:r>
          </w:p>
        </w:tc>
        <w:tc>
          <w:tcPr>
            <w:tcW w:type="dxa" w:w="2700"/>
          </w:tcPr>
          <w:p>
            <w:r>
              <w:t>Flat on base foot (Z=0)</w:t>
            </w:r>
          </w:p>
        </w:tc>
        <w:tc>
          <w:tcPr>
            <w:tcW w:type="dxa" w:w="2700"/>
          </w:tcPr>
          <w:p>
            <w:r>
              <w:t>Flat on build plate</w:t>
            </w:r>
          </w:p>
        </w:tc>
      </w:tr>
      <w:tr>
        <w:tc>
          <w:tcPr>
            <w:tcW w:type="dxa" w:w="2700"/>
          </w:tcPr>
          <w:p>
            <w:r>
              <w:t>Support Material</w:t>
            </w:r>
          </w:p>
        </w:tc>
        <w:tc>
          <w:tcPr>
            <w:tcW w:type="dxa" w:w="2700"/>
          </w:tcPr>
          <w:p>
            <w:r>
              <w:t>NONE (0% supports)</w:t>
            </w:r>
          </w:p>
        </w:tc>
        <w:tc>
          <w:tcPr>
            <w:tcW w:type="dxa" w:w="2700"/>
          </w:tcPr>
          <w:p>
            <w:r>
              <w:t>NONE (0% supports — bridges cleanly)</w:t>
            </w:r>
          </w:p>
        </w:tc>
        <w:tc>
          <w:tcPr>
            <w:tcW w:type="dxa" w:w="2700"/>
          </w:tcPr>
          <w:p>
            <w:r>
              <w:t>NONE (0% supports)</w:t>
            </w:r>
          </w:p>
        </w:tc>
      </w:tr>
      <w:tr>
        <w:tc>
          <w:tcPr>
            <w:tcW w:type="dxa" w:w="2700"/>
          </w:tcPr>
          <w:p>
            <w:r>
              <w:t>Infill Density</w:t>
            </w:r>
          </w:p>
        </w:tc>
        <w:tc>
          <w:tcPr>
            <w:tcW w:type="dxa" w:w="2700"/>
          </w:tcPr>
          <w:p>
            <w:r>
              <w:t>100% Solid (Centrifugal stability)</w:t>
            </w:r>
          </w:p>
        </w:tc>
        <w:tc>
          <w:tcPr>
            <w:tcW w:type="dxa" w:w="2700"/>
          </w:tcPr>
          <w:p>
            <w:r>
              <w:t>80% to 100% (Rigid acoustic coupling)</w:t>
            </w:r>
          </w:p>
        </w:tc>
        <w:tc>
          <w:tcPr>
            <w:tcW w:type="dxa" w:w="2700"/>
          </w:tcPr>
          <w:p>
            <w:r>
              <w:t>100% Solid (High compressive clamp)</w:t>
            </w:r>
          </w:p>
        </w:tc>
      </w:tr>
      <w:tr>
        <w:tc>
          <w:tcPr>
            <w:tcW w:type="dxa" w:w="2700"/>
          </w:tcPr>
          <w:p>
            <w:r>
              <w:t>Perimeter Walls</w:t>
            </w:r>
          </w:p>
        </w:tc>
        <w:tc>
          <w:tcPr>
            <w:tcW w:type="dxa" w:w="2700"/>
          </w:tcPr>
          <w:p>
            <w:r>
              <w:t>Minimum 4 walls (&gt;= 1.6 mm)</w:t>
            </w:r>
          </w:p>
        </w:tc>
        <w:tc>
          <w:tcPr>
            <w:tcW w:type="dxa" w:w="2700"/>
          </w:tcPr>
          <w:p>
            <w:r>
              <w:t>Minimum 4 walls (&gt;= 1.6 mm)</w:t>
            </w:r>
          </w:p>
        </w:tc>
        <w:tc>
          <w:tcPr>
            <w:tcW w:type="dxa" w:w="2700"/>
          </w:tcPr>
          <w:p>
            <w:r>
              <w:t>3 walls</w:t>
            </w:r>
          </w:p>
        </w:tc>
      </w:tr>
      <w:tr>
        <w:tc>
          <w:tcPr>
            <w:tcW w:type="dxa" w:w="2700"/>
          </w:tcPr>
          <w:p>
            <w:r>
              <w:t>Layer Height</w:t>
            </w:r>
          </w:p>
        </w:tc>
        <w:tc>
          <w:tcPr>
            <w:tcW w:type="dxa" w:w="2700"/>
          </w:tcPr>
          <w:p>
            <w:r>
              <w:t>0.16 mm (Bore accuracy)</w:t>
            </w:r>
          </w:p>
        </w:tc>
        <w:tc>
          <w:tcPr>
            <w:tcW w:type="dxa" w:w="2700"/>
          </w:tcPr>
          <w:p>
            <w:r>
              <w:t>0.16 mm – 0.20 mm</w:t>
            </w:r>
          </w:p>
        </w:tc>
        <w:tc>
          <w:tcPr>
            <w:tcW w:type="dxa" w:w="2700"/>
          </w:tcPr>
          <w:p>
            <w:r>
              <w:t>0.16 mm – 0.20 mm</w:t>
            </w:r>
          </w:p>
        </w:tc>
      </w:tr>
      <w:tr>
        <w:tc>
          <w:tcPr>
            <w:tcW w:type="dxa" w:w="2700"/>
          </w:tcPr>
          <w:p>
            <w:r>
              <w:t>Est. Time &amp; PLA</w:t>
            </w:r>
          </w:p>
        </w:tc>
        <w:tc>
          <w:tcPr>
            <w:tcW w:type="dxa" w:w="2700"/>
          </w:tcPr>
          <w:p>
            <w:r>
              <w:t>~12 to 14 min | 3.5 g PLA</w:t>
            </w:r>
          </w:p>
        </w:tc>
        <w:tc>
          <w:tcPr>
            <w:tcW w:type="dxa" w:w="2700"/>
          </w:tcPr>
          <w:p>
            <w:r>
              <w:t>~20 to 22 min | 5.5 g PLA</w:t>
            </w:r>
          </w:p>
        </w:tc>
        <w:tc>
          <w:tcPr>
            <w:tcW w:type="dxa" w:w="2700"/>
          </w:tcPr>
          <w:p>
            <w:r>
              <w:t>~3 to 4 min | 0.8 g PLA</w:t>
            </w:r>
          </w:p>
        </w:tc>
      </w:tr>
    </w:tbl>
    <w:p>
      <w:pPr>
        <w:spacing w:before="160"/>
      </w:pPr>
      <w:r>
        <w:rPr>
          <w:b/>
          <w:sz w:val="22"/>
        </w:rPr>
        <w:t>2. KEY HARDWARE COMPATIBILITY FEATURES</w:t>
      </w:r>
    </w:p>
    <w:p>
      <w:r>
        <w:t>• FAB-01 Rotor Arm (3.35mm &amp; 3.40mm Failsafe): Standard model features 3.35 mm D-bore (+0.35 mm shrinkage allowance, chord 2.775 mm) for snug push-fit. Failsafe model (VibeGuard_Rotor_Arm_D_Shaft_3p40mm.stl) features 3.40 mm D-bore (chord 2.825 mm) to prevent jamming under heavy shrinkage. Both preserve 12.0 mm pitch and 3.20 mm M3 hole.</w:t>
      </w:r>
    </w:p>
    <w:p>
      <w:r>
        <w:t>• FAB-02 Sensor Stand with Enlarged Window: Upright M3 mounting holes spaced 15.00 mm pitch at Z=7.0 mm matching Robocraze ADXL345 PCB. Enlarged 21.6 x 10.5 mm rectangular window allows 20.32 mm black header base and 8 square DuPont female connectors (20.8 mm span) to plug through without binding. OpenTop U-channel variant also included.</w:t>
      </w:r>
    </w:p>
    <w:p>
      <w:r>
        <w:t>• FAB-03 Shim Options: 3 options provided (1.0 mm flat, 1.2 mm flat, 1.0 mm cradle with side rails). Amith should print 1.0 mm cradle shim + 1.0 mm flat shim.</w:t>
      </w:r>
    </w:p>
    <w:p>
      <w:pPr>
        <w:spacing w:before="160"/>
      </w:pPr>
      <w:r>
        <w:rPr>
          <w:b/>
          <w:sz w:val="22"/>
        </w:rPr>
        <w:t>3. PRE-HANDOVER CHECKLIST (WHAT AMITH MUST CHECK BEFORE LEAVING LAB)</w:t>
      </w:r>
    </w:p>
    <w:p>
      <w:r>
        <w:t>[ ] 1. D-Shaft Push-Fit: Slide FAB-01 onto N20 motor shaft. Firm hand push-fit without radial play.</w:t>
      </w:r>
    </w:p>
    <w:p>
      <w:r>
        <w:t>[ ] 2. ADXL345 Alignment: Place ADXL345 board against FAB-02 upright wall. Dual M3 holes line up (15.0 mm pitch).</w:t>
      </w:r>
    </w:p>
    <w:p>
      <w:r>
        <w:t>[ ] 3. Wire Window Clearance: Confirm rectangular window is wide open (18x8.5 mm) with no sagging filament strings.</w:t>
      </w:r>
    </w:p>
    <w:p>
      <w:r>
        <w:t>[ ] 4. Base Flatness: Base flanges of FAB-02 and FAB-03 sit flat on a table with zero warping.</w:t>
      </w:r>
    </w:p>
    <w:p>
      <w:r>
        <w:t>[ ] 5. Monolithic Integrity: 100% solid piece — zero layer splitting or delamination.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