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68978af2fe1fd375c9c553aaa4afb0556bdbe49"/>
    <w:p>
      <w:pPr>
        <w:pStyle w:val="1"/>
      </w:pPr>
      <w:r>
        <w:t xml:space="preserve">Embedded Systems Innovation Opportunity Discovery Report</w:t>
      </w:r>
    </w:p>
    <w:bookmarkStart w:id="20" w:name="X1100c37cffefc87adcf8801e9fbbd5c900368a9"/>
    <w:p>
      <w:pPr>
        <w:pStyle w:val="2"/>
      </w:pPr>
      <w:r>
        <w:t xml:space="preserve">103 Real-World Problems Ripe for Embedded Systems Solutions</w:t>
      </w:r>
    </w:p>
    <w:p>
      <w:pPr>
        <w:pStyle w:val="FirstParagraph"/>
      </w:pPr>
      <w:r>
        <w:rPr>
          <w:b/>
          <w:bCs/>
        </w:rPr>
        <w:t xml:space="preserve">Date</w:t>
      </w:r>
      <w:r>
        <w:t xml:space="preserve">: July 12, 2026</w:t>
      </w:r>
    </w:p>
    <w:p>
      <w:pPr>
        <w:pStyle w:val="a0"/>
      </w:pPr>
      <w:r>
        <w:rPr>
          <w:b/>
          <w:bCs/>
        </w:rPr>
        <w:t xml:space="preserve">Prepared for</w:t>
      </w:r>
      <w:r>
        <w:t xml:space="preserve">: Three-person Computer Science / Cybersecurity engineering student team</w:t>
      </w:r>
    </w:p>
    <w:p>
      <w:pPr>
        <w:pStyle w:val="a0"/>
      </w:pPr>
      <w:r>
        <w:rPr>
          <w:b/>
          <w:bCs/>
        </w:rPr>
        <w:t xml:space="preserve">Objective</w:t>
      </w:r>
      <w:r>
        <w:t xml:space="preserve">: Identify high-value, poorly-solved real-world problems that could evolve into patents, research papers, startups, or competition-winning projects — all demonstrable within a ₹3000–5000 prototype budget using STM32, ESP32, Raspberry Pi, and Edge AI.</w:t>
      </w:r>
    </w:p>
    <w:p>
      <w:r>
        <w:pict>
          <v:rect style="width:0;height:1.5pt" o:hralign="center" o:hrstd="t" o:hr="t"/>
        </w:pict>
      </w:r>
    </w:p>
    <w:bookmarkEnd w:id="20"/>
    <w:bookmarkStart w:id="21" w:name="tldr-executive-summary"/>
    <w:p>
      <w:pPr>
        <w:pStyle w:val="2"/>
      </w:pPr>
      <w:r>
        <w:t xml:space="preserve">TL;DR — Executive Summary</w:t>
      </w:r>
    </w:p>
    <w:p>
      <w:pPr>
        <w:pStyle w:val="FirstParagraph"/>
      </w:pPr>
      <w:r>
        <w:t xml:space="preserve">This report catalogs</w:t>
      </w:r>
      <w:r>
        <w:t xml:space="preserve"> </w:t>
      </w:r>
      <w:r>
        <w:rPr>
          <w:b/>
          <w:bCs/>
        </w:rPr>
        <w:t xml:space="preserve">103 real-world problems</w:t>
      </w:r>
      <w:r>
        <w:t xml:space="preserve"> </w:t>
      </w:r>
      <w:r>
        <w:t xml:space="preserve">across</w:t>
      </w:r>
      <w:r>
        <w:t xml:space="preserve"> </w:t>
      </w:r>
      <w:r>
        <w:rPr>
          <w:b/>
          <w:bCs/>
        </w:rPr>
        <w:t xml:space="preserve">25+ domains</w:t>
      </w:r>
      <w:r>
        <w:t xml:space="preserve"> </w:t>
      </w:r>
      <w:r>
        <w:t xml:space="preserve">where embedded systems can deliver transformative solutions. These are not product ideas — they are</w:t>
      </w:r>
      <w:r>
        <w:t xml:space="preserve"> </w:t>
      </w:r>
      <w:r>
        <w:rPr>
          <w:b/>
          <w:bCs/>
        </w:rPr>
        <w:t xml:space="preserve">verified pain points</w:t>
      </w:r>
      <w:r>
        <w:t xml:space="preserve"> </w:t>
      </w:r>
      <w:r>
        <w:t xml:space="preserve">backed by academic research, industry reports, regulatory trends, and market data. The problems were discovered through intensive research across IEEE Xplore, ACM, arXiv, NIST, CISA, FDA safety communications, industry whitepapers, and startup trend analyses. Four ranked lists identify the highest-value targets for a student team:</w:t>
      </w:r>
      <w:r>
        <w:t xml:space="preserve"> </w:t>
      </w:r>
      <w:r>
        <w:rPr>
          <w:b/>
          <w:bCs/>
        </w:rPr>
        <w:t xml:space="preserve">Top 30 by Commercial Value</w:t>
      </w:r>
      <w:r>
        <w:t xml:space="preserve">,</w:t>
      </w:r>
      <w:r>
        <w:t xml:space="preserve"> </w:t>
      </w:r>
      <w:r>
        <w:rPr>
          <w:b/>
          <w:bCs/>
        </w:rPr>
        <w:t xml:space="preserve">Top 20 by Innovation Potential</w:t>
      </w:r>
      <w:r>
        <w:t xml:space="preserve">,</w:t>
      </w:r>
      <w:r>
        <w:t xml:space="preserve"> </w:t>
      </w:r>
      <w:r>
        <w:rPr>
          <w:b/>
          <w:bCs/>
        </w:rPr>
        <w:t xml:space="preserve">Top 20 by Student Feasibility</w:t>
      </w:r>
      <w:r>
        <w:t xml:space="preserve">, and</w:t>
      </w:r>
      <w:r>
        <w:t xml:space="preserve"> </w:t>
      </w:r>
      <w:r>
        <w:rPr>
          <w:b/>
          <w:bCs/>
        </w:rPr>
        <w:t xml:space="preserve">Top 10 Patent Opportunities</w:t>
      </w:r>
      <w:r>
        <w:t xml:space="preserve">. The strongest overall opportunities for a student team with your skill set include</w:t>
      </w:r>
      <w:r>
        <w:t xml:space="preserve"> </w:t>
      </w:r>
      <w:r>
        <w:rPr>
          <w:b/>
          <w:bCs/>
        </w:rPr>
        <w:t xml:space="preserve">low-cost predictive maintenance for SMEs</w:t>
      </w:r>
      <w:r>
        <w:t xml:space="preserve">,</w:t>
      </w:r>
      <w:r>
        <w:t xml:space="preserve"> </w:t>
      </w:r>
      <w:r>
        <w:rPr>
          <w:b/>
          <w:bCs/>
        </w:rPr>
        <w:t xml:space="preserve">embedded air/water quality monitoring networks</w:t>
      </w:r>
      <w:r>
        <w:t xml:space="preserve">,</w:t>
      </w:r>
      <w:r>
        <w:t xml:space="preserve"> </w:t>
      </w:r>
      <w:r>
        <w:rPr>
          <w:b/>
          <w:bCs/>
        </w:rPr>
        <w:t xml:space="preserve">privacy-preserving fall detection for elderly care</w:t>
      </w:r>
      <w:r>
        <w:t xml:space="preserve">,</w:t>
      </w:r>
      <w:r>
        <w:t xml:space="preserve"> </w:t>
      </w:r>
      <w:r>
        <w:rPr>
          <w:b/>
          <w:bCs/>
        </w:rPr>
        <w:t xml:space="preserve">affordable digital stethoscopes for developing regions</w:t>
      </w:r>
      <w:r>
        <w:t xml:space="preserve">, and</w:t>
      </w:r>
      <w:r>
        <w:t xml:space="preserve"> </w:t>
      </w:r>
      <w:r>
        <w:rPr>
          <w:b/>
          <w:bCs/>
        </w:rPr>
        <w:t xml:space="preserve">lightweight intrusion detection for IoT networks</w:t>
      </w:r>
      <w:r>
        <w:t xml:space="preserve">.</w:t>
      </w:r>
    </w:p>
    <w:p>
      <w:r>
        <w:pict>
          <v:rect style="width:0;height:1.5pt" o:hralign="center" o:hrstd="t" o:hr="t"/>
        </w:pict>
      </w:r>
    </w:p>
    <w:bookmarkEnd w:id="21"/>
    <w:bookmarkStart w:id="22" w:name="methodology"/>
    <w:p>
      <w:pPr>
        <w:pStyle w:val="2"/>
      </w:pPr>
      <w:r>
        <w:t xml:space="preserve">Methodology</w:t>
      </w:r>
    </w:p>
    <w:p>
      <w:pPr>
        <w:pStyle w:val="FirstParagraph"/>
      </w:pPr>
      <w:r>
        <w:t xml:space="preserve">This opportunity discovery process followed a rigorous</w:t>
      </w:r>
      <w:r>
        <w:t xml:space="preserve"> </w:t>
      </w:r>
      <w:r>
        <w:rPr>
          <w:b/>
          <w:bCs/>
        </w:rPr>
        <w:t xml:space="preserve">multi-source research protocol</w:t>
      </w:r>
      <w:r>
        <w:t xml:space="preserve"> </w:t>
      </w:r>
      <w:r>
        <w:t xml:space="preserve">designed to surface genuine, high-value problems rather than invented solutions. The methodology involved</w:t>
      </w:r>
      <w:r>
        <w:t xml:space="preserve"> </w:t>
      </w:r>
      <w:r>
        <w:rPr>
          <w:b/>
          <w:bCs/>
        </w:rPr>
        <w:t xml:space="preserve">12+ search rounds</w:t>
      </w:r>
      <w:r>
        <w:t xml:space="preserve"> </w:t>
      </w:r>
      <w:r>
        <w:t xml:space="preserve">across academic databases (IEEE Xplore, ACM, arXiv, Springer, Elsevier), government sources (NIST, CISA, FDA, DHS, WHO), industry reports (Omdia, McKinsey, Gartner), patent databases (WIPO, USPTO, Google Patents), and technical communities. Each problem was validated against multiple criteria: whether it is</w:t>
      </w:r>
      <w:r>
        <w:t xml:space="preserve"> </w:t>
      </w:r>
      <w:r>
        <w:rPr>
          <w:b/>
          <w:bCs/>
        </w:rPr>
        <w:t xml:space="preserve">currently expensive or inconvenient to solve</w:t>
      </w:r>
      <w:r>
        <w:t xml:space="preserve">, whether</w:t>
      </w:r>
      <w:r>
        <w:t xml:space="preserve"> </w:t>
      </w:r>
      <w:r>
        <w:rPr>
          <w:b/>
          <w:bCs/>
        </w:rPr>
        <w:t xml:space="preserve">existing solutions have clear limitations</w:t>
      </w:r>
      <w:r>
        <w:t xml:space="preserve">, whether</w:t>
      </w:r>
      <w:r>
        <w:t xml:space="preserve"> </w:t>
      </w:r>
      <w:r>
        <w:rPr>
          <w:b/>
          <w:bCs/>
        </w:rPr>
        <w:t xml:space="preserve">embedded hardware offers a genuine advantage</w:t>
      </w:r>
      <w:r>
        <w:t xml:space="preserve">, whether</w:t>
      </w:r>
      <w:r>
        <w:t xml:space="preserve"> </w:t>
      </w:r>
      <w:r>
        <w:rPr>
          <w:b/>
          <w:bCs/>
        </w:rPr>
        <w:t xml:space="preserve">edge AI could improve outcomes</w:t>
      </w:r>
      <w:r>
        <w:t xml:space="preserve">, whether the</w:t>
      </w:r>
      <w:r>
        <w:t xml:space="preserve"> </w:t>
      </w:r>
      <w:r>
        <w:rPr>
          <w:b/>
          <w:bCs/>
        </w:rPr>
        <w:t xml:space="preserve">market would pay for a solution</w:t>
      </w:r>
      <w:r>
        <w:t xml:space="preserve">, and whether a</w:t>
      </w:r>
      <w:r>
        <w:t xml:space="preserve"> </w:t>
      </w:r>
      <w:r>
        <w:rPr>
          <w:b/>
          <w:bCs/>
        </w:rPr>
        <w:t xml:space="preserve">credible prototype can be built within ₹5000</w:t>
      </w:r>
      <w:r>
        <w:t xml:space="preserve">.</w:t>
      </w:r>
    </w:p>
    <w:p>
      <w:pPr>
        <w:pStyle w:val="a0"/>
      </w:pPr>
      <w:r>
        <w:t xml:space="preserve">The</w:t>
      </w:r>
      <w:r>
        <w:t xml:space="preserve"> </w:t>
      </w:r>
      <w:r>
        <w:rPr>
          <w:b/>
          <w:bCs/>
        </w:rPr>
        <w:t xml:space="preserve">103 problems</w:t>
      </w:r>
      <w:r>
        <w:t xml:space="preserve"> </w:t>
      </w:r>
      <w:r>
        <w:t xml:space="preserve">are organized by domain and fully characterized across 16 dimensions. After cataloging, four weighted scoring models produced ranked recommendations tailored to different strategic objectives. The</w:t>
      </w:r>
      <w:r>
        <w:t xml:space="preserve"> </w:t>
      </w:r>
      <w:r>
        <w:rPr>
          <w:b/>
          <w:bCs/>
        </w:rPr>
        <w:t xml:space="preserve">commercial value ranking</w:t>
      </w:r>
      <w:r>
        <w:t xml:space="preserve"> </w:t>
      </w:r>
      <w:r>
        <w:t xml:space="preserve">weights market size, technology readiness, and willingness to pay. The</w:t>
      </w:r>
      <w:r>
        <w:t xml:space="preserve"> </w:t>
      </w:r>
      <w:r>
        <w:rPr>
          <w:b/>
          <w:bCs/>
        </w:rPr>
        <w:t xml:space="preserve">innovation ranking</w:t>
      </w:r>
      <w:r>
        <w:t xml:space="preserve"> </w:t>
      </w:r>
      <w:r>
        <w:t xml:space="preserve">emphasizes novelty, technical challenge, and publication potential. The</w:t>
      </w:r>
      <w:r>
        <w:t xml:space="preserve"> </w:t>
      </w:r>
      <w:r>
        <w:rPr>
          <w:b/>
          <w:bCs/>
        </w:rPr>
        <w:t xml:space="preserve">feasibility ranking</w:t>
      </w:r>
      <w:r>
        <w:t xml:space="preserve"> </w:t>
      </w:r>
      <w:r>
        <w:t xml:space="preserve">prioritizes low prototype difficulty, low cost, and strong hardware compatibility with STM32/ESP32. The</w:t>
      </w:r>
      <w:r>
        <w:t xml:space="preserve"> </w:t>
      </w:r>
      <w:r>
        <w:rPr>
          <w:b/>
          <w:bCs/>
        </w:rPr>
        <w:t xml:space="preserve">patent ranking</w:t>
      </w:r>
      <w:r>
        <w:t xml:space="preserve"> </w:t>
      </w:r>
      <w:r>
        <w:t xml:space="preserve">focuses on technical defensibility, novelty, and market potential.</w:t>
      </w:r>
    </w:p>
    <w:p>
      <w:r>
        <w:pict>
          <v:rect style="width:0;height:1.5pt" o:hralign="center" o:hrstd="t" o:hr="t"/>
        </w:pict>
      </w:r>
    </w:p>
    <w:bookmarkEnd w:id="22"/>
    <w:bookmarkStart w:id="28" w:name="Xcfdc3e80b9bd77b0670c1bbf3402394911ee0a6"/>
    <w:p>
      <w:pPr>
        <w:pStyle w:val="2"/>
      </w:pPr>
      <w:r>
        <w:t xml:space="preserve">Section 1: The Complete Problem Catalog (103 Problems)</w:t>
      </w:r>
    </w:p>
    <w:bookmarkStart w:id="23" w:name="cybersecurity-iot-security-problems-112"/>
    <w:p>
      <w:pPr>
        <w:pStyle w:val="3"/>
      </w:pPr>
      <w:r>
        <w:t xml:space="preserve">1.1 Cybersecurity &amp; IoT Security (Problems 1–12)</w:t>
      </w:r>
    </w:p>
    <w:tbl>
      <w:tblPr>
        <w:tblStyle w:val="Table"/>
        <w:tblW w:type="pct" w:w="5000"/>
        <w:jc w:val="left"/>
        <w:tblLayout w:type="fixed"/>
        <w:tblLook w:firstRow="1" w:lastRow="0" w:firstColumn="0" w:lastColumn="0" w:noHBand="0" w:noVBand="0" w:val="0020"/>
      </w:tblPr>
      <w:tblGrid>
        <w:gridCol w:w="108"/>
        <w:gridCol w:w="544"/>
        <w:gridCol w:w="290"/>
        <w:gridCol w:w="762"/>
        <w:gridCol w:w="690"/>
        <w:gridCol w:w="617"/>
        <w:gridCol w:w="617"/>
        <w:gridCol w:w="544"/>
        <w:gridCol w:w="653"/>
        <w:gridCol w:w="435"/>
        <w:gridCol w:w="472"/>
        <w:gridCol w:w="544"/>
        <w:gridCol w:w="435"/>
        <w:gridCol w:w="217"/>
        <w:gridCol w:w="181"/>
        <w:gridCol w:w="799"/>
      </w:tblGrid>
      <w:tr>
        <w:trPr>
          <w:tblHeader w:val="on"/>
        </w:trPr>
        <w:tc>
          <w:tcPr/>
          <w:p>
            <w:pPr>
              <w:pStyle w:val="Compact"/>
              <w:jc w:val="left"/>
            </w:pPr>
            <w:r>
              <w:t xml:space="preserve">#</w:t>
            </w:r>
          </w:p>
        </w:tc>
        <w:tc>
          <w:tcPr/>
          <w:p>
            <w:pPr>
              <w:pStyle w:val="Compact"/>
              <w:jc w:val="left"/>
            </w:pPr>
            <w:r>
              <w:t xml:space="preserve">Problem Title</w:t>
            </w:r>
          </w:p>
        </w:tc>
        <w:tc>
          <w:tcPr/>
          <w:p>
            <w:pPr>
              <w:pStyle w:val="Compact"/>
              <w:jc w:val="left"/>
            </w:pPr>
            <w:r>
              <w:t xml:space="preserve">Domain</w:t>
            </w:r>
          </w:p>
        </w:tc>
        <w:tc>
          <w:tcPr/>
          <w:p>
            <w:pPr>
              <w:pStyle w:val="Compact"/>
              <w:jc w:val="left"/>
            </w:pPr>
            <w:r>
              <w:t xml:space="preserve">Who Experiences This</w:t>
            </w:r>
          </w:p>
        </w:tc>
        <w:tc>
          <w:tcPr/>
          <w:p>
            <w:pPr>
              <w:pStyle w:val="Compact"/>
              <w:jc w:val="left"/>
            </w:pPr>
            <w:r>
              <w:t xml:space="preserve">Current Solutions</w:t>
            </w:r>
          </w:p>
        </w:tc>
        <w:tc>
          <w:tcPr/>
          <w:p>
            <w:pPr>
              <w:pStyle w:val="Compact"/>
              <w:jc w:val="left"/>
            </w:pPr>
            <w:r>
              <w:t xml:space="preserve">Key Limitations</w:t>
            </w:r>
          </w:p>
        </w:tc>
        <w:tc>
          <w:tcPr/>
          <w:p>
            <w:pPr>
              <w:pStyle w:val="Compact"/>
              <w:jc w:val="left"/>
            </w:pPr>
            <w:r>
              <w:t xml:space="preserve">Why It Persists</w:t>
            </w:r>
          </w:p>
        </w:tc>
        <w:tc>
          <w:tcPr/>
          <w:p>
            <w:pPr>
              <w:pStyle w:val="Compact"/>
              <w:jc w:val="left"/>
            </w:pPr>
            <w:r>
              <w:t xml:space="preserve">Market Demand</w:t>
            </w:r>
          </w:p>
        </w:tc>
        <w:tc>
          <w:tcPr/>
          <w:p>
            <w:pPr>
              <w:pStyle w:val="Compact"/>
              <w:jc w:val="left"/>
            </w:pPr>
            <w:r>
              <w:t xml:space="preserve">Impact If Solved</w:t>
            </w:r>
          </w:p>
        </w:tc>
        <w:tc>
          <w:tcPr/>
          <w:p>
            <w:pPr>
              <w:pStyle w:val="Compact"/>
              <w:jc w:val="left"/>
            </w:pPr>
            <w:r>
              <w:t xml:space="preserve">HW Benefit</w:t>
            </w:r>
          </w:p>
        </w:tc>
        <w:tc>
          <w:tcPr/>
          <w:p>
            <w:pPr>
              <w:pStyle w:val="Compact"/>
              <w:jc w:val="left"/>
            </w:pPr>
            <w:r>
              <w:t xml:space="preserve">AI at Edge?</w:t>
            </w:r>
          </w:p>
        </w:tc>
        <w:tc>
          <w:tcPr/>
          <w:p>
            <w:pPr>
              <w:pStyle w:val="Compact"/>
              <w:jc w:val="left"/>
            </w:pPr>
            <w:r>
              <w:t xml:space="preserve">Cybersecurity</w:t>
            </w:r>
          </w:p>
        </w:tc>
        <w:tc>
          <w:tcPr/>
          <w:p>
            <w:pPr>
              <w:pStyle w:val="Compact"/>
              <w:jc w:val="left"/>
            </w:pPr>
            <w:r>
              <w:t xml:space="preserve">Difficulty</w:t>
            </w:r>
          </w:p>
        </w:tc>
        <w:tc>
          <w:tcPr/>
          <w:p>
            <w:pPr>
              <w:pStyle w:val="Compact"/>
              <w:jc w:val="left"/>
            </w:pPr>
            <w:r>
              <w:t xml:space="preserve">Cost</w:t>
            </w:r>
          </w:p>
        </w:tc>
        <w:tc>
          <w:tcPr/>
          <w:p>
            <w:pPr>
              <w:pStyle w:val="Compact"/>
              <w:jc w:val="left"/>
            </w:pPr>
            <w:r>
              <w:t xml:space="preserve">TRL</w:t>
            </w:r>
          </w:p>
        </w:tc>
        <w:tc>
          <w:tcPr/>
          <w:p>
            <w:pPr>
              <w:pStyle w:val="Compact"/>
              <w:jc w:val="left"/>
            </w:pPr>
            <w:r>
              <w:t xml:space="preserve">Commercial Opportunity</w:t>
            </w:r>
          </w:p>
        </w:tc>
      </w:tr>
      <w:tr>
        <w:tc>
          <w:tcPr/>
          <w:p>
            <w:pPr>
              <w:pStyle w:val="Compact"/>
              <w:jc w:val="left"/>
            </w:pPr>
            <w:r>
              <w:t xml:space="preserve">1</w:t>
            </w:r>
          </w:p>
        </w:tc>
        <w:tc>
          <w:tcPr/>
          <w:p>
            <w:pPr>
              <w:pStyle w:val="Compact"/>
              <w:jc w:val="left"/>
            </w:pPr>
            <w:r>
              <w:rPr>
                <w:b/>
                <w:bCs/>
              </w:rPr>
              <w:t xml:space="preserve">IoT Device Firmware Update Insecurity</w:t>
            </w:r>
          </w:p>
        </w:tc>
        <w:tc>
          <w:tcPr/>
          <w:p>
            <w:pPr>
              <w:pStyle w:val="Compact"/>
              <w:jc w:val="left"/>
            </w:pPr>
            <w:r>
              <w:t xml:space="preserve">Cybersecurity</w:t>
            </w:r>
          </w:p>
        </w:tc>
        <w:tc>
          <w:tcPr/>
          <w:p>
            <w:pPr>
              <w:pStyle w:val="Compact"/>
              <w:jc w:val="left"/>
            </w:pPr>
            <w:r>
              <w:t xml:space="preserve">IoT device owners, manufacturers, enterprises</w:t>
            </w:r>
          </w:p>
        </w:tc>
        <w:tc>
          <w:tcPr/>
          <w:p>
            <w:pPr>
              <w:pStyle w:val="Compact"/>
              <w:jc w:val="left"/>
            </w:pPr>
            <w:r>
              <w:t xml:space="preserve">Manual updates, OTA via cloud, manufacturer patches</w:t>
            </w:r>
          </w:p>
        </w:tc>
        <w:tc>
          <w:tcPr/>
          <w:p>
            <w:pPr>
              <w:pStyle w:val="Compact"/>
              <w:jc w:val="left"/>
            </w:pPr>
            <w:r>
              <w:t xml:space="preserve">60% of IoT devices run unpatched software; many lack any update mechanism [</w:t>
            </w:r>
            <w:r>
              <w:rPr>
                <w:vertAlign w:val="superscript"/>
              </w:rPr>
              <w:t xml:space="preserve">1</w:t>
            </w:r>
            <w:r>
              <w:t xml:space="preserve">][</w:t>
            </w:r>
            <w:r>
              <w:rPr>
                <w:vertAlign w:val="superscript"/>
              </w:rPr>
              <w:t xml:space="preserve">6</w:t>
            </w:r>
            <w:r>
              <w:t xml:space="preserve">]</w:t>
            </w:r>
          </w:p>
        </w:tc>
        <w:tc>
          <w:tcPr/>
          <w:p>
            <w:pPr>
              <w:pStyle w:val="Compact"/>
              <w:jc w:val="left"/>
            </w:pPr>
            <w:r>
              <w:t xml:space="preserve">Manufacturers prioritize cost over secure lifecycle; devices deployed for years without patches [</w:t>
            </w:r>
            <w:r>
              <w:rPr>
                <w:vertAlign w:val="superscript"/>
              </w:rPr>
              <w:t xml:space="preserve">10</w:t>
            </w:r>
            <w:r>
              <w:t xml:space="preserve">]</w:t>
            </w:r>
          </w:p>
        </w:tc>
        <w:tc>
          <w:tcPr/>
          <w:p>
            <w:pPr>
              <w:pStyle w:val="Compact"/>
              <w:jc w:val="left"/>
            </w:pPr>
            <w:r>
              <w:t xml:space="preserve">Billions of IoT devices need secure updates; EU Cyber Resilience Act mandating security</w:t>
            </w:r>
          </w:p>
        </w:tc>
        <w:tc>
          <w:tcPr/>
          <w:p>
            <w:pPr>
              <w:pStyle w:val="Compact"/>
              <w:jc w:val="left"/>
            </w:pPr>
            <w:r>
              <w:t xml:space="preserve">Prevents botnets, protects critical infrastructure, reduces attack surface</w:t>
            </w:r>
          </w:p>
        </w:tc>
        <w:tc>
          <w:tcPr/>
          <w:p>
            <w:pPr>
              <w:pStyle w:val="Compact"/>
              <w:jc w:val="left"/>
            </w:pPr>
            <w:r>
              <w:t xml:space="preserve">Secure boot + cryptographic verification ensures authentic firmware</w:t>
            </w:r>
          </w:p>
        </w:tc>
        <w:tc>
          <w:tcPr/>
          <w:p>
            <w:pPr>
              <w:pStyle w:val="Compact"/>
              <w:jc w:val="left"/>
            </w:pPr>
            <w:r>
              <w:t xml:space="preserve">Yes — anomaly detection for compromised firmware</w:t>
            </w:r>
          </w:p>
        </w:tc>
        <w:tc>
          <w:tcPr/>
          <w:p>
            <w:pPr>
              <w:pStyle w:val="Compact"/>
              <w:jc w:val="left"/>
            </w:pPr>
            <w:r>
              <w:t xml:space="preserve">Core challenge: root of trust, signature verification</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Emerging</w:t>
            </w:r>
          </w:p>
        </w:tc>
        <w:tc>
          <w:tcPr/>
          <w:p>
            <w:pPr>
              <w:pStyle w:val="Compact"/>
              <w:jc w:val="left"/>
            </w:pPr>
            <w:r>
              <w:t xml:space="preserve">High — universal IoT need</w:t>
            </w:r>
          </w:p>
        </w:tc>
      </w:tr>
      <w:tr>
        <w:tc>
          <w:tcPr/>
          <w:p>
            <w:pPr>
              <w:pStyle w:val="Compact"/>
              <w:jc w:val="left"/>
            </w:pPr>
            <w:r>
              <w:t xml:space="preserve">2</w:t>
            </w:r>
          </w:p>
        </w:tc>
        <w:tc>
          <w:tcPr/>
          <w:p>
            <w:pPr>
              <w:pStyle w:val="Compact"/>
              <w:jc w:val="left"/>
            </w:pPr>
            <w:r>
              <w:rPr>
                <w:b/>
                <w:bCs/>
              </w:rPr>
              <w:t xml:space="preserve">Post-Quantum Cryptography on Constrained Devices</w:t>
            </w:r>
          </w:p>
        </w:tc>
        <w:tc>
          <w:tcPr/>
          <w:p>
            <w:pPr>
              <w:pStyle w:val="Compact"/>
              <w:jc w:val="left"/>
            </w:pPr>
            <w:r>
              <w:t xml:space="preserve">Cybersecurity</w:t>
            </w:r>
          </w:p>
        </w:tc>
        <w:tc>
          <w:tcPr/>
          <w:p>
            <w:pPr>
              <w:pStyle w:val="Compact"/>
              <w:jc w:val="left"/>
            </w:pPr>
            <w:r>
              <w:t xml:space="preserve">IoT manufacturers, critical infrastructure, government</w:t>
            </w:r>
          </w:p>
        </w:tc>
        <w:tc>
          <w:tcPr/>
          <w:p>
            <w:pPr>
              <w:pStyle w:val="Compact"/>
              <w:jc w:val="left"/>
            </w:pPr>
            <w:r>
              <w:t xml:space="preserve">Classical RSA/ECC; some hybrid schemes</w:t>
            </w:r>
          </w:p>
        </w:tc>
        <w:tc>
          <w:tcPr/>
          <w:p>
            <w:pPr>
              <w:pStyle w:val="Compact"/>
              <w:jc w:val="left"/>
            </w:pPr>
            <w:r>
              <w:t xml:space="preserve">NIST PQC algorithms require 2–10× memory overhead; Cortex-M0/M3 cannot host full PQC [</w:t>
            </w:r>
            <w:r>
              <w:rPr>
                <w:vertAlign w:val="superscript"/>
              </w:rPr>
              <w:t xml:space="preserve">84</w:t>
            </w:r>
            <w:r>
              <w:t xml:space="preserve">][</w:t>
            </w:r>
            <w:r>
              <w:rPr>
                <w:vertAlign w:val="superscript"/>
              </w:rPr>
              <w:t xml:space="preserve">85</w:t>
            </w:r>
            <w:r>
              <w:t xml:space="preserve">]</w:t>
            </w:r>
          </w:p>
        </w:tc>
        <w:tc>
          <w:tcPr/>
          <w:p>
            <w:pPr>
              <w:pStyle w:val="Compact"/>
              <w:jc w:val="left"/>
            </w:pPr>
            <w:r>
              <w:t xml:space="preserve">“</w:t>
            </w:r>
            <w:r>
              <w:t xml:space="preserve">Harvest now, decrypt later</w:t>
            </w:r>
            <w:r>
              <w:t xml:space="preserve">”</w:t>
            </w:r>
            <w:r>
              <w:t xml:space="preserve"> </w:t>
            </w:r>
            <w:r>
              <w:t xml:space="preserve">attacks underway; embedded devices have 10+ year lifespans [</w:t>
            </w:r>
            <w:r>
              <w:rPr>
                <w:vertAlign w:val="superscript"/>
              </w:rPr>
              <w:t xml:space="preserve">84</w:t>
            </w:r>
            <w:r>
              <w:t xml:space="preserve">][</w:t>
            </w:r>
            <w:r>
              <w:rPr>
                <w:vertAlign w:val="superscript"/>
              </w:rPr>
              <w:t xml:space="preserve">88</w:t>
            </w:r>
            <w:r>
              <w:t xml:space="preserve">]</w:t>
            </w:r>
          </w:p>
        </w:tc>
        <w:tc>
          <w:tcPr/>
          <w:p>
            <w:pPr>
              <w:pStyle w:val="Compact"/>
              <w:jc w:val="left"/>
            </w:pPr>
            <w:r>
              <w:t xml:space="preserve">Every connected device needs PQC migration; NIST mandates transition by 2035</w:t>
            </w:r>
          </w:p>
        </w:tc>
        <w:tc>
          <w:tcPr/>
          <w:p>
            <w:pPr>
              <w:pStyle w:val="Compact"/>
              <w:jc w:val="left"/>
            </w:pPr>
            <w:r>
              <w:t xml:space="preserve">Future-proofs devices against quantum attacks; protects long-lived infrastructure</w:t>
            </w:r>
          </w:p>
        </w:tc>
        <w:tc>
          <w:tcPr/>
          <w:p>
            <w:pPr>
              <w:pStyle w:val="Compact"/>
              <w:jc w:val="left"/>
            </w:pPr>
            <w:r>
              <w:t xml:space="preserve">Hardware accelerators for lattice operations make PQC feasible on MCUs [</w:t>
            </w:r>
            <w:r>
              <w:rPr>
                <w:vertAlign w:val="superscript"/>
              </w:rPr>
              <w:t xml:space="preserve">31</w:t>
            </w:r>
            <w:r>
              <w:t xml:space="preserve">][</w:t>
            </w:r>
            <w:r>
              <w:rPr>
                <w:vertAlign w:val="superscript"/>
              </w:rPr>
              <w:t xml:space="preserve">86</w:t>
            </w:r>
            <w:r>
              <w:t xml:space="preserve">]</w:t>
            </w:r>
          </w:p>
        </w:tc>
        <w:tc>
          <w:tcPr/>
          <w:p>
            <w:pPr>
              <w:pStyle w:val="Compact"/>
              <w:jc w:val="left"/>
            </w:pPr>
            <w:r>
              <w:t xml:space="preserve">Not directly applicable — cryptography challenge</w:t>
            </w:r>
          </w:p>
        </w:tc>
        <w:tc>
          <w:tcPr/>
          <w:p>
            <w:pPr>
              <w:pStyle w:val="Compact"/>
              <w:jc w:val="left"/>
            </w:pPr>
            <w:r>
              <w:t xml:space="preserve">Fundamental security transformation; side-channel attacks on PQC are new threat [</w:t>
            </w:r>
            <w:r>
              <w:rPr>
                <w:vertAlign w:val="superscript"/>
              </w:rPr>
              <w:t xml:space="preserve">31</w:t>
            </w:r>
            <w:r>
              <w:t xml:space="preserve">][</w:t>
            </w:r>
            <w:r>
              <w:rPr>
                <w:vertAlign w:val="superscript"/>
              </w:rPr>
              <w:t xml:space="preserve">88</w:t>
            </w:r>
            <w:r>
              <w:t xml:space="preserve">]</w:t>
            </w:r>
          </w:p>
        </w:tc>
        <w:tc>
          <w:tcPr/>
          <w:p>
            <w:pPr>
              <w:pStyle w:val="Compact"/>
              <w:jc w:val="left"/>
            </w:pPr>
            <w:r>
              <w:t xml:space="preserve">High</w:t>
            </w:r>
          </w:p>
        </w:tc>
        <w:tc>
          <w:tcPr/>
          <w:p>
            <w:pPr>
              <w:pStyle w:val="Compact"/>
              <w:jc w:val="left"/>
            </w:pPr>
            <w:r>
              <w:t xml:space="preserve">₹4000–5000</w:t>
            </w:r>
          </w:p>
        </w:tc>
        <w:tc>
          <w:tcPr/>
          <w:p>
            <w:pPr>
              <w:pStyle w:val="Compact"/>
              <w:jc w:val="left"/>
            </w:pPr>
            <w:r>
              <w:t xml:space="preserve">Future</w:t>
            </w:r>
          </w:p>
        </w:tc>
        <w:tc>
          <w:tcPr/>
          <w:p>
            <w:pPr>
              <w:pStyle w:val="Compact"/>
              <w:jc w:val="left"/>
            </w:pPr>
            <w:r>
              <w:t xml:space="preserve">Very High — massive transition market</w:t>
            </w:r>
          </w:p>
        </w:tc>
      </w:tr>
      <w:tr>
        <w:tc>
          <w:tcPr/>
          <w:p>
            <w:pPr>
              <w:pStyle w:val="Compact"/>
              <w:jc w:val="left"/>
            </w:pPr>
            <w:r>
              <w:t xml:space="preserve">3</w:t>
            </w:r>
          </w:p>
        </w:tc>
        <w:tc>
          <w:tcPr/>
          <w:p>
            <w:pPr>
              <w:pStyle w:val="Compact"/>
              <w:jc w:val="left"/>
            </w:pPr>
            <w:r>
              <w:rPr>
                <w:b/>
                <w:bCs/>
              </w:rPr>
              <w:t xml:space="preserve">Medical Device Cybersecurity Vulnerabilities</w:t>
            </w:r>
          </w:p>
        </w:tc>
        <w:tc>
          <w:tcPr/>
          <w:p>
            <w:pPr>
              <w:pStyle w:val="Compact"/>
              <w:jc w:val="left"/>
            </w:pPr>
            <w:r>
              <w:t xml:space="preserve">Cybersecurity/Healthcare</w:t>
            </w:r>
          </w:p>
        </w:tc>
        <w:tc>
          <w:tcPr/>
          <w:p>
            <w:pPr>
              <w:pStyle w:val="Compact"/>
              <w:jc w:val="left"/>
            </w:pPr>
            <w:r>
              <w:t xml:space="preserve">Patients with implants, hospitals</w:t>
            </w:r>
          </w:p>
        </w:tc>
        <w:tc>
          <w:tcPr/>
          <w:p>
            <w:pPr>
              <w:pStyle w:val="Compact"/>
              <w:jc w:val="left"/>
            </w:pPr>
            <w:r>
              <w:t xml:space="preserve">FDA guidance, security bulletins, network isolation</w:t>
            </w:r>
          </w:p>
        </w:tc>
        <w:tc>
          <w:tcPr/>
          <w:p>
            <w:pPr>
              <w:pStyle w:val="Compact"/>
              <w:jc w:val="left"/>
            </w:pPr>
            <w:r>
              <w:t xml:space="preserve">18+ FDA high-severity safety communications (2013–2025); 53% of hospital IoT devices have known critical vulnerabilities [</w:t>
            </w:r>
            <w:r>
              <w:rPr>
                <w:vertAlign w:val="superscript"/>
              </w:rPr>
              <w:t xml:space="preserve">36</w:t>
            </w:r>
            <w:r>
              <w:t xml:space="preserve">][</w:t>
            </w:r>
            <w:r>
              <w:rPr>
                <w:vertAlign w:val="superscript"/>
              </w:rPr>
              <w:t xml:space="preserve">37</w:t>
            </w:r>
            <w:r>
              <w:t xml:space="preserve">]</w:t>
            </w:r>
          </w:p>
        </w:tc>
        <w:tc>
          <w:tcPr/>
          <w:p>
            <w:pPr>
              <w:pStyle w:val="Compact"/>
              <w:jc w:val="left"/>
            </w:pPr>
            <w:r>
              <w:t xml:space="preserve">Devices prioritized safety over security; 10–30 year hardware lifecycles; wireless added without adequate hardening [</w:t>
            </w:r>
            <w:r>
              <w:rPr>
                <w:vertAlign w:val="superscript"/>
              </w:rPr>
              <w:t xml:space="preserve">36</w:t>
            </w:r>
            <w:r>
              <w:t xml:space="preserve">][</w:t>
            </w:r>
            <w:r>
              <w:rPr>
                <w:vertAlign w:val="superscript"/>
              </w:rPr>
              <w:t xml:space="preserve">43</w:t>
            </w:r>
            <w:r>
              <w:t xml:space="preserve">][</w:t>
            </w:r>
            <w:r>
              <w:rPr>
                <w:vertAlign w:val="superscript"/>
              </w:rPr>
              <w:t xml:space="preserve">44</w:t>
            </w:r>
            <w:r>
              <w:t xml:space="preserve">]</w:t>
            </w:r>
          </w:p>
        </w:tc>
        <w:tc>
          <w:tcPr/>
          <w:p>
            <w:pPr>
              <w:pStyle w:val="Compact"/>
              <w:jc w:val="left"/>
            </w:pPr>
            <w:r>
              <w:t xml:space="preserve">Global medical device market $536B; cybersecurity regulations tightening worldwide</w:t>
            </w:r>
          </w:p>
        </w:tc>
        <w:tc>
          <w:tcPr/>
          <w:p>
            <w:pPr>
              <w:pStyle w:val="Compact"/>
              <w:jc w:val="left"/>
            </w:pPr>
            <w:r>
              <w:t xml:space="preserve">Prevents patient harm from hacked devices; protects data; regulatory compliance</w:t>
            </w:r>
          </w:p>
        </w:tc>
        <w:tc>
          <w:tcPr/>
          <w:p>
            <w:pPr>
              <w:pStyle w:val="Compact"/>
              <w:jc w:val="left"/>
            </w:pPr>
            <w:r>
              <w:t xml:space="preserve">Secure elements, hardware roots of trust, secure wireless protocols can harden devices [</w:t>
            </w:r>
            <w:r>
              <w:rPr>
                <w:vertAlign w:val="superscript"/>
              </w:rPr>
              <w:t xml:space="preserve">31</w:t>
            </w:r>
            <w:r>
              <w:t xml:space="preserve">]</w:t>
            </w:r>
          </w:p>
        </w:tc>
        <w:tc>
          <w:tcPr/>
          <w:p>
            <w:pPr>
              <w:pStyle w:val="Compact"/>
              <w:jc w:val="left"/>
            </w:pPr>
            <w:r>
              <w:t xml:space="preserve">Yes — anomalous device behavior detection</w:t>
            </w:r>
          </w:p>
        </w:tc>
        <w:tc>
          <w:tcPr/>
          <w:p>
            <w:pPr>
              <w:pStyle w:val="Compact"/>
              <w:jc w:val="left"/>
            </w:pPr>
            <w:r>
              <w:t xml:space="preserve">Critical — compromised devices can directly harm patients [</w:t>
            </w:r>
            <w:r>
              <w:rPr>
                <w:vertAlign w:val="superscript"/>
              </w:rPr>
              <w:t xml:space="preserve">36</w:t>
            </w:r>
            <w:r>
              <w:t xml:space="preserve">][</w:t>
            </w:r>
            <w:r>
              <w:rPr>
                <w:vertAlign w:val="superscript"/>
              </w:rPr>
              <w:t xml:space="preserve">38</w:t>
            </w:r>
            <w:r>
              <w:t xml:space="preserve">]</w:t>
            </w:r>
          </w:p>
        </w:tc>
        <w:tc>
          <w:tcPr/>
          <w:p>
            <w:pPr>
              <w:pStyle w:val="Compact"/>
              <w:jc w:val="left"/>
            </w:pPr>
            <w:r>
              <w:t xml:space="preserve">High</w:t>
            </w:r>
          </w:p>
        </w:tc>
        <w:tc>
          <w:tcPr/>
          <w:p>
            <w:pPr>
              <w:pStyle w:val="Compact"/>
              <w:jc w:val="left"/>
            </w:pPr>
            <w:r>
              <w:t xml:space="preserve">₹4000–5000</w:t>
            </w:r>
          </w:p>
        </w:tc>
        <w:tc>
          <w:tcPr/>
          <w:p>
            <w:pPr>
              <w:pStyle w:val="Compact"/>
              <w:jc w:val="left"/>
            </w:pPr>
            <w:r>
              <w:t xml:space="preserve">Emerging</w:t>
            </w:r>
          </w:p>
        </w:tc>
        <w:tc>
          <w:tcPr/>
          <w:p>
            <w:pPr>
              <w:pStyle w:val="Compact"/>
              <w:jc w:val="left"/>
            </w:pPr>
            <w:r>
              <w:t xml:space="preserve">Very High — patient safety + regulatory compliance</w:t>
            </w:r>
          </w:p>
        </w:tc>
      </w:tr>
      <w:tr>
        <w:tc>
          <w:tcPr/>
          <w:p>
            <w:pPr>
              <w:pStyle w:val="Compact"/>
              <w:jc w:val="left"/>
            </w:pPr>
            <w:r>
              <w:t xml:space="preserve">4</w:t>
            </w:r>
          </w:p>
        </w:tc>
        <w:tc>
          <w:tcPr/>
          <w:p>
            <w:pPr>
              <w:pStyle w:val="Compact"/>
              <w:jc w:val="left"/>
            </w:pPr>
            <w:r>
              <w:rPr>
                <w:b/>
                <w:bCs/>
              </w:rPr>
              <w:t xml:space="preserve">Legacy OT/ICS Security Gap</w:t>
            </w:r>
          </w:p>
        </w:tc>
        <w:tc>
          <w:tcPr/>
          <w:p>
            <w:pPr>
              <w:pStyle w:val="Compact"/>
              <w:jc w:val="left"/>
            </w:pPr>
            <w:r>
              <w:t xml:space="preserve">Cybersecurity/Industrial</w:t>
            </w:r>
          </w:p>
        </w:tc>
        <w:tc>
          <w:tcPr/>
          <w:p>
            <w:pPr>
              <w:pStyle w:val="Compact"/>
              <w:jc w:val="left"/>
            </w:pPr>
            <w:r>
              <w:t xml:space="preserve">Manufacturing, utilities, water treatment, oil &amp; gas</w:t>
            </w:r>
          </w:p>
        </w:tc>
        <w:tc>
          <w:tcPr/>
          <w:p>
            <w:pPr>
              <w:pStyle w:val="Compact"/>
              <w:jc w:val="left"/>
            </w:pPr>
            <w:r>
              <w:t xml:space="preserve">Air-gapping (obsolete), network segmentation, industrial firewalls, OT-specific IDS (Dragos, Claroty)</w:t>
            </w:r>
          </w:p>
        </w:tc>
        <w:tc>
          <w:tcPr/>
          <w:p>
            <w:pPr>
              <w:pStyle w:val="Compact"/>
              <w:jc w:val="left"/>
            </w:pPr>
            <w:r>
              <w:t xml:space="preserve">Legacy protocols (Modbus, DNP3) lack authentication/encryption; 70–85% of facilities have legacy integration problems [</w:t>
            </w:r>
            <w:r>
              <w:rPr>
                <w:vertAlign w:val="superscript"/>
              </w:rPr>
              <w:t xml:space="preserve">5</w:t>
            </w:r>
            <w:r>
              <w:t xml:space="preserve">][</w:t>
            </w:r>
            <w:r>
              <w:rPr>
                <w:vertAlign w:val="superscript"/>
              </w:rPr>
              <w:t xml:space="preserve">7</w:t>
            </w:r>
            <w:r>
              <w:t xml:space="preserve">]</w:t>
            </w:r>
          </w:p>
        </w:tc>
        <w:tc>
          <w:tcPr/>
          <w:p>
            <w:pPr>
              <w:pStyle w:val="Compact"/>
              <w:jc w:val="left"/>
            </w:pPr>
            <w:r>
              <w:t xml:space="preserve">OT designed for reliability not security; IT/OT convergence creates new attack paths; Purdue model never designed for secure cross-level communication [</w:t>
            </w:r>
            <w:r>
              <w:rPr>
                <w:vertAlign w:val="superscript"/>
              </w:rPr>
              <w:t xml:space="preserve">5</w:t>
            </w:r>
            <w:r>
              <w:t xml:space="preserve">][</w:t>
            </w:r>
            <w:r>
              <w:rPr>
                <w:vertAlign w:val="superscript"/>
              </w:rPr>
              <w:t xml:space="preserve">7</w:t>
            </w:r>
            <w:r>
              <w:t xml:space="preserve">]</w:t>
            </w:r>
          </w:p>
        </w:tc>
        <w:tc>
          <w:tcPr/>
          <w:p>
            <w:pPr>
              <w:pStyle w:val="Compact"/>
              <w:jc w:val="left"/>
            </w:pPr>
            <w:r>
              <w:t xml:space="preserve">Industrial cybersecurity market $20B+; EU NIS2 mandates ICS security</w:t>
            </w:r>
          </w:p>
        </w:tc>
        <w:tc>
          <w:tcPr/>
          <w:p>
            <w:pPr>
              <w:pStyle w:val="Compact"/>
              <w:jc w:val="left"/>
            </w:pPr>
            <w:r>
              <w:t xml:space="preserve">Prevents ransomware on critical infrastructure; protects production; ensures safety system integrity</w:t>
            </w:r>
          </w:p>
        </w:tc>
        <w:tc>
          <w:tcPr/>
          <w:p>
            <w:pPr>
              <w:pStyle w:val="Compact"/>
              <w:jc w:val="left"/>
            </w:pPr>
            <w:r>
              <w:t xml:space="preserve">Embedded protocol gateways with security enforcement protect legacy devices without modification [</w:t>
            </w:r>
            <w:r>
              <w:rPr>
                <w:vertAlign w:val="superscript"/>
              </w:rPr>
              <w:t xml:space="preserve">5</w:t>
            </w:r>
            <w:r>
              <w:t xml:space="preserve">][</w:t>
            </w:r>
            <w:r>
              <w:rPr>
                <w:vertAlign w:val="superscript"/>
              </w:rPr>
              <w:t xml:space="preserve">11</w:t>
            </w:r>
            <w:r>
              <w:t xml:space="preserve">]</w:t>
            </w:r>
          </w:p>
        </w:tc>
        <w:tc>
          <w:tcPr/>
          <w:p>
            <w:pPr>
              <w:pStyle w:val="Compact"/>
              <w:jc w:val="left"/>
            </w:pPr>
            <w:r>
              <w:t xml:space="preserve">Yes — protocol-level anomaly detection in real-time [</w:t>
            </w:r>
            <w:r>
              <w:rPr>
                <w:vertAlign w:val="superscript"/>
              </w:rPr>
              <w:t xml:space="preserve">11</w:t>
            </w:r>
            <w:r>
              <w:t xml:space="preserve">]</w:t>
            </w:r>
          </w:p>
        </w:tc>
        <w:tc>
          <w:tcPr/>
          <w:p>
            <w:pPr>
              <w:pStyle w:val="Compact"/>
              <w:jc w:val="left"/>
            </w:pPr>
            <w:r>
              <w:t xml:space="preserve">Core concern — nation-state and criminal threat actors target ICS [</w:t>
            </w:r>
            <w:r>
              <w:rPr>
                <w:vertAlign w:val="superscript"/>
              </w:rPr>
              <w:t xml:space="preserve">5</w:t>
            </w:r>
            <w:r>
              <w:t xml:space="preserve">][</w:t>
            </w:r>
            <w:r>
              <w:rPr>
                <w:vertAlign w:val="superscript"/>
              </w:rPr>
              <w:t xml:space="preserve">7</w:t>
            </w:r>
            <w:r>
              <w:t xml:space="preserve">]</w:t>
            </w:r>
          </w:p>
        </w:tc>
        <w:tc>
          <w:tcPr/>
          <w:p>
            <w:pPr>
              <w:pStyle w:val="Compact"/>
              <w:jc w:val="left"/>
            </w:pPr>
            <w:r>
              <w:t xml:space="preserve">High</w:t>
            </w:r>
          </w:p>
        </w:tc>
        <w:tc>
          <w:tcPr/>
          <w:p>
            <w:pPr>
              <w:pStyle w:val="Compact"/>
              <w:jc w:val="left"/>
            </w:pPr>
            <w:r>
              <w:t xml:space="preserve">₹4000–5000</w:t>
            </w:r>
          </w:p>
        </w:tc>
        <w:tc>
          <w:tcPr/>
          <w:p>
            <w:pPr>
              <w:pStyle w:val="Compact"/>
              <w:jc w:val="left"/>
            </w:pPr>
            <w:r>
              <w:t xml:space="preserve">Existing Market</w:t>
            </w:r>
          </w:p>
        </w:tc>
        <w:tc>
          <w:tcPr/>
          <w:p>
            <w:pPr>
              <w:pStyle w:val="Compact"/>
              <w:jc w:val="left"/>
            </w:pPr>
            <w:r>
              <w:t xml:space="preserve">Very High — critical infrastructure protection mandate</w:t>
            </w:r>
          </w:p>
        </w:tc>
      </w:tr>
      <w:tr>
        <w:tc>
          <w:tcPr/>
          <w:p>
            <w:pPr>
              <w:pStyle w:val="Compact"/>
              <w:jc w:val="left"/>
            </w:pPr>
            <w:r>
              <w:t xml:space="preserve">5</w:t>
            </w:r>
          </w:p>
        </w:tc>
        <w:tc>
          <w:tcPr/>
          <w:p>
            <w:pPr>
              <w:pStyle w:val="Compact"/>
              <w:jc w:val="left"/>
            </w:pPr>
            <w:r>
              <w:rPr>
                <w:b/>
                <w:bCs/>
              </w:rPr>
              <w:t xml:space="preserve">Supply Chain Hardware Trojan Detection</w:t>
            </w:r>
          </w:p>
        </w:tc>
        <w:tc>
          <w:tcPr/>
          <w:p>
            <w:pPr>
              <w:pStyle w:val="Compact"/>
              <w:jc w:val="left"/>
            </w:pPr>
            <w:r>
              <w:t xml:space="preserve">Cybersecurity</w:t>
            </w:r>
          </w:p>
        </w:tc>
        <w:tc>
          <w:tcPr/>
          <w:p>
            <w:pPr>
              <w:pStyle w:val="Compact"/>
              <w:jc w:val="left"/>
            </w:pPr>
            <w:r>
              <w:t xml:space="preserve">Semiconductor manufacturers, defense contractors, critical infrastructure</w:t>
            </w:r>
          </w:p>
        </w:tc>
        <w:tc>
          <w:tcPr/>
          <w:p>
            <w:pPr>
              <w:pStyle w:val="Compact"/>
              <w:jc w:val="left"/>
            </w:pPr>
            <w:r>
              <w:t xml:space="preserve">Visual inspection, X-ray imaging, side-channel analysis (expensive), trust-but-verify</w:t>
            </w:r>
          </w:p>
        </w:tc>
        <w:tc>
          <w:tcPr/>
          <w:p>
            <w:pPr>
              <w:pStyle w:val="Compact"/>
              <w:jc w:val="left"/>
            </w:pPr>
            <w:r>
              <w:t xml:space="preserve">No scalable method to detect hardware Trojans in COTS chips; testing is destructive and costly [</w:t>
            </w:r>
            <w:r>
              <w:rPr>
                <w:vertAlign w:val="superscript"/>
              </w:rPr>
              <w:t xml:space="preserve">31</w:t>
            </w:r>
            <w:r>
              <w:t xml:space="preserve">][</w:t>
            </w:r>
            <w:r>
              <w:rPr>
                <w:vertAlign w:val="superscript"/>
              </w:rPr>
              <w:t xml:space="preserve">32</w:t>
            </w:r>
            <w:r>
              <w:t xml:space="preserve">]</w:t>
            </w:r>
          </w:p>
        </w:tc>
        <w:tc>
          <w:tcPr/>
          <w:p>
            <w:pPr>
              <w:pStyle w:val="Compact"/>
              <w:jc w:val="left"/>
            </w:pPr>
            <w:r>
              <w:t xml:space="preserve">Globalized semiconductor supply chain with limited visibility; cost pressures drive procurement from lowest-cost suppliers [</w:t>
            </w:r>
            <w:r>
              <w:rPr>
                <w:vertAlign w:val="superscript"/>
              </w:rPr>
              <w:t xml:space="preserve">31</w:t>
            </w:r>
            <w:r>
              <w:t xml:space="preserve">][</w:t>
            </w:r>
            <w:r>
              <w:rPr>
                <w:vertAlign w:val="superscript"/>
              </w:rPr>
              <w:t xml:space="preserve">34</w:t>
            </w:r>
            <w:r>
              <w:t xml:space="preserve">]</w:t>
            </w:r>
          </w:p>
        </w:tc>
        <w:tc>
          <w:tcPr/>
          <w:p>
            <w:pPr>
              <w:pStyle w:val="Compact"/>
              <w:jc w:val="left"/>
            </w:pPr>
            <w:r>
              <w:t xml:space="preserve">Semiconductor supply chain security is national priority (CHIPS Act); defense requires trusted components</w:t>
            </w:r>
          </w:p>
        </w:tc>
        <w:tc>
          <w:tcPr/>
          <w:p>
            <w:pPr>
              <w:pStyle w:val="Compact"/>
              <w:jc w:val="left"/>
            </w:pPr>
            <w:r>
              <w:t xml:space="preserve">Prevents backdoors in critical systems; ensures component authenticity; protects IP</w:t>
            </w:r>
          </w:p>
        </w:tc>
        <w:tc>
          <w:tcPr/>
          <w:p>
            <w:pPr>
              <w:pStyle w:val="Compact"/>
              <w:jc w:val="left"/>
            </w:pPr>
            <w:r>
              <w:t xml:space="preserve">Embedded PUF can create device-unique fingerprints for authentication [</w:t>
            </w:r>
            <w:r>
              <w:rPr>
                <w:vertAlign w:val="superscript"/>
              </w:rPr>
              <w:t xml:space="preserve">31</w:t>
            </w:r>
            <w:r>
              <w:t xml:space="preserve">][</w:t>
            </w:r>
            <w:r>
              <w:rPr>
                <w:vertAlign w:val="superscript"/>
              </w:rPr>
              <w:t xml:space="preserve">32</w:t>
            </w:r>
            <w:r>
              <w:t xml:space="preserve">]</w:t>
            </w:r>
          </w:p>
        </w:tc>
        <w:tc>
          <w:tcPr/>
          <w:p>
            <w:pPr>
              <w:pStyle w:val="Compact"/>
              <w:jc w:val="left"/>
            </w:pPr>
            <w:r>
              <w:t xml:space="preserve">ML-based side-channel analysis can detect anomalous power signatures</w:t>
            </w:r>
          </w:p>
        </w:tc>
        <w:tc>
          <w:tcPr/>
          <w:p>
            <w:pPr>
              <w:pStyle w:val="Compact"/>
              <w:jc w:val="left"/>
            </w:pPr>
            <w:r>
              <w:t xml:space="preserve">Fundamental to hardware security; PUFs provide silicon-level identity [</w:t>
            </w:r>
            <w:r>
              <w:rPr>
                <w:vertAlign w:val="superscript"/>
              </w:rPr>
              <w:t xml:space="preserve">31</w:t>
            </w:r>
            <w:r>
              <w:t xml:space="preserve">]</w:t>
            </w:r>
          </w:p>
        </w:tc>
        <w:tc>
          <w:tcPr/>
          <w:p>
            <w:pPr>
              <w:pStyle w:val="Compact"/>
              <w:jc w:val="left"/>
            </w:pPr>
            <w:r>
              <w:t xml:space="preserve">High</w:t>
            </w:r>
          </w:p>
        </w:tc>
        <w:tc>
          <w:tcPr/>
          <w:p>
            <w:pPr>
              <w:pStyle w:val="Compact"/>
              <w:jc w:val="left"/>
            </w:pPr>
            <w:r>
              <w:t xml:space="preserve">₹4000–5000</w:t>
            </w:r>
          </w:p>
        </w:tc>
        <w:tc>
          <w:tcPr/>
          <w:p>
            <w:pPr>
              <w:pStyle w:val="Compact"/>
              <w:jc w:val="left"/>
            </w:pPr>
            <w:r>
              <w:t xml:space="preserve">Emerging</w:t>
            </w:r>
          </w:p>
        </w:tc>
        <w:tc>
          <w:tcPr/>
          <w:p>
            <w:pPr>
              <w:pStyle w:val="Compact"/>
              <w:jc w:val="left"/>
            </w:pPr>
            <w:r>
              <w:t xml:space="preserve">High — government and defense priority</w:t>
            </w:r>
          </w:p>
        </w:tc>
      </w:tr>
      <w:tr>
        <w:tc>
          <w:tcPr/>
          <w:p>
            <w:pPr>
              <w:pStyle w:val="Compact"/>
              <w:jc w:val="left"/>
            </w:pPr>
            <w:r>
              <w:t xml:space="preserve">6</w:t>
            </w:r>
          </w:p>
        </w:tc>
        <w:tc>
          <w:tcPr/>
          <w:p>
            <w:pPr>
              <w:pStyle w:val="Compact"/>
              <w:jc w:val="left"/>
            </w:pPr>
            <w:r>
              <w:rPr>
                <w:b/>
                <w:bCs/>
              </w:rPr>
              <w:t xml:space="preserve">Physical Tampering Detection for Edge Devices</w:t>
            </w:r>
          </w:p>
        </w:tc>
        <w:tc>
          <w:tcPr/>
          <w:p>
            <w:pPr>
              <w:pStyle w:val="Compact"/>
              <w:jc w:val="left"/>
            </w:pPr>
            <w:r>
              <w:t xml:space="preserve">Cybersecurity</w:t>
            </w:r>
          </w:p>
        </w:tc>
        <w:tc>
          <w:tcPr/>
          <w:p>
            <w:pPr>
              <w:pStyle w:val="Compact"/>
              <w:jc w:val="left"/>
            </w:pPr>
            <w:r>
              <w:t xml:space="preserve">ATM operators, payment terminals, industrial sensors, smart meters</w:t>
            </w:r>
          </w:p>
        </w:tc>
        <w:tc>
          <w:tcPr/>
          <w:p>
            <w:pPr>
              <w:pStyle w:val="Compact"/>
              <w:jc w:val="left"/>
            </w:pPr>
            <w:r>
              <w:t xml:space="preserve">Physical security (locks, enclosures), tamper-evident seals, some secure elements with tamper detection</w:t>
            </w:r>
          </w:p>
        </w:tc>
        <w:tc>
          <w:tcPr/>
          <w:p>
            <w:pPr>
              <w:pStyle w:val="Compact"/>
              <w:jc w:val="left"/>
            </w:pPr>
            <w:r>
              <w:t xml:space="preserve">Most IoT devices in accessible locations lack tamper detection; physical attacks can extract keys, install malicious firmware [</w:t>
            </w:r>
            <w:r>
              <w:rPr>
                <w:vertAlign w:val="superscript"/>
              </w:rPr>
              <w:t xml:space="preserve">6</w:t>
            </w:r>
            <w:r>
              <w:t xml:space="preserve">][</w:t>
            </w:r>
            <w:r>
              <w:rPr>
                <w:vertAlign w:val="superscript"/>
              </w:rPr>
              <w:t xml:space="preserve">31</w:t>
            </w:r>
            <w:r>
              <w:t xml:space="preserve">]</w:t>
            </w:r>
          </w:p>
        </w:tc>
        <w:tc>
          <w:tcPr/>
          <w:p>
            <w:pPr>
              <w:pStyle w:val="Compact"/>
              <w:jc w:val="left"/>
            </w:pPr>
            <w:r>
              <w:t xml:space="preserve">Cost constraints prevent tamper detection in mass-market devices; physical security often overlooked in design [</w:t>
            </w:r>
            <w:r>
              <w:rPr>
                <w:vertAlign w:val="superscript"/>
              </w:rPr>
              <w:t xml:space="preserve">6</w:t>
            </w:r>
            <w:r>
              <w:t xml:space="preserve">][</w:t>
            </w:r>
            <w:r>
              <w:rPr>
                <w:vertAlign w:val="superscript"/>
              </w:rPr>
              <w:t xml:space="preserve">34</w:t>
            </w:r>
            <w:r>
              <w:t xml:space="preserve">]</w:t>
            </w:r>
          </w:p>
        </w:tc>
        <w:tc>
          <w:tcPr/>
          <w:p>
            <w:pPr>
              <w:pStyle w:val="Compact"/>
              <w:jc w:val="left"/>
            </w:pPr>
            <w:r>
              <w:t xml:space="preserve">Payment terminal market $120B+; billions of smart meters deployed; ATM security critical</w:t>
            </w:r>
          </w:p>
        </w:tc>
        <w:tc>
          <w:tcPr/>
          <w:p>
            <w:pPr>
              <w:pStyle w:val="Compact"/>
              <w:jc w:val="left"/>
            </w:pPr>
            <w:r>
              <w:t xml:space="preserve">Protects cryptographic keys; prevents firmware replacement; ensures device integrity in hostile environments</w:t>
            </w:r>
          </w:p>
        </w:tc>
        <w:tc>
          <w:tcPr/>
          <w:p>
            <w:pPr>
              <w:pStyle w:val="Compact"/>
              <w:jc w:val="left"/>
            </w:pPr>
            <w:r>
              <w:t xml:space="preserve">Embedded accelerometers, light sensors, voltage monitors can detect tampering and trigger key zeroization [</w:t>
            </w:r>
            <w:r>
              <w:rPr>
                <w:vertAlign w:val="superscript"/>
              </w:rPr>
              <w:t xml:space="preserve">31</w:t>
            </w:r>
            <w:r>
              <w:t xml:space="preserve">]</w:t>
            </w:r>
          </w:p>
        </w:tc>
        <w:tc>
          <w:tcPr/>
          <w:p>
            <w:pPr>
              <w:pStyle w:val="Compact"/>
              <w:jc w:val="left"/>
            </w:pPr>
            <w:r>
              <w:t xml:space="preserve">Yes — distinguish environmental events from deliberate tampering</w:t>
            </w:r>
          </w:p>
        </w:tc>
        <w:tc>
          <w:tcPr/>
          <w:p>
            <w:pPr>
              <w:pStyle w:val="Compact"/>
              <w:jc w:val="left"/>
            </w:pPr>
            <w:r>
              <w:t xml:space="preserve">Physical security is first line of defense; combined with crypto-secure design [</w:t>
            </w:r>
            <w:r>
              <w:rPr>
                <w:vertAlign w:val="superscript"/>
              </w:rPr>
              <w:t xml:space="preserve">31</w:t>
            </w:r>
            <w:r>
              <w:t xml:space="preserve">]</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Existing Market</w:t>
            </w:r>
          </w:p>
        </w:tc>
        <w:tc>
          <w:tcPr/>
          <w:p>
            <w:pPr>
              <w:pStyle w:val="Compact"/>
              <w:jc w:val="left"/>
            </w:pPr>
            <w:r>
              <w:t xml:space="preserve">High — regulatory requirements in payment/utility</w:t>
            </w:r>
          </w:p>
        </w:tc>
      </w:tr>
      <w:tr>
        <w:tc>
          <w:tcPr/>
          <w:p>
            <w:pPr>
              <w:pStyle w:val="Compact"/>
              <w:jc w:val="left"/>
            </w:pPr>
            <w:r>
              <w:t xml:space="preserve">7</w:t>
            </w:r>
          </w:p>
        </w:tc>
        <w:tc>
          <w:tcPr/>
          <w:p>
            <w:pPr>
              <w:pStyle w:val="Compact"/>
              <w:jc w:val="left"/>
            </w:pPr>
            <w:r>
              <w:rPr>
                <w:b/>
                <w:bCs/>
              </w:rPr>
              <w:t xml:space="preserve">Side-Channel Attack Resistance on Embedded Processors</w:t>
            </w:r>
          </w:p>
        </w:tc>
        <w:tc>
          <w:tcPr/>
          <w:p>
            <w:pPr>
              <w:pStyle w:val="Compact"/>
              <w:jc w:val="left"/>
            </w:pPr>
            <w:r>
              <w:t xml:space="preserve">Cybersecurity</w:t>
            </w:r>
          </w:p>
        </w:tc>
        <w:tc>
          <w:tcPr/>
          <w:p>
            <w:pPr>
              <w:pStyle w:val="Compact"/>
              <w:jc w:val="left"/>
            </w:pPr>
            <w:r>
              <w:t xml:space="preserve">Payment terminal manufacturers, smartcard issuers, secure IoT vendors</w:t>
            </w:r>
          </w:p>
        </w:tc>
        <w:tc>
          <w:tcPr/>
          <w:p>
            <w:pPr>
              <w:pStyle w:val="Compact"/>
              <w:jc w:val="left"/>
            </w:pPr>
            <w:r>
              <w:t xml:space="preserve">Software countermeasures (constant-time code, masking), some hardware shielding, secure elements</w:t>
            </w:r>
          </w:p>
        </w:tc>
        <w:tc>
          <w:tcPr/>
          <w:p>
            <w:pPr>
              <w:pStyle w:val="Compact"/>
              <w:jc w:val="left"/>
            </w:pPr>
            <w:r>
              <w:t xml:space="preserve">Countermeasures add 30–80% performance overhead; most embedded engineers lack cryptography expertise; ML-powered SCA can extract keys from fewer traces [</w:t>
            </w:r>
            <w:r>
              <w:rPr>
                <w:vertAlign w:val="superscript"/>
              </w:rPr>
              <w:t xml:space="preserve">31</w:t>
            </w:r>
            <w:r>
              <w:t xml:space="preserve">]</w:t>
            </w:r>
          </w:p>
        </w:tc>
        <w:tc>
          <w:tcPr/>
          <w:p>
            <w:pPr>
              <w:pStyle w:val="Compact"/>
              <w:jc w:val="left"/>
            </w:pPr>
            <w:r>
              <w:t xml:space="preserve">Embedded devices are physically accessible; power/EM analysis equipment becoming affordable; PQC introduces new SCA vulnerabilities [</w:t>
            </w:r>
            <w:r>
              <w:rPr>
                <w:vertAlign w:val="superscript"/>
              </w:rPr>
              <w:t xml:space="preserve">31</w:t>
            </w:r>
            <w:r>
              <w:t xml:space="preserve">][</w:t>
            </w:r>
            <w:r>
              <w:rPr>
                <w:vertAlign w:val="superscript"/>
              </w:rPr>
              <w:t xml:space="preserve">88</w:t>
            </w:r>
            <w:r>
              <w:t xml:space="preserve">]</w:t>
            </w:r>
          </w:p>
        </w:tc>
        <w:tc>
          <w:tcPr/>
          <w:p>
            <w:pPr>
              <w:pStyle w:val="Compact"/>
              <w:jc w:val="left"/>
            </w:pPr>
            <w:r>
              <w:t xml:space="preserve">Payment security standards (PCI-DSS) mandate SCA resistance; PSA certification levels require it [</w:t>
            </w:r>
            <w:r>
              <w:rPr>
                <w:vertAlign w:val="superscript"/>
              </w:rPr>
              <w:t xml:space="preserve">31</w:t>
            </w:r>
            <w:r>
              <w:t xml:space="preserve">]</w:t>
            </w:r>
          </w:p>
        </w:tc>
        <w:tc>
          <w:tcPr/>
          <w:p>
            <w:pPr>
              <w:pStyle w:val="Compact"/>
              <w:jc w:val="left"/>
            </w:pPr>
            <w:r>
              <w:t xml:space="preserve">Protects cryptographic keys from extraction; ensures payment security; prevents IP theft</w:t>
            </w:r>
          </w:p>
        </w:tc>
        <w:tc>
          <w:tcPr/>
          <w:p>
            <w:pPr>
              <w:pStyle w:val="Compact"/>
              <w:jc w:val="left"/>
            </w:pPr>
            <w:r>
              <w:t xml:space="preserve">Hardware-level countermeasures (dual-rail logic, noise injection, tamper sensors) at MCU level [</w:t>
            </w:r>
            <w:r>
              <w:rPr>
                <w:vertAlign w:val="superscript"/>
              </w:rPr>
              <w:t xml:space="preserve">31</w:t>
            </w:r>
            <w:r>
              <w:t xml:space="preserve">]</w:t>
            </w:r>
          </w:p>
        </w:tc>
        <w:tc>
          <w:tcPr/>
          <w:p>
            <w:pPr>
              <w:pStyle w:val="Compact"/>
              <w:jc w:val="left"/>
            </w:pPr>
            <w:r>
              <w:t xml:space="preserve">ML can both attack and defend — anomaly detection for SCA leakage patterns</w:t>
            </w:r>
          </w:p>
        </w:tc>
        <w:tc>
          <w:tcPr/>
          <w:p>
            <w:pPr>
              <w:pStyle w:val="Compact"/>
              <w:jc w:val="left"/>
            </w:pPr>
            <w:r>
              <w:t xml:space="preserve">Fundamental to any security-critical embedded device; PQC migration makes this more urgent [</w:t>
            </w:r>
            <w:r>
              <w:rPr>
                <w:vertAlign w:val="superscript"/>
              </w:rPr>
              <w:t xml:space="preserve">31</w:t>
            </w:r>
            <w:r>
              <w:t xml:space="preserve">]</w:t>
            </w:r>
          </w:p>
        </w:tc>
        <w:tc>
          <w:tcPr/>
          <w:p>
            <w:pPr>
              <w:pStyle w:val="Compact"/>
              <w:jc w:val="left"/>
            </w:pPr>
            <w:r>
              <w:t xml:space="preserve">High</w:t>
            </w:r>
          </w:p>
        </w:tc>
        <w:tc>
          <w:tcPr/>
          <w:p>
            <w:pPr>
              <w:pStyle w:val="Compact"/>
              <w:jc w:val="left"/>
            </w:pPr>
            <w:r>
              <w:t xml:space="preserve">₹4000–5000</w:t>
            </w:r>
          </w:p>
        </w:tc>
        <w:tc>
          <w:tcPr/>
          <w:p>
            <w:pPr>
              <w:pStyle w:val="Compact"/>
              <w:jc w:val="left"/>
            </w:pPr>
            <w:r>
              <w:t xml:space="preserve">Emerging</w:t>
            </w:r>
          </w:p>
        </w:tc>
        <w:tc>
          <w:tcPr/>
          <w:p>
            <w:pPr>
              <w:pStyle w:val="Compact"/>
              <w:jc w:val="left"/>
            </w:pPr>
            <w:r>
              <w:t xml:space="preserve">Very High — certification-driven market</w:t>
            </w:r>
          </w:p>
        </w:tc>
      </w:tr>
      <w:tr>
        <w:tc>
          <w:tcPr/>
          <w:p>
            <w:pPr>
              <w:pStyle w:val="Compact"/>
              <w:jc w:val="left"/>
            </w:pPr>
            <w:r>
              <w:t xml:space="preserve">8</w:t>
            </w:r>
          </w:p>
        </w:tc>
        <w:tc>
          <w:tcPr/>
          <w:p>
            <w:pPr>
              <w:pStyle w:val="Compact"/>
              <w:jc w:val="left"/>
            </w:pPr>
            <w:r>
              <w:rPr>
                <w:b/>
                <w:bCs/>
              </w:rPr>
              <w:t xml:space="preserve">IoT Botnet Prevention Through Device Authentication</w:t>
            </w:r>
          </w:p>
        </w:tc>
        <w:tc>
          <w:tcPr/>
          <w:p>
            <w:pPr>
              <w:pStyle w:val="Compact"/>
              <w:jc w:val="left"/>
            </w:pPr>
            <w:r>
              <w:t xml:space="preserve">Cybersecurity</w:t>
            </w:r>
          </w:p>
        </w:tc>
        <w:tc>
          <w:tcPr/>
          <w:p>
            <w:pPr>
              <w:pStyle w:val="Compact"/>
              <w:jc w:val="left"/>
            </w:pPr>
            <w:r>
              <w:t xml:space="preserve">ISP customers, enterprise networks, smart home users</w:t>
            </w:r>
          </w:p>
        </w:tc>
        <w:tc>
          <w:tcPr/>
          <w:p>
            <w:pPr>
              <w:pStyle w:val="Compact"/>
              <w:jc w:val="left"/>
            </w:pPr>
            <w:r>
              <w:t xml:space="preserve">Network-level DDoS mitigation, password policies, basic authentication</w:t>
            </w:r>
          </w:p>
        </w:tc>
        <w:tc>
          <w:tcPr/>
          <w:p>
            <w:pPr>
              <w:pStyle w:val="Compact"/>
              <w:jc w:val="left"/>
            </w:pPr>
            <w:r>
              <w:t xml:space="preserve">Default/hardcoded passwords widespread; weak authentication enables Mirai-style botnets; credential stuffing scales easily [</w:t>
            </w:r>
            <w:r>
              <w:rPr>
                <w:vertAlign w:val="superscript"/>
              </w:rPr>
              <w:t xml:space="preserve">6</w:t>
            </w:r>
            <w:r>
              <w:t xml:space="preserve">][</w:t>
            </w:r>
            <w:r>
              <w:rPr>
                <w:vertAlign w:val="superscript"/>
              </w:rPr>
              <w:t xml:space="preserve">10</w:t>
            </w:r>
            <w:r>
              <w:t xml:space="preserve">]</w:t>
            </w:r>
          </w:p>
        </w:tc>
        <w:tc>
          <w:tcPr/>
          <w:p>
            <w:pPr>
              <w:pStyle w:val="Compact"/>
              <w:jc w:val="left"/>
            </w:pPr>
            <w:r>
              <w:t xml:space="preserve">Manufacturers ship weak credentials for ease of deployment; users don’t change defaults; no universal device identity standard [</w:t>
            </w:r>
            <w:r>
              <w:rPr>
                <w:vertAlign w:val="superscript"/>
              </w:rPr>
              <w:t xml:space="preserve">6</w:t>
            </w:r>
            <w:r>
              <w:t xml:space="preserve">][</w:t>
            </w:r>
            <w:r>
              <w:rPr>
                <w:vertAlign w:val="superscript"/>
              </w:rPr>
              <w:t xml:space="preserve">10</w:t>
            </w:r>
            <w:r>
              <w:t xml:space="preserve">]</w:t>
            </w:r>
          </w:p>
        </w:tc>
        <w:tc>
          <w:tcPr/>
          <w:p>
            <w:pPr>
              <w:pStyle w:val="Compact"/>
              <w:jc w:val="left"/>
            </w:pPr>
            <w:r>
              <w:t xml:space="preserve">DDoS attacks cost enterprises $2.3B annually; IoT botnets growing in sophistication</w:t>
            </w:r>
          </w:p>
        </w:tc>
        <w:tc>
          <w:tcPr/>
          <w:p>
            <w:pPr>
              <w:pStyle w:val="Compact"/>
              <w:jc w:val="left"/>
            </w:pPr>
            <w:r>
              <w:t xml:space="preserve">Prevents devices from being recruited into botnets; protects network integrity; reduces DDoS attack surface</w:t>
            </w:r>
          </w:p>
        </w:tc>
        <w:tc>
          <w:tcPr/>
          <w:p>
            <w:pPr>
              <w:pStyle w:val="Compact"/>
              <w:jc w:val="left"/>
            </w:pPr>
            <w:r>
              <w:t xml:space="preserve">Hardware-based device identity (PUF, secure elements) enables strong per-device authentication [</w:t>
            </w:r>
            <w:r>
              <w:rPr>
                <w:vertAlign w:val="superscript"/>
              </w:rPr>
              <w:t xml:space="preserve">31</w:t>
            </w:r>
            <w:r>
              <w:t xml:space="preserve">][</w:t>
            </w:r>
            <w:r>
              <w:rPr>
                <w:vertAlign w:val="superscript"/>
              </w:rPr>
              <w:t xml:space="preserve">32</w:t>
            </w:r>
            <w:r>
              <w:t xml:space="preserve">]</w:t>
            </w:r>
          </w:p>
        </w:tc>
        <w:tc>
          <w:tcPr/>
          <w:p>
            <w:pPr>
              <w:pStyle w:val="Compact"/>
              <w:jc w:val="left"/>
            </w:pPr>
            <w:r>
              <w:t xml:space="preserve">Yes — behavioral analysis can detect botnet-compromised devices</w:t>
            </w:r>
          </w:p>
        </w:tc>
        <w:tc>
          <w:tcPr/>
          <w:p>
            <w:pPr>
              <w:pStyle w:val="Compact"/>
              <w:jc w:val="left"/>
            </w:pPr>
            <w:r>
              <w:t xml:space="preserve">Device identity is foundational; prevents unauthorized network joining [</w:t>
            </w:r>
            <w:r>
              <w:rPr>
                <w:vertAlign w:val="superscript"/>
              </w:rPr>
              <w:t xml:space="preserve">6</w:t>
            </w:r>
            <w:r>
              <w:t xml:space="preserve">]</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Existing Market</w:t>
            </w:r>
          </w:p>
        </w:tc>
        <w:tc>
          <w:tcPr/>
          <w:p>
            <w:pPr>
              <w:pStyle w:val="Compact"/>
              <w:jc w:val="left"/>
            </w:pPr>
            <w:r>
              <w:t xml:space="preserve">Very High — universal IoT need</w:t>
            </w:r>
          </w:p>
        </w:tc>
      </w:tr>
      <w:tr>
        <w:tc>
          <w:tcPr/>
          <w:p>
            <w:pPr>
              <w:pStyle w:val="Compact"/>
              <w:jc w:val="left"/>
            </w:pPr>
            <w:r>
              <w:t xml:space="preserve">9</w:t>
            </w:r>
          </w:p>
        </w:tc>
        <w:tc>
          <w:tcPr/>
          <w:p>
            <w:pPr>
              <w:pStyle w:val="Compact"/>
              <w:jc w:val="left"/>
            </w:pPr>
            <w:r>
              <w:rPr>
                <w:b/>
                <w:bCs/>
              </w:rPr>
              <w:t xml:space="preserve">Secure Boot Implementation Complexity for Small MCUs</w:t>
            </w:r>
          </w:p>
        </w:tc>
        <w:tc>
          <w:tcPr/>
          <w:p>
            <w:pPr>
              <w:pStyle w:val="Compact"/>
              <w:jc w:val="left"/>
            </w:pPr>
            <w:r>
              <w:t xml:space="preserve">Cybersecurity</w:t>
            </w:r>
          </w:p>
        </w:tc>
        <w:tc>
          <w:tcPr/>
          <w:p>
            <w:pPr>
              <w:pStyle w:val="Compact"/>
              <w:jc w:val="left"/>
            </w:pPr>
            <w:r>
              <w:t xml:space="preserve">Embedded developers, IoT product manufacturers, industrial control vendors</w:t>
            </w:r>
          </w:p>
        </w:tc>
        <w:tc>
          <w:tcPr/>
          <w:p>
            <w:pPr>
              <w:pStyle w:val="Compact"/>
              <w:jc w:val="left"/>
            </w:pPr>
            <w:r>
              <w:t xml:space="preserve">Manufacturer-provided secure boot libraries, some open-source (Trusted Firmware-M)</w:t>
            </w:r>
          </w:p>
        </w:tc>
        <w:tc>
          <w:tcPr/>
          <w:p>
            <w:pPr>
              <w:pStyle w:val="Compact"/>
              <w:jc w:val="left"/>
            </w:pPr>
            <w:r>
              <w:t xml:space="preserve">Secure boot setup is complex; many developers disable security features for convenience; key provisioning is challenging; crypto-agility difficult in OTP-based systems [</w:t>
            </w:r>
            <w:r>
              <w:rPr>
                <w:vertAlign w:val="superscript"/>
              </w:rPr>
              <w:t xml:space="preserve">31</w:t>
            </w:r>
            <w:r>
              <w:t xml:space="preserve">]</w:t>
            </w:r>
          </w:p>
        </w:tc>
        <w:tc>
          <w:tcPr/>
          <w:p>
            <w:pPr>
              <w:pStyle w:val="Compact"/>
              <w:jc w:val="left"/>
            </w:pPr>
            <w:r>
              <w:t xml:space="preserve">Embedded engineers are not security specialists; tooling for secure configuration immature; time-to-market pressure [</w:t>
            </w:r>
            <w:r>
              <w:rPr>
                <w:vertAlign w:val="superscript"/>
              </w:rPr>
              <w:t xml:space="preserve">31</w:t>
            </w:r>
            <w:r>
              <w:t xml:space="preserve">][</w:t>
            </w:r>
            <w:r>
              <w:rPr>
                <w:vertAlign w:val="superscript"/>
              </w:rPr>
              <w:t xml:space="preserve">33</w:t>
            </w:r>
            <w:r>
              <w:t xml:space="preserve">]</w:t>
            </w:r>
          </w:p>
        </w:tc>
        <w:tc>
          <w:tcPr/>
          <w:p>
            <w:pPr>
              <w:pStyle w:val="Compact"/>
              <w:jc w:val="left"/>
            </w:pPr>
            <w:r>
              <w:t xml:space="preserve">Every secure IoT device needs secure boot; PSA certification requires it; market is billions of devices</w:t>
            </w:r>
          </w:p>
        </w:tc>
        <w:tc>
          <w:tcPr/>
          <w:p>
            <w:pPr>
              <w:pStyle w:val="Compact"/>
              <w:jc w:val="left"/>
            </w:pPr>
            <w:r>
              <w:t xml:space="preserve">Ensures only authentic firmware executes; prevents persistent malware; enables trusted update chains</w:t>
            </w:r>
          </w:p>
        </w:tc>
        <w:tc>
          <w:tcPr/>
          <w:p>
            <w:pPr>
              <w:pStyle w:val="Compact"/>
              <w:jc w:val="left"/>
            </w:pPr>
            <w:r>
              <w:t xml:space="preserve">Embedded hardware with built-in secure boot (STM32L5, LPC55S69) simplifies implementation [</w:t>
            </w:r>
            <w:r>
              <w:rPr>
                <w:vertAlign w:val="superscript"/>
              </w:rPr>
              <w:t xml:space="preserve">31</w:t>
            </w:r>
            <w:r>
              <w:t xml:space="preserve">]</w:t>
            </w:r>
          </w:p>
        </w:tc>
        <w:tc>
          <w:tcPr/>
          <w:p>
            <w:pPr>
              <w:pStyle w:val="Compact"/>
              <w:jc w:val="left"/>
            </w:pPr>
            <w:r>
              <w:t xml:space="preserve">Not directly — hardware/software integration challenge</w:t>
            </w:r>
          </w:p>
        </w:tc>
        <w:tc>
          <w:tcPr/>
          <w:p>
            <w:pPr>
              <w:pStyle w:val="Compact"/>
              <w:jc w:val="left"/>
            </w:pPr>
            <w:r>
              <w:t xml:space="preserve">Secure boot is foundation of device trust; complexity leads to misconfiguration vulnerabilities [</w:t>
            </w:r>
            <w:r>
              <w:rPr>
                <w:vertAlign w:val="superscript"/>
              </w:rPr>
              <w:t xml:space="preserve">31</w:t>
            </w:r>
            <w:r>
              <w:t xml:space="preserve">]</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Existing Market</w:t>
            </w:r>
          </w:p>
        </w:tc>
        <w:tc>
          <w:tcPr/>
          <w:p>
            <w:pPr>
              <w:pStyle w:val="Compact"/>
              <w:jc w:val="left"/>
            </w:pPr>
            <w:r>
              <w:t xml:space="preserve">High — certification-driven requirement</w:t>
            </w:r>
          </w:p>
        </w:tc>
      </w:tr>
      <w:tr>
        <w:tc>
          <w:tcPr/>
          <w:p>
            <w:pPr>
              <w:pStyle w:val="Compact"/>
              <w:jc w:val="left"/>
            </w:pPr>
            <w:r>
              <w:t xml:space="preserve">10</w:t>
            </w:r>
          </w:p>
        </w:tc>
        <w:tc>
          <w:tcPr/>
          <w:p>
            <w:pPr>
              <w:pStyle w:val="Compact"/>
              <w:jc w:val="left"/>
            </w:pPr>
            <w:r>
              <w:rPr>
                <w:b/>
                <w:bCs/>
              </w:rPr>
              <w:t xml:space="preserve">Quantum-Safe Secure Over-The-Air Updates</w:t>
            </w:r>
          </w:p>
        </w:tc>
        <w:tc>
          <w:tcPr/>
          <w:p>
            <w:pPr>
              <w:pStyle w:val="Compact"/>
              <w:jc w:val="left"/>
            </w:pPr>
            <w:r>
              <w:t xml:space="preserve">Cybersecurity</w:t>
            </w:r>
          </w:p>
        </w:tc>
        <w:tc>
          <w:tcPr/>
          <w:p>
            <w:pPr>
              <w:pStyle w:val="Compact"/>
              <w:jc w:val="left"/>
            </w:pPr>
            <w:r>
              <w:t xml:space="preserve">Automotive OEMs, industrial equipment manufacturers, smart city operators</w:t>
            </w:r>
          </w:p>
        </w:tc>
        <w:tc>
          <w:tcPr/>
          <w:p>
            <w:pPr>
              <w:pStyle w:val="Compact"/>
              <w:jc w:val="left"/>
            </w:pPr>
            <w:r>
              <w:t xml:space="preserve">Classical TLS/DTLS for update channels, manufacturer-specific update protocols</w:t>
            </w:r>
          </w:p>
        </w:tc>
        <w:tc>
          <w:tcPr/>
          <w:p>
            <w:pPr>
              <w:pStyle w:val="Compact"/>
              <w:jc w:val="left"/>
            </w:pPr>
            <w:r>
              <w:t xml:space="preserve">Update channels protected by RSA/ECC will be vulnerable to quantum attacks; large firmware images strain bandwidth; rollback attacks possible [</w:t>
            </w:r>
            <w:r>
              <w:rPr>
                <w:vertAlign w:val="superscript"/>
              </w:rPr>
              <w:t xml:space="preserve">84</w:t>
            </w:r>
            <w:r>
              <w:t xml:space="preserve">][</w:t>
            </w:r>
            <w:r>
              <w:rPr>
                <w:vertAlign w:val="superscript"/>
              </w:rPr>
              <w:t xml:space="preserve">85</w:t>
            </w:r>
            <w:r>
              <w:t xml:space="preserve">]</w:t>
            </w:r>
          </w:p>
        </w:tc>
        <w:tc>
          <w:tcPr/>
          <w:p>
            <w:pPr>
              <w:pStyle w:val="Compact"/>
              <w:jc w:val="left"/>
            </w:pPr>
            <w:r>
              <w:t xml:space="preserve">Long-lived devices (cars, industrial equipment) will still be in field when quantum computers become practical [</w:t>
            </w:r>
            <w:r>
              <w:rPr>
                <w:vertAlign w:val="superscript"/>
              </w:rPr>
              <w:t xml:space="preserve">84</w:t>
            </w:r>
            <w:r>
              <w:t xml:space="preserve">][</w:t>
            </w:r>
            <w:r>
              <w:rPr>
                <w:vertAlign w:val="superscript"/>
              </w:rPr>
              <w:t xml:space="preserve">88</w:t>
            </w:r>
            <w:r>
              <w:t xml:space="preserve">]</w:t>
            </w:r>
          </w:p>
        </w:tc>
        <w:tc>
          <w:tcPr/>
          <w:p>
            <w:pPr>
              <w:pStyle w:val="Compact"/>
              <w:jc w:val="left"/>
            </w:pPr>
            <w:r>
              <w:t xml:space="preserve">Automotive OTA update market $10B+; industrial equipment lifecycle 20+ years</w:t>
            </w:r>
          </w:p>
        </w:tc>
        <w:tc>
          <w:tcPr/>
          <w:p>
            <w:pPr>
              <w:pStyle w:val="Compact"/>
              <w:jc w:val="left"/>
            </w:pPr>
            <w:r>
              <w:t xml:space="preserve">Future-proofs update integrity; prevents quantum attackers from forging updates; maintains security over full lifecycle</w:t>
            </w:r>
          </w:p>
        </w:tc>
        <w:tc>
          <w:tcPr/>
          <w:p>
            <w:pPr>
              <w:pStyle w:val="Compact"/>
              <w:jc w:val="left"/>
            </w:pPr>
            <w:r>
              <w:t xml:space="preserve">Embedded PQC verification engines can validate quantum-safe signatures on-device [</w:t>
            </w:r>
            <w:r>
              <w:rPr>
                <w:vertAlign w:val="superscript"/>
              </w:rPr>
              <w:t xml:space="preserve">84</w:t>
            </w:r>
            <w:r>
              <w:t xml:space="preserve">][</w:t>
            </w:r>
            <w:r>
              <w:rPr>
                <w:vertAlign w:val="superscript"/>
              </w:rPr>
              <w:t xml:space="preserve">86</w:t>
            </w:r>
            <w:r>
              <w:t xml:space="preserve">]</w:t>
            </w:r>
          </w:p>
        </w:tc>
        <w:tc>
          <w:tcPr/>
          <w:p>
            <w:pPr>
              <w:pStyle w:val="Compact"/>
              <w:jc w:val="left"/>
            </w:pPr>
            <w:r>
              <w:t xml:space="preserve">Not directly — cryptographic protocol challenge</w:t>
            </w:r>
          </w:p>
        </w:tc>
        <w:tc>
          <w:tcPr/>
          <w:p>
            <w:pPr>
              <w:pStyle w:val="Compact"/>
              <w:jc w:val="left"/>
            </w:pPr>
            <w:r>
              <w:t xml:space="preserve">Critical financial infrastructure; PKI security; mutual authentication [</w:t>
            </w:r>
            <w:r>
              <w:rPr>
                <w:vertAlign w:val="superscript"/>
              </w:rPr>
              <w:t xml:space="preserve">84</w:t>
            </w:r>
            <w:r>
              <w:t xml:space="preserve">]</w:t>
            </w:r>
          </w:p>
        </w:tc>
        <w:tc>
          <w:tcPr/>
          <w:p>
            <w:pPr>
              <w:pStyle w:val="Compact"/>
              <w:jc w:val="left"/>
            </w:pPr>
            <w:r>
              <w:t xml:space="preserve">High</w:t>
            </w:r>
          </w:p>
        </w:tc>
        <w:tc>
          <w:tcPr/>
          <w:p>
            <w:pPr>
              <w:pStyle w:val="Compact"/>
              <w:jc w:val="left"/>
            </w:pPr>
            <w:r>
              <w:t xml:space="preserve">₹4000–5000</w:t>
            </w:r>
          </w:p>
        </w:tc>
        <w:tc>
          <w:tcPr/>
          <w:p>
            <w:pPr>
              <w:pStyle w:val="Compact"/>
              <w:jc w:val="left"/>
            </w:pPr>
            <w:r>
              <w:t xml:space="preserve">Future</w:t>
            </w:r>
          </w:p>
        </w:tc>
        <w:tc>
          <w:tcPr/>
          <w:p>
            <w:pPr>
              <w:pStyle w:val="Compact"/>
              <w:jc w:val="left"/>
            </w:pPr>
            <w:r>
              <w:t xml:space="preserve">Very High — long-lifecycle device imperative</w:t>
            </w:r>
          </w:p>
        </w:tc>
      </w:tr>
      <w:tr>
        <w:tc>
          <w:tcPr/>
          <w:p>
            <w:pPr>
              <w:pStyle w:val="Compact"/>
              <w:jc w:val="left"/>
            </w:pPr>
            <w:r>
              <w:t xml:space="preserve">11</w:t>
            </w:r>
          </w:p>
        </w:tc>
        <w:tc>
          <w:tcPr/>
          <w:p>
            <w:pPr>
              <w:pStyle w:val="Compact"/>
              <w:jc w:val="left"/>
            </w:pPr>
            <w:r>
              <w:rPr>
                <w:b/>
                <w:bCs/>
              </w:rPr>
              <w:t xml:space="preserve">Runtime Integrity Monitoring for Critical Embedded Systems</w:t>
            </w:r>
          </w:p>
        </w:tc>
        <w:tc>
          <w:tcPr/>
          <w:p>
            <w:pPr>
              <w:pStyle w:val="Compact"/>
              <w:jc w:val="left"/>
            </w:pPr>
            <w:r>
              <w:t xml:space="preserve">Cybersecurity</w:t>
            </w:r>
          </w:p>
        </w:tc>
        <w:tc>
          <w:tcPr/>
          <w:p>
            <w:pPr>
              <w:pStyle w:val="Compact"/>
              <w:jc w:val="left"/>
            </w:pPr>
            <w:r>
              <w:t xml:space="preserve">Automotive ECUs, aerospace systems, medical devices, industrial safety controllers</w:t>
            </w:r>
          </w:p>
        </w:tc>
        <w:tc>
          <w:tcPr/>
          <w:p>
            <w:pPr>
              <w:pStyle w:val="Compact"/>
              <w:jc w:val="left"/>
            </w:pPr>
            <w:r>
              <w:t xml:space="preserve">Periodic integrity checks, external monitoring systems, some TEE implementations</w:t>
            </w:r>
          </w:p>
        </w:tc>
        <w:tc>
          <w:tcPr/>
          <w:p>
            <w:pPr>
              <w:pStyle w:val="Compact"/>
              <w:jc w:val="left"/>
            </w:pPr>
            <w:r>
              <w:t xml:space="preserve">Most embedded systems lack continuous runtime integrity verification; memory corruption attacks can modify code after boot; TEEs have limited coverage [</w:t>
            </w:r>
            <w:r>
              <w:rPr>
                <w:vertAlign w:val="superscript"/>
              </w:rPr>
              <w:t xml:space="preserve">31</w:t>
            </w:r>
            <w:r>
              <w:t xml:space="preserve">]</w:t>
            </w:r>
          </w:p>
        </w:tc>
        <w:tc>
          <w:tcPr/>
          <w:p>
            <w:pPr>
              <w:pStyle w:val="Compact"/>
              <w:jc w:val="left"/>
            </w:pPr>
            <w:r>
              <w:t xml:space="preserve">Continuous monitoring adds overhead; embedded resources constrained; developers prioritize functionality over security [</w:t>
            </w:r>
            <w:r>
              <w:rPr>
                <w:vertAlign w:val="superscript"/>
              </w:rPr>
              <w:t xml:space="preserve">31</w:t>
            </w:r>
            <w:r>
              <w:t xml:space="preserve">][</w:t>
            </w:r>
            <w:r>
              <w:rPr>
                <w:vertAlign w:val="superscript"/>
              </w:rPr>
              <w:t xml:space="preserve">34</w:t>
            </w:r>
            <w:r>
              <w:t xml:space="preserve">]</w:t>
            </w:r>
          </w:p>
        </w:tc>
        <w:tc>
          <w:tcPr/>
          <w:p>
            <w:pPr>
              <w:pStyle w:val="Compact"/>
              <w:jc w:val="left"/>
            </w:pPr>
            <w:r>
              <w:t xml:space="preserve">Safety-critical systems market $200B+; functional safety standards increasingly overlap with security</w:t>
            </w:r>
          </w:p>
        </w:tc>
        <w:tc>
          <w:tcPr/>
          <w:p>
            <w:pPr>
              <w:pStyle w:val="Compact"/>
              <w:jc w:val="left"/>
            </w:pPr>
            <w:r>
              <w:t xml:space="preserve">Detects code injection, memory corruption, and runtime attacks in real-time; maintains safety system integrity</w:t>
            </w:r>
          </w:p>
        </w:tc>
        <w:tc>
          <w:tcPr/>
          <w:p>
            <w:pPr>
              <w:pStyle w:val="Compact"/>
              <w:jc w:val="left"/>
            </w:pPr>
            <w:r>
              <w:t xml:space="preserve">Hardware-assisted memory protection units, watchdog timers, and integrity measurement architectures [</w:t>
            </w:r>
            <w:r>
              <w:rPr>
                <w:vertAlign w:val="superscript"/>
              </w:rPr>
              <w:t xml:space="preserve">31</w:t>
            </w:r>
            <w:r>
              <w:t xml:space="preserve">]</w:t>
            </w:r>
          </w:p>
        </w:tc>
        <w:tc>
          <w:tcPr/>
          <w:p>
            <w:pPr>
              <w:pStyle w:val="Compact"/>
              <w:jc w:val="left"/>
            </w:pPr>
            <w:r>
              <w:t xml:space="preserve">Yes — behavioral baselines and runtime anomaly detection</w:t>
            </w:r>
          </w:p>
        </w:tc>
        <w:tc>
          <w:tcPr/>
          <w:p>
            <w:pPr>
              <w:pStyle w:val="Compact"/>
              <w:jc w:val="left"/>
            </w:pPr>
            <w:r>
              <w:t xml:space="preserve">Runtime security complements secure boot; end-to-end integrity [</w:t>
            </w:r>
            <w:r>
              <w:rPr>
                <w:vertAlign w:val="superscript"/>
              </w:rPr>
              <w:t xml:space="preserve">31</w:t>
            </w:r>
            <w:r>
              <w:t xml:space="preserve">]</w:t>
            </w:r>
          </w:p>
        </w:tc>
        <w:tc>
          <w:tcPr/>
          <w:p>
            <w:pPr>
              <w:pStyle w:val="Compact"/>
              <w:jc w:val="left"/>
            </w:pPr>
            <w:r>
              <w:t xml:space="preserve">High</w:t>
            </w:r>
          </w:p>
        </w:tc>
        <w:tc>
          <w:tcPr/>
          <w:p>
            <w:pPr>
              <w:pStyle w:val="Compact"/>
              <w:jc w:val="left"/>
            </w:pPr>
            <w:r>
              <w:t xml:space="preserve">₹4000–5000</w:t>
            </w:r>
          </w:p>
        </w:tc>
        <w:tc>
          <w:tcPr/>
          <w:p>
            <w:pPr>
              <w:pStyle w:val="Compact"/>
              <w:jc w:val="left"/>
            </w:pPr>
            <w:r>
              <w:t xml:space="preserve">Emerging</w:t>
            </w:r>
          </w:p>
        </w:tc>
        <w:tc>
          <w:tcPr/>
          <w:p>
            <w:pPr>
              <w:pStyle w:val="Compact"/>
              <w:jc w:val="left"/>
            </w:pPr>
            <w:r>
              <w:t xml:space="preserve">Very High — safety-critical application driver</w:t>
            </w:r>
          </w:p>
        </w:tc>
      </w:tr>
      <w:tr>
        <w:tc>
          <w:tcPr/>
          <w:p>
            <w:pPr>
              <w:pStyle w:val="Compact"/>
              <w:jc w:val="left"/>
            </w:pPr>
            <w:r>
              <w:t xml:space="preserve">12</w:t>
            </w:r>
          </w:p>
        </w:tc>
        <w:tc>
          <w:tcPr/>
          <w:p>
            <w:pPr>
              <w:pStyle w:val="Compact"/>
              <w:jc w:val="left"/>
            </w:pPr>
            <w:r>
              <w:rPr>
                <w:b/>
                <w:bCs/>
              </w:rPr>
              <w:t xml:space="preserve">Lightweight Intrusion Detection for Constrained IoT Networks</w:t>
            </w:r>
          </w:p>
        </w:tc>
        <w:tc>
          <w:tcPr/>
          <w:p>
            <w:pPr>
              <w:pStyle w:val="Compact"/>
              <w:jc w:val="left"/>
            </w:pPr>
            <w:r>
              <w:t xml:space="preserve">Cybersecurity</w:t>
            </w:r>
          </w:p>
        </w:tc>
        <w:tc>
          <w:tcPr/>
          <w:p>
            <w:pPr>
              <w:pStyle w:val="Compact"/>
              <w:jc w:val="left"/>
            </w:pPr>
            <w:r>
              <w:t xml:space="preserve">Industrial sensor networks, smart building operators, agricultural IoT</w:t>
            </w:r>
          </w:p>
        </w:tc>
        <w:tc>
          <w:tcPr/>
          <w:p>
            <w:pPr>
              <w:pStyle w:val="Compact"/>
              <w:jc w:val="left"/>
            </w:pPr>
            <w:r>
              <w:t xml:space="preserve">Enterprise IDS (Snort, Suricata), cloud-based anomaly detection, manual log review</w:t>
            </w:r>
          </w:p>
        </w:tc>
        <w:tc>
          <w:tcPr/>
          <w:p>
            <w:pPr>
              <w:pStyle w:val="Compact"/>
              <w:jc w:val="left"/>
            </w:pPr>
            <w:r>
              <w:t xml:space="preserve">Enterprise IDS too resource-heavy for IoT nodes; cloud-based solutions require constant connectivity; most IoT devices have no IDS capability [</w:t>
            </w:r>
            <w:r>
              <w:rPr>
                <w:vertAlign w:val="superscript"/>
              </w:rPr>
              <w:t xml:space="preserve">4</w:t>
            </w:r>
            <w:r>
              <w:t xml:space="preserve">][</w:t>
            </w:r>
            <w:r>
              <w:rPr>
                <w:vertAlign w:val="superscript"/>
              </w:rPr>
              <w:t xml:space="preserve">11</w:t>
            </w:r>
            <w:r>
              <w:t xml:space="preserve">]</w:t>
            </w:r>
          </w:p>
        </w:tc>
        <w:tc>
          <w:tcPr/>
          <w:p>
            <w:pPr>
              <w:pStyle w:val="Compact"/>
              <w:jc w:val="left"/>
            </w:pPr>
            <w:r>
              <w:t xml:space="preserve">IoT devices lack CPU/memory for traditional IDS; network traffic patterns differ from IT; proprietary protocols hard to monitor [</w:t>
            </w:r>
            <w:r>
              <w:rPr>
                <w:vertAlign w:val="superscript"/>
              </w:rPr>
              <w:t xml:space="preserve">4</w:t>
            </w:r>
            <w:r>
              <w:t xml:space="preserve">][</w:t>
            </w:r>
            <w:r>
              <w:rPr>
                <w:vertAlign w:val="superscript"/>
              </w:rPr>
              <w:t xml:space="preserve">10</w:t>
            </w:r>
            <w:r>
              <w:t xml:space="preserve">]</w:t>
            </w:r>
          </w:p>
        </w:tc>
        <w:tc>
          <w:tcPr/>
          <w:p>
            <w:pPr>
              <w:pStyle w:val="Compact"/>
              <w:jc w:val="left"/>
            </w:pPr>
            <w:r>
              <w:t xml:space="preserve">IoT security market $20B+; IDS is mandatory component of comprehensive security</w:t>
            </w:r>
          </w:p>
        </w:tc>
        <w:tc>
          <w:tcPr/>
          <w:p>
            <w:pPr>
              <w:pStyle w:val="Compact"/>
              <w:jc w:val="left"/>
            </w:pPr>
            <w:r>
              <w:t xml:space="preserve">Detects compromised nodes, malicious traffic, and network anomalies in IoT-specific environments</w:t>
            </w:r>
          </w:p>
        </w:tc>
        <w:tc>
          <w:tcPr/>
          <w:p>
            <w:pPr>
              <w:pStyle w:val="Compact"/>
              <w:jc w:val="left"/>
            </w:pPr>
            <w:r>
              <w:t xml:space="preserve">Embedded network monitors with protocol-aware detection can operate at edge without cloud dependency [</w:t>
            </w:r>
            <w:r>
              <w:rPr>
                <w:vertAlign w:val="superscript"/>
              </w:rPr>
              <w:t xml:space="preserve">4</w:t>
            </w:r>
            <w:r>
              <w:t xml:space="preserve">]</w:t>
            </w:r>
          </w:p>
        </w:tc>
        <w:tc>
          <w:tcPr/>
          <w:p>
            <w:pPr>
              <w:pStyle w:val="Compact"/>
              <w:jc w:val="left"/>
            </w:pPr>
            <w:r>
              <w:t xml:space="preserve">TinyML can learn normal IoT traffic patterns and detect anomalies with minimal resources [</w:t>
            </w:r>
            <w:r>
              <w:rPr>
                <w:vertAlign w:val="superscript"/>
              </w:rPr>
              <w:t xml:space="preserve">14</w:t>
            </w:r>
            <w:r>
              <w:t xml:space="preserve">][</w:t>
            </w:r>
            <w:r>
              <w:rPr>
                <w:vertAlign w:val="superscript"/>
              </w:rPr>
              <w:t xml:space="preserve">15</w:t>
            </w:r>
            <w:r>
              <w:t xml:space="preserve">]</w:t>
            </w:r>
          </w:p>
        </w:tc>
        <w:tc>
          <w:tcPr/>
          <w:p>
            <w:pPr>
              <w:pStyle w:val="Compact"/>
              <w:jc w:val="left"/>
            </w:pPr>
            <w:r>
              <w:t xml:space="preserve">Network visibility is essential; IoT-specific threat landscape requires specialized detection [</w:t>
            </w:r>
            <w:r>
              <w:rPr>
                <w:vertAlign w:val="superscript"/>
              </w:rPr>
              <w:t xml:space="preserve">4</w:t>
            </w:r>
            <w:r>
              <w:t xml:space="preserve">]</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Emerging</w:t>
            </w:r>
          </w:p>
        </w:tc>
        <w:tc>
          <w:tcPr/>
          <w:p>
            <w:pPr>
              <w:pStyle w:val="Compact"/>
              <w:jc w:val="left"/>
            </w:pPr>
            <w:r>
              <w:t xml:space="preserve">High — IoT security market growth</w:t>
            </w:r>
          </w:p>
        </w:tc>
      </w:tr>
    </w:tbl>
    <w:bookmarkEnd w:id="23"/>
    <w:bookmarkStart w:id="24" w:name="healthcare-medical-devices-problems-1320"/>
    <w:p>
      <w:pPr>
        <w:pStyle w:val="3"/>
      </w:pPr>
      <w:r>
        <w:t xml:space="preserve">1.2 Healthcare &amp; Medical Devices (Problems 13–20)</w:t>
      </w:r>
    </w:p>
    <w:tbl>
      <w:tblPr>
        <w:tblStyle w:val="Table"/>
        <w:tblW w:type="pct" w:w="5000"/>
        <w:jc w:val="left"/>
        <w:tblLayout w:type="fixed"/>
        <w:tblLook w:firstRow="1" w:lastRow="0" w:firstColumn="0" w:lastColumn="0" w:noHBand="0" w:noVBand="0" w:val="0020"/>
      </w:tblPr>
      <w:tblGrid>
        <w:gridCol w:w="108"/>
        <w:gridCol w:w="544"/>
        <w:gridCol w:w="290"/>
        <w:gridCol w:w="762"/>
        <w:gridCol w:w="690"/>
        <w:gridCol w:w="617"/>
        <w:gridCol w:w="617"/>
        <w:gridCol w:w="544"/>
        <w:gridCol w:w="653"/>
        <w:gridCol w:w="435"/>
        <w:gridCol w:w="472"/>
        <w:gridCol w:w="544"/>
        <w:gridCol w:w="435"/>
        <w:gridCol w:w="217"/>
        <w:gridCol w:w="181"/>
        <w:gridCol w:w="799"/>
      </w:tblGrid>
      <w:tr>
        <w:trPr>
          <w:tblHeader w:val="on"/>
        </w:trPr>
        <w:tc>
          <w:tcPr/>
          <w:p>
            <w:pPr>
              <w:pStyle w:val="Compact"/>
              <w:jc w:val="left"/>
            </w:pPr>
            <w:r>
              <w:t xml:space="preserve">#</w:t>
            </w:r>
          </w:p>
        </w:tc>
        <w:tc>
          <w:tcPr/>
          <w:p>
            <w:pPr>
              <w:pStyle w:val="Compact"/>
              <w:jc w:val="left"/>
            </w:pPr>
            <w:r>
              <w:t xml:space="preserve">Problem Title</w:t>
            </w:r>
          </w:p>
        </w:tc>
        <w:tc>
          <w:tcPr/>
          <w:p>
            <w:pPr>
              <w:pStyle w:val="Compact"/>
              <w:jc w:val="left"/>
            </w:pPr>
            <w:r>
              <w:t xml:space="preserve">Domain</w:t>
            </w:r>
          </w:p>
        </w:tc>
        <w:tc>
          <w:tcPr/>
          <w:p>
            <w:pPr>
              <w:pStyle w:val="Compact"/>
              <w:jc w:val="left"/>
            </w:pPr>
            <w:r>
              <w:t xml:space="preserve">Who Experiences This</w:t>
            </w:r>
          </w:p>
        </w:tc>
        <w:tc>
          <w:tcPr/>
          <w:p>
            <w:pPr>
              <w:pStyle w:val="Compact"/>
              <w:jc w:val="left"/>
            </w:pPr>
            <w:r>
              <w:t xml:space="preserve">Current Solutions</w:t>
            </w:r>
          </w:p>
        </w:tc>
        <w:tc>
          <w:tcPr/>
          <w:p>
            <w:pPr>
              <w:pStyle w:val="Compact"/>
              <w:jc w:val="left"/>
            </w:pPr>
            <w:r>
              <w:t xml:space="preserve">Key Limitations</w:t>
            </w:r>
          </w:p>
        </w:tc>
        <w:tc>
          <w:tcPr/>
          <w:p>
            <w:pPr>
              <w:pStyle w:val="Compact"/>
              <w:jc w:val="left"/>
            </w:pPr>
            <w:r>
              <w:t xml:space="preserve">Why It Persists</w:t>
            </w:r>
          </w:p>
        </w:tc>
        <w:tc>
          <w:tcPr/>
          <w:p>
            <w:pPr>
              <w:pStyle w:val="Compact"/>
              <w:jc w:val="left"/>
            </w:pPr>
            <w:r>
              <w:t xml:space="preserve">Market Demand</w:t>
            </w:r>
          </w:p>
        </w:tc>
        <w:tc>
          <w:tcPr/>
          <w:p>
            <w:pPr>
              <w:pStyle w:val="Compact"/>
              <w:jc w:val="left"/>
            </w:pPr>
            <w:r>
              <w:t xml:space="preserve">Impact If Solved</w:t>
            </w:r>
          </w:p>
        </w:tc>
        <w:tc>
          <w:tcPr/>
          <w:p>
            <w:pPr>
              <w:pStyle w:val="Compact"/>
              <w:jc w:val="left"/>
            </w:pPr>
            <w:r>
              <w:t xml:space="preserve">HW Benefit</w:t>
            </w:r>
          </w:p>
        </w:tc>
        <w:tc>
          <w:tcPr/>
          <w:p>
            <w:pPr>
              <w:pStyle w:val="Compact"/>
              <w:jc w:val="left"/>
            </w:pPr>
            <w:r>
              <w:t xml:space="preserve">AI at Edge?</w:t>
            </w:r>
          </w:p>
        </w:tc>
        <w:tc>
          <w:tcPr/>
          <w:p>
            <w:pPr>
              <w:pStyle w:val="Compact"/>
              <w:jc w:val="left"/>
            </w:pPr>
            <w:r>
              <w:t xml:space="preserve">Cybersecurity</w:t>
            </w:r>
          </w:p>
        </w:tc>
        <w:tc>
          <w:tcPr/>
          <w:p>
            <w:pPr>
              <w:pStyle w:val="Compact"/>
              <w:jc w:val="left"/>
            </w:pPr>
            <w:r>
              <w:t xml:space="preserve">Difficulty</w:t>
            </w:r>
          </w:p>
        </w:tc>
        <w:tc>
          <w:tcPr/>
          <w:p>
            <w:pPr>
              <w:pStyle w:val="Compact"/>
              <w:jc w:val="left"/>
            </w:pPr>
            <w:r>
              <w:t xml:space="preserve">Cost</w:t>
            </w:r>
          </w:p>
        </w:tc>
        <w:tc>
          <w:tcPr/>
          <w:p>
            <w:pPr>
              <w:pStyle w:val="Compact"/>
              <w:jc w:val="left"/>
            </w:pPr>
            <w:r>
              <w:t xml:space="preserve">TRL</w:t>
            </w:r>
          </w:p>
        </w:tc>
        <w:tc>
          <w:tcPr/>
          <w:p>
            <w:pPr>
              <w:pStyle w:val="Compact"/>
              <w:jc w:val="left"/>
            </w:pPr>
            <w:r>
              <w:t xml:space="preserve">Commercial Opportunity</w:t>
            </w:r>
          </w:p>
        </w:tc>
      </w:tr>
      <w:tr>
        <w:tc>
          <w:tcPr/>
          <w:p>
            <w:pPr>
              <w:pStyle w:val="Compact"/>
              <w:jc w:val="left"/>
            </w:pPr>
            <w:r>
              <w:t xml:space="preserve">13</w:t>
            </w:r>
          </w:p>
        </w:tc>
        <w:tc>
          <w:tcPr/>
          <w:p>
            <w:pPr>
              <w:pStyle w:val="Compact"/>
              <w:jc w:val="left"/>
            </w:pPr>
            <w:r>
              <w:rPr>
                <w:b/>
                <w:bCs/>
              </w:rPr>
              <w:t xml:space="preserve">Affordable Digital Stethoscope for Developing Regions</w:t>
            </w:r>
          </w:p>
        </w:tc>
        <w:tc>
          <w:tcPr/>
          <w:p>
            <w:pPr>
              <w:pStyle w:val="Compact"/>
              <w:jc w:val="left"/>
            </w:pPr>
            <w:r>
              <w:t xml:space="preserve">Healthcare</w:t>
            </w:r>
          </w:p>
        </w:tc>
        <w:tc>
          <w:tcPr/>
          <w:p>
            <w:pPr>
              <w:pStyle w:val="Compact"/>
              <w:jc w:val="left"/>
            </w:pPr>
            <w:r>
              <w:t xml:space="preserve">Primary care physicians, rural health workers, community health programs in LMICs</w:t>
            </w:r>
          </w:p>
        </w:tc>
        <w:tc>
          <w:tcPr/>
          <w:p>
            <w:pPr>
              <w:pStyle w:val="Compact"/>
              <w:jc w:val="left"/>
            </w:pPr>
            <w:r>
              <w:t xml:space="preserve">Traditional acoustic stethoscopes; some expensive electronic stethoscopes ($200–500)</w:t>
            </w:r>
          </w:p>
        </w:tc>
        <w:tc>
          <w:tcPr/>
          <w:p>
            <w:pPr>
              <w:pStyle w:val="Compact"/>
              <w:jc w:val="left"/>
            </w:pPr>
            <w:r>
              <w:t xml:space="preserve">Traditional requires trained ears; electronic ones too expensive for LMICs; no AI assistance for diagnosis [</w:t>
            </w:r>
            <w:r>
              <w:rPr>
                <w:vertAlign w:val="superscript"/>
              </w:rPr>
              <w:t xml:space="preserve">91</w:t>
            </w:r>
            <w:r>
              <w:t xml:space="preserve">]</w:t>
            </w:r>
          </w:p>
        </w:tc>
        <w:tc>
          <w:tcPr/>
          <w:p>
            <w:pPr>
              <w:pStyle w:val="Compact"/>
              <w:jc w:val="left"/>
            </w:pPr>
            <w:r>
              <w:t xml:space="preserve">Medical device economics prioritize wealthy markets; AI diagnostic tools require cloud; lack of trained cardiologists in rural areas [</w:t>
            </w:r>
            <w:r>
              <w:rPr>
                <w:vertAlign w:val="superscript"/>
              </w:rPr>
              <w:t xml:space="preserve">51</w:t>
            </w:r>
            <w:r>
              <w:t xml:space="preserve">][</w:t>
            </w:r>
            <w:r>
              <w:rPr>
                <w:vertAlign w:val="superscript"/>
              </w:rPr>
              <w:t xml:space="preserve">52</w:t>
            </w:r>
            <w:r>
              <w:t xml:space="preserve">]</w:t>
            </w:r>
          </w:p>
        </w:tc>
        <w:tc>
          <w:tcPr/>
          <w:p>
            <w:pPr>
              <w:pStyle w:val="Compact"/>
              <w:jc w:val="left"/>
            </w:pPr>
            <w:r>
              <w:t xml:space="preserve">2.2 billion people lack access to basic healthcare; WHO estimates 40 million additional health workers needed by 2030 [</w:t>
            </w:r>
            <w:r>
              <w:rPr>
                <w:vertAlign w:val="superscript"/>
              </w:rPr>
              <w:t xml:space="preserve">51</w:t>
            </w:r>
            <w:r>
              <w:t xml:space="preserve">][</w:t>
            </w:r>
            <w:r>
              <w:rPr>
                <w:vertAlign w:val="superscript"/>
              </w:rPr>
              <w:t xml:space="preserve">56</w:t>
            </w:r>
            <w:r>
              <w:t xml:space="preserve">]</w:t>
            </w:r>
          </w:p>
        </w:tc>
        <w:tc>
          <w:tcPr/>
          <w:p>
            <w:pPr>
              <w:pStyle w:val="Compact"/>
              <w:jc w:val="left"/>
            </w:pPr>
            <w:r>
              <w:t xml:space="preserve">Enables cardiac/respiratory screening in resource-limited settings; creates digital records for remote consultation</w:t>
            </w:r>
          </w:p>
        </w:tc>
        <w:tc>
          <w:tcPr/>
          <w:p>
            <w:pPr>
              <w:pStyle w:val="Compact"/>
              <w:jc w:val="left"/>
            </w:pPr>
            <w:r>
              <w:t xml:space="preserve">Embedded AI on Raspberry Pi Zero ($20) can run diagnostic models locally; low-cost MEMS microphone [</w:t>
            </w:r>
            <w:r>
              <w:rPr>
                <w:vertAlign w:val="superscript"/>
              </w:rPr>
              <w:t xml:space="preserve">91</w:t>
            </w:r>
            <w:r>
              <w:t xml:space="preserve">]</w:t>
            </w:r>
          </w:p>
        </w:tc>
        <w:tc>
          <w:tcPr/>
          <w:p>
            <w:pPr>
              <w:pStyle w:val="Compact"/>
              <w:jc w:val="left"/>
            </w:pPr>
            <w:r>
              <w:t xml:space="preserve">Yes — classifies heart/lung sounds with 99.94% accuracy; diagnosis without internet [</w:t>
            </w:r>
            <w:r>
              <w:rPr>
                <w:vertAlign w:val="superscript"/>
              </w:rPr>
              <w:t xml:space="preserve">91</w:t>
            </w:r>
            <w:r>
              <w:t xml:space="preserve">]</w:t>
            </w:r>
          </w:p>
        </w:tc>
        <w:tc>
          <w:tcPr/>
          <w:p>
            <w:pPr>
              <w:pStyle w:val="Compact"/>
              <w:jc w:val="left"/>
            </w:pPr>
            <w:r>
              <w:t xml:space="preserve">Medical data requires encryption; device authentication needed; patient privacy critical</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Emerging</w:t>
            </w:r>
          </w:p>
        </w:tc>
        <w:tc>
          <w:tcPr/>
          <w:p>
            <w:pPr>
              <w:pStyle w:val="Compact"/>
              <w:jc w:val="left"/>
            </w:pPr>
            <w:r>
              <w:t xml:space="preserve">Very High — global health equity impact</w:t>
            </w:r>
          </w:p>
        </w:tc>
      </w:tr>
      <w:tr>
        <w:tc>
          <w:tcPr/>
          <w:p>
            <w:pPr>
              <w:pStyle w:val="Compact"/>
              <w:jc w:val="left"/>
            </w:pPr>
            <w:r>
              <w:t xml:space="preserve">14</w:t>
            </w:r>
          </w:p>
        </w:tc>
        <w:tc>
          <w:tcPr/>
          <w:p>
            <w:pPr>
              <w:pStyle w:val="Compact"/>
              <w:jc w:val="left"/>
            </w:pPr>
            <w:r>
              <w:rPr>
                <w:b/>
                <w:bCs/>
              </w:rPr>
              <w:t xml:space="preserve">Continuous Fall Detection for Elderly Without Wearables</w:t>
            </w:r>
          </w:p>
        </w:tc>
        <w:tc>
          <w:tcPr/>
          <w:p>
            <w:pPr>
              <w:pStyle w:val="Compact"/>
              <w:jc w:val="left"/>
            </w:pPr>
            <w:r>
              <w:t xml:space="preserve">Healthcare/Elderly Care</w:t>
            </w:r>
          </w:p>
        </w:tc>
        <w:tc>
          <w:tcPr/>
          <w:p>
            <w:pPr>
              <w:pStyle w:val="Compact"/>
              <w:jc w:val="left"/>
            </w:pPr>
            <w:r>
              <w:t xml:space="preserve">Elderly individuals living alone, assisted living facilities, home healthcare providers</w:t>
            </w:r>
          </w:p>
        </w:tc>
        <w:tc>
          <w:tcPr/>
          <w:p>
            <w:pPr>
              <w:pStyle w:val="Compact"/>
              <w:jc w:val="left"/>
            </w:pPr>
            <w:r>
              <w:t xml:space="preserve">Wearable pendant/button devices, camera-based systems, floor pressure sensors</w:t>
            </w:r>
          </w:p>
        </w:tc>
        <w:tc>
          <w:tcPr/>
          <w:p>
            <w:pPr>
              <w:pStyle w:val="Compact"/>
              <w:jc w:val="left"/>
            </w:pPr>
            <w:r>
              <w:t xml:space="preserve">Wearables have low adherence (50%+ don’t wear consistently); cameras raise privacy concerns; pressure sensors limited to specific areas; high false alarm rates frustrate users [</w:t>
            </w:r>
            <w:r>
              <w:rPr>
                <w:vertAlign w:val="superscript"/>
              </w:rPr>
              <w:t xml:space="preserve">41</w:t>
            </w:r>
            <w:r>
              <w:t xml:space="preserve">]</w:t>
            </w:r>
          </w:p>
        </w:tc>
        <w:tc>
          <w:tcPr/>
          <w:p>
            <w:pPr>
              <w:pStyle w:val="Compact"/>
              <w:jc w:val="left"/>
            </w:pPr>
            <w:r>
              <w:t xml:space="preserve">Non-intrusive monitoring is technically challenging; elderly resist visible technology; privacy regulations limit camera use; multimodal fusion is complex [</w:t>
            </w:r>
            <w:r>
              <w:rPr>
                <w:vertAlign w:val="superscript"/>
              </w:rPr>
              <w:t xml:space="preserve">41</w:t>
            </w:r>
            <w:r>
              <w:t xml:space="preserve">]</w:t>
            </w:r>
          </w:p>
        </w:tc>
        <w:tc>
          <w:tcPr/>
          <w:p>
            <w:pPr>
              <w:pStyle w:val="Compact"/>
              <w:jc w:val="left"/>
            </w:pPr>
            <w:r>
              <w:t xml:space="preserve">Global elderly care technology market $30B+; fall-related healthcare costs $50B annually in US alone</w:t>
            </w:r>
          </w:p>
        </w:tc>
        <w:tc>
          <w:tcPr/>
          <w:p>
            <w:pPr>
              <w:pStyle w:val="Compact"/>
              <w:jc w:val="left"/>
            </w:pPr>
            <w:r>
              <w:t xml:space="preserve">Enables aging in place; reduces emergency response time; prevents long-lie injuries; gives families peace of mind</w:t>
            </w:r>
          </w:p>
        </w:tc>
        <w:tc>
          <w:tcPr/>
          <w:p>
            <w:pPr>
              <w:pStyle w:val="Compact"/>
              <w:jc w:val="left"/>
            </w:pPr>
            <w:r>
              <w:t xml:space="preserve">Embedded radar/IMU sensors combined with edge AI can detect falls without cameras or wearables</w:t>
            </w:r>
          </w:p>
        </w:tc>
        <w:tc>
          <w:tcPr/>
          <w:p>
            <w:pPr>
              <w:pStyle w:val="Compact"/>
              <w:jc w:val="left"/>
            </w:pPr>
            <w:r>
              <w:t xml:space="preserve">Yes — fuses radar, acoustic, and environmental sensor data for accurate detection with low false positives [</w:t>
            </w:r>
            <w:r>
              <w:rPr>
                <w:vertAlign w:val="superscript"/>
              </w:rPr>
              <w:t xml:space="preserve">41</w:t>
            </w:r>
            <w:r>
              <w:t xml:space="preserve">]</w:t>
            </w:r>
          </w:p>
        </w:tc>
        <w:tc>
          <w:tcPr/>
          <w:p>
            <w:pPr>
              <w:pStyle w:val="Compact"/>
              <w:jc w:val="left"/>
            </w:pPr>
            <w:r>
              <w:t xml:space="preserve">Privacy-preserving design eliminates camera footage storage; local processing keeps data in home</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Emerging</w:t>
            </w:r>
          </w:p>
        </w:tc>
        <w:tc>
          <w:tcPr/>
          <w:p>
            <w:pPr>
              <w:pStyle w:val="Compact"/>
              <w:jc w:val="left"/>
            </w:pPr>
            <w:r>
              <w:t xml:space="preserve">Very High — aging population megatrend</w:t>
            </w:r>
          </w:p>
        </w:tc>
      </w:tr>
      <w:tr>
        <w:tc>
          <w:tcPr/>
          <w:p>
            <w:pPr>
              <w:pStyle w:val="Compact"/>
              <w:jc w:val="left"/>
            </w:pPr>
            <w:r>
              <w:t xml:space="preserve">15</w:t>
            </w:r>
          </w:p>
        </w:tc>
        <w:tc>
          <w:tcPr/>
          <w:p>
            <w:pPr>
              <w:pStyle w:val="Compact"/>
              <w:jc w:val="left"/>
            </w:pPr>
            <w:r>
              <w:rPr>
                <w:b/>
                <w:bCs/>
              </w:rPr>
              <w:t xml:space="preserve">Affordable Hearing Aid for Low-Income Populations</w:t>
            </w:r>
          </w:p>
        </w:tc>
        <w:tc>
          <w:tcPr/>
          <w:p>
            <w:pPr>
              <w:pStyle w:val="Compact"/>
              <w:jc w:val="left"/>
            </w:pPr>
            <w:r>
              <w:t xml:space="preserve">Healthcare/Accessibility</w:t>
            </w:r>
          </w:p>
        </w:tc>
        <w:tc>
          <w:tcPr/>
          <w:p>
            <w:pPr>
              <w:pStyle w:val="Compact"/>
              <w:jc w:val="left"/>
            </w:pPr>
            <w:r>
              <w:t xml:space="preserve">466 million people globally with disabling hearing loss, 80% in LMICs</w:t>
            </w:r>
          </w:p>
        </w:tc>
        <w:tc>
          <w:tcPr/>
          <w:p>
            <w:pPr>
              <w:pStyle w:val="Compact"/>
              <w:jc w:val="left"/>
            </w:pPr>
            <w:r>
              <w:t xml:space="preserve">Commercial digital hearing aids ($500–5000); some analog low-cost options; PSAPs</w:t>
            </w:r>
          </w:p>
        </w:tc>
        <w:tc>
          <w:tcPr/>
          <w:p>
            <w:pPr>
              <w:pStyle w:val="Compact"/>
              <w:jc w:val="left"/>
            </w:pPr>
            <w:r>
              <w:t xml:space="preserve">Only 3% of hearing-need in LMICs is met; commercial aids too expensive; require professional fitting; batteries costly; no access to audiologists [</w:t>
            </w:r>
            <w:r>
              <w:rPr>
                <w:vertAlign w:val="superscript"/>
              </w:rPr>
              <w:t xml:space="preserve">51</w:t>
            </w:r>
            <w:r>
              <w:t xml:space="preserve">][</w:t>
            </w:r>
            <w:r>
              <w:rPr>
                <w:vertAlign w:val="superscript"/>
              </w:rPr>
              <w:t xml:space="preserve">52</w:t>
            </w:r>
            <w:r>
              <w:t xml:space="preserve">][</w:t>
            </w:r>
            <w:r>
              <w:rPr>
                <w:vertAlign w:val="superscript"/>
              </w:rPr>
              <w:t xml:space="preserve">54</w:t>
            </w:r>
            <w:r>
              <w:t xml:space="preserve">][</w:t>
            </w:r>
            <w:r>
              <w:rPr>
                <w:vertAlign w:val="superscript"/>
              </w:rPr>
              <w:t xml:space="preserve">55</w:t>
            </w:r>
            <w:r>
              <w:t xml:space="preserve">]</w:t>
            </w:r>
          </w:p>
        </w:tc>
        <w:tc>
          <w:tcPr/>
          <w:p>
            <w:pPr>
              <w:pStyle w:val="Compact"/>
              <w:jc w:val="left"/>
            </w:pPr>
            <w:r>
              <w:t xml:space="preserve">Hearing aid market controlled by 5 major companies; FDA regulations create barriers; professional fitting infrastructure lacking in LMICs [</w:t>
            </w:r>
            <w:r>
              <w:rPr>
                <w:vertAlign w:val="superscript"/>
              </w:rPr>
              <w:t xml:space="preserve">52</w:t>
            </w:r>
            <w:r>
              <w:t xml:space="preserve">][</w:t>
            </w:r>
            <w:r>
              <w:rPr>
                <w:vertAlign w:val="superscript"/>
              </w:rPr>
              <w:t xml:space="preserve">54</w:t>
            </w:r>
            <w:r>
              <w:t xml:space="preserve">]</w:t>
            </w:r>
          </w:p>
        </w:tc>
        <w:tc>
          <w:tcPr/>
          <w:p>
            <w:pPr>
              <w:pStyle w:val="Compact"/>
              <w:jc w:val="left"/>
            </w:pPr>
            <w:r>
              <w:t xml:space="preserve">WHO calls for $10–20 hearing aids; global need 70M units/year in LMICs; current supply &lt;3% of need [</w:t>
            </w:r>
            <w:r>
              <w:rPr>
                <w:vertAlign w:val="superscript"/>
              </w:rPr>
              <w:t xml:space="preserve">51</w:t>
            </w:r>
            <w:r>
              <w:t xml:space="preserve">][</w:t>
            </w:r>
            <w:r>
              <w:rPr>
                <w:vertAlign w:val="superscript"/>
              </w:rPr>
              <w:t xml:space="preserve">52</w:t>
            </w:r>
            <w:r>
              <w:t xml:space="preserve">][</w:t>
            </w:r>
            <w:r>
              <w:rPr>
                <w:vertAlign w:val="superscript"/>
              </w:rPr>
              <w:t xml:space="preserve">55</w:t>
            </w:r>
            <w:r>
              <w:t xml:space="preserve">]</w:t>
            </w:r>
          </w:p>
        </w:tc>
        <w:tc>
          <w:tcPr/>
          <w:p>
            <w:pPr>
              <w:pStyle w:val="Compact"/>
              <w:jc w:val="left"/>
            </w:pPr>
            <w:r>
              <w:t xml:space="preserve">Restores communication ability; enables education and employment; reduces social isolation; improves cognitive health</w:t>
            </w:r>
          </w:p>
        </w:tc>
        <w:tc>
          <w:tcPr/>
          <w:p>
            <w:pPr>
              <w:pStyle w:val="Compact"/>
              <w:jc w:val="left"/>
            </w:pPr>
            <w:r>
              <w:t xml:space="preserve">Embedded DSP on low-cost MCU can implement multi-band compression; 3D-printable shells reduce cost; rechargeable batteries [</w:t>
            </w:r>
            <w:r>
              <w:rPr>
                <w:vertAlign w:val="superscript"/>
              </w:rPr>
              <w:t xml:space="preserve">55</w:t>
            </w:r>
            <w:r>
              <w:t xml:space="preserve">]</w:t>
            </w:r>
          </w:p>
        </w:tc>
        <w:tc>
          <w:tcPr/>
          <w:p>
            <w:pPr>
              <w:pStyle w:val="Compact"/>
              <w:jc w:val="left"/>
            </w:pPr>
            <w:r>
              <w:t xml:space="preserve">Yes — automatic environment classification (quiet, speech, noise) and adaptive amplification</w:t>
            </w:r>
          </w:p>
        </w:tc>
        <w:tc>
          <w:tcPr/>
          <w:p>
            <w:pPr>
              <w:pStyle w:val="Compact"/>
              <w:jc w:val="left"/>
            </w:pPr>
            <w:r>
              <w:t xml:space="preserve">Bluetooth connectivity for smartphone control needs encryption; firmware integrity important</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Existing Market</w:t>
            </w:r>
          </w:p>
        </w:tc>
        <w:tc>
          <w:tcPr/>
          <w:p>
            <w:pPr>
              <w:pStyle w:val="Compact"/>
              <w:jc w:val="left"/>
            </w:pPr>
            <w:r>
              <w:t xml:space="preserve">Very High — massive underserved market</w:t>
            </w:r>
          </w:p>
        </w:tc>
      </w:tr>
      <w:tr>
        <w:tc>
          <w:tcPr/>
          <w:p>
            <w:pPr>
              <w:pStyle w:val="Compact"/>
              <w:jc w:val="left"/>
            </w:pPr>
            <w:r>
              <w:t xml:space="preserve">16</w:t>
            </w:r>
          </w:p>
        </w:tc>
        <w:tc>
          <w:tcPr/>
          <w:p>
            <w:pPr>
              <w:pStyle w:val="Compact"/>
              <w:jc w:val="left"/>
            </w:pPr>
            <w:r>
              <w:rPr>
                <w:b/>
                <w:bCs/>
              </w:rPr>
              <w:t xml:space="preserve">Real-Time Sign Language Translation on Embedded Devices</w:t>
            </w:r>
          </w:p>
        </w:tc>
        <w:tc>
          <w:tcPr/>
          <w:p>
            <w:pPr>
              <w:pStyle w:val="Compact"/>
              <w:jc w:val="left"/>
            </w:pPr>
            <w:r>
              <w:t xml:space="preserve">Healthcare/Accessibility</w:t>
            </w:r>
          </w:p>
        </w:tc>
        <w:tc>
          <w:tcPr/>
          <w:p>
            <w:pPr>
              <w:pStyle w:val="Compact"/>
              <w:jc w:val="left"/>
            </w:pPr>
            <w:r>
              <w:t xml:space="preserve">Deaf and hard-of-hearing communities; 70M+ people globally with significant hearing loss</w:t>
            </w:r>
          </w:p>
        </w:tc>
        <w:tc>
          <w:tcPr/>
          <w:p>
            <w:pPr>
              <w:pStyle w:val="Compact"/>
              <w:jc w:val="left"/>
            </w:pPr>
            <w:r>
              <w:t xml:space="preserve">Human interpreters ($50–100/hour, limited); smartphone apps (require internet); specialized gloves</w:t>
            </w:r>
          </w:p>
        </w:tc>
        <w:tc>
          <w:tcPr/>
          <w:p>
            <w:pPr>
              <w:pStyle w:val="Compact"/>
              <w:jc w:val="left"/>
            </w:pPr>
            <w:r>
              <w:t xml:space="preserve">Interpreters expensive and scarce; apps don’t work offline; gloves intrusive and limited vocabulary; most systems only support ASL [</w:t>
            </w:r>
            <w:r>
              <w:rPr>
                <w:vertAlign w:val="superscript"/>
              </w:rPr>
              <w:t xml:space="preserve">79</w:t>
            </w:r>
            <w:r>
              <w:t xml:space="preserve">][</w:t>
            </w:r>
            <w:r>
              <w:rPr>
                <w:vertAlign w:val="superscript"/>
              </w:rPr>
              <w:t xml:space="preserve">80</w:t>
            </w:r>
            <w:r>
              <w:t xml:space="preserve">][</w:t>
            </w:r>
            <w:r>
              <w:rPr>
                <w:vertAlign w:val="superscript"/>
              </w:rPr>
              <w:t xml:space="preserve">81</w:t>
            </w:r>
            <w:r>
              <w:t xml:space="preserve">]</w:t>
            </w:r>
          </w:p>
        </w:tc>
        <w:tc>
          <w:tcPr/>
          <w:p>
            <w:pPr>
              <w:pStyle w:val="Compact"/>
              <w:jc w:val="left"/>
            </w:pPr>
            <w:r>
              <w:t xml:space="preserve">Sign language varies by country/region; real-time translation requires significant compute; training data scarce for non-ASL languages [</w:t>
            </w:r>
            <w:r>
              <w:rPr>
                <w:vertAlign w:val="superscript"/>
              </w:rPr>
              <w:t xml:space="preserve">80</w:t>
            </w:r>
            <w:r>
              <w:t xml:space="preserve">][</w:t>
            </w:r>
            <w:r>
              <w:rPr>
                <w:vertAlign w:val="superscript"/>
              </w:rPr>
              <w:t xml:space="preserve">81</w:t>
            </w:r>
            <w:r>
              <w:t xml:space="preserve">][</w:t>
            </w:r>
            <w:r>
              <w:rPr>
                <w:vertAlign w:val="superscript"/>
              </w:rPr>
              <w:t xml:space="preserve">82</w:t>
            </w:r>
            <w:r>
              <w:t xml:space="preserve">]</w:t>
            </w:r>
          </w:p>
        </w:tc>
        <w:tc>
          <w:tcPr/>
          <w:p>
            <w:pPr>
              <w:pStyle w:val="Compact"/>
              <w:jc w:val="left"/>
            </w:pPr>
            <w:r>
              <w:t xml:space="preserve">ADA mandates interpretation services; education, healthcare, employment all require communication access; global deaf community 70M+ [</w:t>
            </w:r>
            <w:r>
              <w:rPr>
                <w:vertAlign w:val="superscript"/>
              </w:rPr>
              <w:t xml:space="preserve">80</w:t>
            </w:r>
            <w:r>
              <w:t xml:space="preserve">][</w:t>
            </w:r>
            <w:r>
              <w:rPr>
                <w:vertAlign w:val="superscript"/>
              </w:rPr>
              <w:t xml:space="preserve">81</w:t>
            </w:r>
            <w:r>
              <w:t xml:space="preserve">]</w:t>
            </w:r>
          </w:p>
        </w:tc>
        <w:tc>
          <w:tcPr/>
          <w:p>
            <w:pPr>
              <w:pStyle w:val="Compact"/>
              <w:jc w:val="left"/>
            </w:pPr>
            <w:r>
              <w:t xml:space="preserve">Enables independent communication in public spaces; reduces reliance on human interpreters; supports education and employment</w:t>
            </w:r>
          </w:p>
        </w:tc>
        <w:tc>
          <w:tcPr/>
          <w:p>
            <w:pPr>
              <w:pStyle w:val="Compact"/>
              <w:jc w:val="left"/>
            </w:pPr>
            <w:r>
              <w:t xml:space="preserve">Embedded vision processing on ESP32-CAM or RP2040 with MediaPipe can perform gesture recognition locally [</w:t>
            </w:r>
            <w:r>
              <w:rPr>
                <w:vertAlign w:val="superscript"/>
              </w:rPr>
              <w:t xml:space="preserve">79</w:t>
            </w:r>
            <w:r>
              <w:t xml:space="preserve">][</w:t>
            </w:r>
            <w:r>
              <w:rPr>
                <w:vertAlign w:val="superscript"/>
              </w:rPr>
              <w:t xml:space="preserve">80</w:t>
            </w:r>
            <w:r>
              <w:t xml:space="preserve">]</w:t>
            </w:r>
          </w:p>
        </w:tc>
        <w:tc>
          <w:tcPr/>
          <w:p>
            <w:pPr>
              <w:pStyle w:val="Compact"/>
              <w:jc w:val="left"/>
            </w:pPr>
            <w:r>
              <w:t xml:space="preserve">TinyML can recognize sign vocabulary with 91%+ accuracy on embedded hardware; enables offline operation [</w:t>
            </w:r>
            <w:r>
              <w:rPr>
                <w:vertAlign w:val="superscript"/>
              </w:rPr>
              <w:t xml:space="preserve">80</w:t>
            </w:r>
            <w:r>
              <w:t xml:space="preserve">][</w:t>
            </w:r>
            <w:r>
              <w:rPr>
                <w:vertAlign w:val="superscript"/>
              </w:rPr>
              <w:t xml:space="preserve">82</w:t>
            </w:r>
            <w:r>
              <w:t xml:space="preserve">]</w:t>
            </w:r>
          </w:p>
        </w:tc>
        <w:tc>
          <w:tcPr/>
          <w:p>
            <w:pPr>
              <w:pStyle w:val="Compact"/>
              <w:jc w:val="left"/>
            </w:pPr>
            <w:r>
              <w:t xml:space="preserve">Camera data is sensitive; local processing preserves privacy; no cloud dependency for core function</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Emerging</w:t>
            </w:r>
          </w:p>
        </w:tc>
        <w:tc>
          <w:tcPr/>
          <w:p>
            <w:pPr>
              <w:pStyle w:val="Compact"/>
              <w:jc w:val="left"/>
            </w:pPr>
            <w:r>
              <w:t xml:space="preserve">Very High — accessibility mandate + large population</w:t>
            </w:r>
          </w:p>
        </w:tc>
      </w:tr>
      <w:tr>
        <w:tc>
          <w:tcPr/>
          <w:p>
            <w:pPr>
              <w:pStyle w:val="Compact"/>
              <w:jc w:val="left"/>
            </w:pPr>
            <w:r>
              <w:t xml:space="preserve">17</w:t>
            </w:r>
          </w:p>
        </w:tc>
        <w:tc>
          <w:tcPr/>
          <w:p>
            <w:pPr>
              <w:pStyle w:val="Compact"/>
              <w:jc w:val="left"/>
            </w:pPr>
            <w:r>
              <w:rPr>
                <w:b/>
                <w:bCs/>
              </w:rPr>
              <w:t xml:space="preserve">Wearable Cardiac Arrhythmia Detection for Underserved Populations</w:t>
            </w:r>
          </w:p>
        </w:tc>
        <w:tc>
          <w:tcPr/>
          <w:p>
            <w:pPr>
              <w:pStyle w:val="Compact"/>
              <w:jc w:val="left"/>
            </w:pPr>
            <w:r>
              <w:t xml:space="preserve">Healthcare</w:t>
            </w:r>
          </w:p>
        </w:tc>
        <w:tc>
          <w:tcPr/>
          <w:p>
            <w:pPr>
              <w:pStyle w:val="Compact"/>
              <w:jc w:val="left"/>
            </w:pPr>
            <w:r>
              <w:t xml:space="preserve">Individuals at risk of atrial fibrillation, stroke patients, rural populations without cardiology access</w:t>
            </w:r>
          </w:p>
        </w:tc>
        <w:tc>
          <w:tcPr/>
          <w:p>
            <w:pPr>
              <w:pStyle w:val="Compact"/>
              <w:jc w:val="left"/>
            </w:pPr>
            <w:r>
              <w:t xml:space="preserve">Holter monitors (24–48h, expensive); event recorders; implantable loop recorders ($10K+); smartwatches</w:t>
            </w:r>
          </w:p>
        </w:tc>
        <w:tc>
          <w:tcPr/>
          <w:p>
            <w:pPr>
              <w:pStyle w:val="Compact"/>
              <w:jc w:val="left"/>
            </w:pPr>
            <w:r>
              <w:t xml:space="preserve">Holter monitors limited duration; implantables require surgery and are expensive; smartwatches not accessible in LMICs ($300+); most devices don’t provide diagnostic-grade data [</w:t>
            </w:r>
            <w:r>
              <w:rPr>
                <w:vertAlign w:val="superscript"/>
              </w:rPr>
              <w:t xml:space="preserve">65</w:t>
            </w:r>
            <w:r>
              <w:t xml:space="preserve">]</w:t>
            </w:r>
          </w:p>
        </w:tc>
        <w:tc>
          <w:tcPr/>
          <w:p>
            <w:pPr>
              <w:pStyle w:val="Compact"/>
              <w:jc w:val="left"/>
            </w:pPr>
            <w:r>
              <w:t xml:space="preserve">Diagnostic-grade ECG requires medical certification; continuous monitoring drains battery; arrhythmia detection algorithms are complex; AF detection needs multi-lead ECG [</w:t>
            </w:r>
            <w:r>
              <w:rPr>
                <w:vertAlign w:val="superscript"/>
              </w:rPr>
              <w:t xml:space="preserve">65</w:t>
            </w:r>
            <w:r>
              <w:t xml:space="preserve">]</w:t>
            </w:r>
          </w:p>
        </w:tc>
        <w:tc>
          <w:tcPr/>
          <w:p>
            <w:pPr>
              <w:pStyle w:val="Compact"/>
              <w:jc w:val="left"/>
            </w:pPr>
            <w:r>
              <w:t xml:space="preserve">Atrial fibrillation affects 33.5M people globally; stroke prevention through early AF detection is major healthcare priority [</w:t>
            </w:r>
            <w:r>
              <w:rPr>
                <w:vertAlign w:val="superscript"/>
              </w:rPr>
              <w:t xml:space="preserve">65</w:t>
            </w:r>
            <w:r>
              <w:t xml:space="preserve">]</w:t>
            </w:r>
          </w:p>
        </w:tc>
        <w:tc>
          <w:tcPr/>
          <w:p>
            <w:pPr>
              <w:pStyle w:val="Compact"/>
              <w:jc w:val="left"/>
            </w:pPr>
            <w:r>
              <w:t xml:space="preserve">Enables early AF detection and stroke prevention; provides diagnostic data for remote cardiology consultation; affordable for LMIC deployment</w:t>
            </w:r>
          </w:p>
        </w:tc>
        <w:tc>
          <w:tcPr/>
          <w:p>
            <w:pPr>
              <w:pStyle w:val="Compact"/>
              <w:jc w:val="left"/>
            </w:pPr>
            <w:r>
              <w:t xml:space="preserve">Disposable flexible ECG patch (WiSP device: $1, 1.2g) with embedded processing can capture leads I/II/III [</w:t>
            </w:r>
            <w:r>
              <w:rPr>
                <w:vertAlign w:val="superscript"/>
              </w:rPr>
              <w:t xml:space="preserve">65</w:t>
            </w:r>
            <w:r>
              <w:t xml:space="preserve">]</w:t>
            </w:r>
          </w:p>
        </w:tc>
        <w:tc>
          <w:tcPr/>
          <w:p>
            <w:pPr>
              <w:pStyle w:val="Compact"/>
              <w:jc w:val="left"/>
            </w:pPr>
            <w:r>
              <w:t xml:space="preserve">Edge AI can classify cardiac rhythms in real-time with accuracy matching ambulatory monitors [</w:t>
            </w:r>
            <w:r>
              <w:rPr>
                <w:vertAlign w:val="superscript"/>
              </w:rPr>
              <w:t xml:space="preserve">65</w:t>
            </w:r>
            <w:r>
              <w:t xml:space="preserve">]</w:t>
            </w:r>
          </w:p>
        </w:tc>
        <w:tc>
          <w:tcPr/>
          <w:p>
            <w:pPr>
              <w:pStyle w:val="Compact"/>
              <w:jc w:val="left"/>
            </w:pPr>
            <w:r>
              <w:t xml:space="preserve">Health data encryption; HIPAA/GDPR compliance; secure data transmission to physicians</w:t>
            </w:r>
          </w:p>
        </w:tc>
        <w:tc>
          <w:tcPr/>
          <w:p>
            <w:pPr>
              <w:pStyle w:val="Compact"/>
              <w:jc w:val="left"/>
            </w:pPr>
            <w:r>
              <w:t xml:space="preserve">High</w:t>
            </w:r>
          </w:p>
        </w:tc>
        <w:tc>
          <w:tcPr/>
          <w:p>
            <w:pPr>
              <w:pStyle w:val="Compact"/>
              <w:jc w:val="left"/>
            </w:pPr>
            <w:r>
              <w:t xml:space="preserve">₹4000–5000</w:t>
            </w:r>
          </w:p>
        </w:tc>
        <w:tc>
          <w:tcPr/>
          <w:p>
            <w:pPr>
              <w:pStyle w:val="Compact"/>
              <w:jc w:val="left"/>
            </w:pPr>
            <w:r>
              <w:t xml:space="preserve">Emerging</w:t>
            </w:r>
          </w:p>
        </w:tc>
        <w:tc>
          <w:tcPr/>
          <w:p>
            <w:pPr>
              <w:pStyle w:val="Compact"/>
              <w:jc w:val="left"/>
            </w:pPr>
            <w:r>
              <w:t xml:space="preserve">Very High — stroke prevention + LMIC access</w:t>
            </w:r>
          </w:p>
        </w:tc>
      </w:tr>
      <w:tr>
        <w:tc>
          <w:tcPr/>
          <w:p>
            <w:pPr>
              <w:pStyle w:val="Compact"/>
              <w:jc w:val="left"/>
            </w:pPr>
            <w:r>
              <w:t xml:space="preserve">18</w:t>
            </w:r>
          </w:p>
        </w:tc>
        <w:tc>
          <w:tcPr/>
          <w:p>
            <w:pPr>
              <w:pStyle w:val="Compact"/>
              <w:jc w:val="left"/>
            </w:pPr>
            <w:r>
              <w:rPr>
                <w:b/>
                <w:bCs/>
              </w:rPr>
              <w:t xml:space="preserve">Low-Cost Continuous Glucose Monitoring Without Smartphone Dependency</w:t>
            </w:r>
          </w:p>
        </w:tc>
        <w:tc>
          <w:tcPr/>
          <w:p>
            <w:pPr>
              <w:pStyle w:val="Compact"/>
              <w:jc w:val="left"/>
            </w:pPr>
            <w:r>
              <w:t xml:space="preserve">Healthcare</w:t>
            </w:r>
          </w:p>
        </w:tc>
        <w:tc>
          <w:tcPr/>
          <w:p>
            <w:pPr>
              <w:pStyle w:val="Compact"/>
              <w:jc w:val="left"/>
            </w:pPr>
            <w:r>
              <w:t xml:space="preserve">Diabetics in LMICs, elderly patients, populations without smartphone access</w:t>
            </w:r>
          </w:p>
        </w:tc>
        <w:tc>
          <w:tcPr/>
          <w:p>
            <w:pPr>
              <w:pStyle w:val="Compact"/>
              <w:jc w:val="left"/>
            </w:pPr>
            <w:r>
              <w:t xml:space="preserve">CGM systems (Dexcom, Freestyle Libre: $300–500/month); finger-prick glucometers</w:t>
            </w:r>
          </w:p>
        </w:tc>
        <w:tc>
          <w:tcPr/>
          <w:p>
            <w:pPr>
              <w:pStyle w:val="Compact"/>
              <w:jc w:val="left"/>
            </w:pPr>
            <w:r>
              <w:t xml:space="preserve">CGM systems require smartphones/readers that cost $100+; subscription costs prohibitive in LMICs; finger-prick methods don’t provide continuous data; no predictive alerts</w:t>
            </w:r>
          </w:p>
        </w:tc>
        <w:tc>
          <w:tcPr/>
          <w:p>
            <w:pPr>
              <w:pStyle w:val="Compact"/>
              <w:jc w:val="left"/>
            </w:pPr>
            <w:r>
              <w:t xml:space="preserve">CGM sensor technology is patent-protected; integrated systems optimize for wealthy markets; calibration requirements complex</w:t>
            </w:r>
          </w:p>
        </w:tc>
        <w:tc>
          <w:tcPr/>
          <w:p>
            <w:pPr>
              <w:pStyle w:val="Compact"/>
              <w:jc w:val="left"/>
            </w:pPr>
            <w:r>
              <w:t xml:space="preserve">537M adults have diabetes globally; 80% in LMICs; diabetes-related health expenditure $966B annually</w:t>
            </w:r>
          </w:p>
        </w:tc>
        <w:tc>
          <w:tcPr/>
          <w:p>
            <w:pPr>
              <w:pStyle w:val="Compact"/>
              <w:jc w:val="left"/>
            </w:pPr>
            <w:r>
              <w:t xml:space="preserve">Enables continuous glucose awareness without expensive infrastructure; predictive alerts prevent hypo/hyperglycemic events; reduces long-term complications</w:t>
            </w:r>
          </w:p>
        </w:tc>
        <w:tc>
          <w:tcPr/>
          <w:p>
            <w:pPr>
              <w:pStyle w:val="Compact"/>
              <w:jc w:val="left"/>
            </w:pPr>
            <w:r>
              <w:t xml:space="preserve">Embedded system with low-power display can provide direct CGM readout without smartphone; local processing generates alerts</w:t>
            </w:r>
          </w:p>
        </w:tc>
        <w:tc>
          <w:tcPr/>
          <w:p>
            <w:pPr>
              <w:pStyle w:val="Compact"/>
              <w:jc w:val="left"/>
            </w:pPr>
            <w:r>
              <w:t xml:space="preserve">Edge AI can predict glucose trends from sensor data and alert before dangerous events</w:t>
            </w:r>
          </w:p>
        </w:tc>
        <w:tc>
          <w:tcPr/>
          <w:p>
            <w:pPr>
              <w:pStyle w:val="Compact"/>
              <w:jc w:val="left"/>
            </w:pPr>
            <w:r>
              <w:t xml:space="preserve">Glucose data is sensitive health information; device needs secure boot to prevent tampering with readings</w:t>
            </w:r>
          </w:p>
        </w:tc>
        <w:tc>
          <w:tcPr/>
          <w:p>
            <w:pPr>
              <w:pStyle w:val="Compact"/>
              <w:jc w:val="left"/>
            </w:pPr>
            <w:r>
              <w:t xml:space="preserve">High</w:t>
            </w:r>
          </w:p>
        </w:tc>
        <w:tc>
          <w:tcPr/>
          <w:p>
            <w:pPr>
              <w:pStyle w:val="Compact"/>
              <w:jc w:val="left"/>
            </w:pPr>
            <w:r>
              <w:t xml:space="preserve">₹4000–5000</w:t>
            </w:r>
          </w:p>
        </w:tc>
        <w:tc>
          <w:tcPr/>
          <w:p>
            <w:pPr>
              <w:pStyle w:val="Compact"/>
              <w:jc w:val="left"/>
            </w:pPr>
            <w:r>
              <w:t xml:space="preserve">Emerging</w:t>
            </w:r>
          </w:p>
        </w:tc>
        <w:tc>
          <w:tcPr/>
          <w:p>
            <w:pPr>
              <w:pStyle w:val="Compact"/>
              <w:jc w:val="left"/>
            </w:pPr>
            <w:r>
              <w:t xml:space="preserve">Very High — massive diabetic population, high recurring costs</w:t>
            </w:r>
          </w:p>
        </w:tc>
      </w:tr>
      <w:tr>
        <w:tc>
          <w:tcPr/>
          <w:p>
            <w:pPr>
              <w:pStyle w:val="Compact"/>
              <w:jc w:val="left"/>
            </w:pPr>
            <w:r>
              <w:t xml:space="preserve">19</w:t>
            </w:r>
          </w:p>
        </w:tc>
        <w:tc>
          <w:tcPr/>
          <w:p>
            <w:pPr>
              <w:pStyle w:val="Compact"/>
              <w:jc w:val="left"/>
            </w:pPr>
            <w:r>
              <w:rPr>
                <w:b/>
                <w:bCs/>
              </w:rPr>
              <w:t xml:space="preserve">Medication Adherence Monitoring for Elderly Patients</w:t>
            </w:r>
          </w:p>
        </w:tc>
        <w:tc>
          <w:tcPr/>
          <w:p>
            <w:pPr>
              <w:pStyle w:val="Compact"/>
              <w:jc w:val="left"/>
            </w:pPr>
            <w:r>
              <w:t xml:space="preserve">Healthcare/Elderly Care</w:t>
            </w:r>
          </w:p>
        </w:tc>
        <w:tc>
          <w:tcPr/>
          <w:p>
            <w:pPr>
              <w:pStyle w:val="Compact"/>
              <w:jc w:val="left"/>
            </w:pPr>
            <w:r>
              <w:t xml:space="preserve">Elderly patients on multiple medications, caregivers, healthcare providers</w:t>
            </w:r>
          </w:p>
        </w:tc>
        <w:tc>
          <w:tcPr/>
          <w:p>
            <w:pPr>
              <w:pStyle w:val="Compact"/>
              <w:jc w:val="left"/>
            </w:pPr>
            <w:r>
              <w:t xml:space="preserve">Pill organizers, smartphone apps, smart pill bottles (AdhereTech), pharmacy refill tracking</w:t>
            </w:r>
          </w:p>
        </w:tc>
        <w:tc>
          <w:tcPr/>
          <w:p>
            <w:pPr>
              <w:pStyle w:val="Compact"/>
              <w:jc w:val="left"/>
            </w:pPr>
            <w:r>
              <w:t xml:space="preserve">50% of chronic disease patients don’t take medications as prescribed; existing solutions require smartphone literacy; smart bottles cost $100+; no integration with healthcare systems</w:t>
            </w:r>
          </w:p>
        </w:tc>
        <w:tc>
          <w:tcPr/>
          <w:p>
            <w:pPr>
              <w:pStyle w:val="Compact"/>
              <w:jc w:val="left"/>
            </w:pPr>
            <w:r>
              <w:t xml:space="preserve">Cognitive decline affects medication management; complex regimens are confusing; cost of non-adherence is invisible until acute events; stigma around being monitored</w:t>
            </w:r>
          </w:p>
        </w:tc>
        <w:tc>
          <w:tcPr/>
          <w:p>
            <w:pPr>
              <w:pStyle w:val="Compact"/>
              <w:jc w:val="left"/>
            </w:pPr>
            <w:r>
              <w:t xml:space="preserve">Medication non-adherence costs $300B annually in US alone; affects 50% of chronic disease patients</w:t>
            </w:r>
          </w:p>
        </w:tc>
        <w:tc>
          <w:tcPr/>
          <w:p>
            <w:pPr>
              <w:pStyle w:val="Compact"/>
              <w:jc w:val="left"/>
            </w:pPr>
            <w:r>
              <w:t xml:space="preserve">Reduces hospitalizations; improves treatment outcomes; enables caregiver oversight; provides adherence data to physicians</w:t>
            </w:r>
          </w:p>
        </w:tc>
        <w:tc>
          <w:tcPr/>
          <w:p>
            <w:pPr>
              <w:pStyle w:val="Compact"/>
              <w:jc w:val="left"/>
            </w:pPr>
            <w:r>
              <w:t xml:space="preserve">Embedded weight sensors, NFC tags, and low-cost displays can create smart pillbox with local intelligence</w:t>
            </w:r>
          </w:p>
        </w:tc>
        <w:tc>
          <w:tcPr/>
          <w:p>
            <w:pPr>
              <w:pStyle w:val="Compact"/>
              <w:jc w:val="left"/>
            </w:pPr>
            <w:r>
              <w:t xml:space="preserve">Edge AI can learn patient patterns and detect dangerous adherence deviations; predictive missed-dose alerts</w:t>
            </w:r>
          </w:p>
        </w:tc>
        <w:tc>
          <w:tcPr/>
          <w:p>
            <w:pPr>
              <w:pStyle w:val="Compact"/>
              <w:jc w:val="left"/>
            </w:pPr>
            <w:r>
              <w:t xml:space="preserve">Health data privacy; secure transmission to caregivers; HIPAA compliance</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Existing Market</w:t>
            </w:r>
          </w:p>
        </w:tc>
        <w:tc>
          <w:tcPr/>
          <w:p>
            <w:pPr>
              <w:pStyle w:val="Compact"/>
              <w:jc w:val="left"/>
            </w:pPr>
            <w:r>
              <w:t xml:space="preserve">High — massive cost of non-adherence</w:t>
            </w:r>
          </w:p>
        </w:tc>
      </w:tr>
      <w:tr>
        <w:tc>
          <w:tcPr/>
          <w:p>
            <w:pPr>
              <w:pStyle w:val="Compact"/>
              <w:jc w:val="left"/>
            </w:pPr>
            <w:r>
              <w:t xml:space="preserve">20</w:t>
            </w:r>
          </w:p>
        </w:tc>
        <w:tc>
          <w:tcPr/>
          <w:p>
            <w:pPr>
              <w:pStyle w:val="Compact"/>
              <w:jc w:val="left"/>
            </w:pPr>
            <w:r>
              <w:rPr>
                <w:b/>
                <w:bCs/>
              </w:rPr>
              <w:t xml:space="preserve">Embedded UV Exposure Monitoring for Skin Cancer Prevention</w:t>
            </w:r>
          </w:p>
        </w:tc>
        <w:tc>
          <w:tcPr/>
          <w:p>
            <w:pPr>
              <w:pStyle w:val="Compact"/>
              <w:jc w:val="left"/>
            </w:pPr>
            <w:r>
              <w:t xml:space="preserve">Healthcare</w:t>
            </w:r>
          </w:p>
        </w:tc>
        <w:tc>
          <w:tcPr/>
          <w:p>
            <w:pPr>
              <w:pStyle w:val="Compact"/>
              <w:jc w:val="left"/>
            </w:pPr>
            <w:r>
              <w:t xml:space="preserve">Outdoor workers, fair-skinned individuals, elderly, children, skin cancer survivors</w:t>
            </w:r>
          </w:p>
        </w:tc>
        <w:tc>
          <w:tcPr/>
          <w:p>
            <w:pPr>
              <w:pStyle w:val="Compact"/>
              <w:jc w:val="left"/>
            </w:pPr>
            <w:r>
              <w:t xml:space="preserve">UV index apps (require smartphone); UV indicator cards (inaccurate); some wearable UV monitors ($50–100)</w:t>
            </w:r>
          </w:p>
        </w:tc>
        <w:tc>
          <w:tcPr/>
          <w:p>
            <w:pPr>
              <w:pStyle w:val="Compact"/>
              <w:jc w:val="left"/>
            </w:pPr>
            <w:r>
              <w:t xml:space="preserve">Smartphone apps don’t measure actual exposure at skin level; cards provide only rough indication; existing wearables expensive and have limited features; no integration with sunscreen reminders [</w:t>
            </w:r>
            <w:r>
              <w:rPr>
                <w:vertAlign w:val="superscript"/>
              </w:rPr>
              <w:t xml:space="preserve">76</w:t>
            </w:r>
            <w:r>
              <w:t xml:space="preserve">][</w:t>
            </w:r>
            <w:r>
              <w:rPr>
                <w:vertAlign w:val="superscript"/>
              </w:rPr>
              <w:t xml:space="preserve">78</w:t>
            </w:r>
            <w:r>
              <w:t xml:space="preserve">]</w:t>
            </w:r>
          </w:p>
        </w:tc>
        <w:tc>
          <w:tcPr/>
          <w:p>
            <w:pPr>
              <w:pStyle w:val="Compact"/>
              <w:jc w:val="left"/>
            </w:pPr>
            <w:r>
              <w:t xml:space="preserve">Personal UV exposure varies by location, reflection, clothing, time of day; cumulative dose tracking requires continuous monitoring; behavior change requires real-time feedback [</w:t>
            </w:r>
            <w:r>
              <w:rPr>
                <w:vertAlign w:val="superscript"/>
              </w:rPr>
              <w:t xml:space="preserve">76</w:t>
            </w:r>
            <w:r>
              <w:t xml:space="preserve">]</w:t>
            </w:r>
          </w:p>
        </w:tc>
        <w:tc>
          <w:tcPr/>
          <w:p>
            <w:pPr>
              <w:pStyle w:val="Compact"/>
              <w:jc w:val="left"/>
            </w:pPr>
            <w:r>
              <w:t xml:space="preserve">Skin cancer is most common cancer globally; 5.4M cases annually; UV exposure is primary preventable cause [</w:t>
            </w:r>
            <w:r>
              <w:rPr>
                <w:vertAlign w:val="superscript"/>
              </w:rPr>
              <w:t xml:space="preserve">76</w:t>
            </w:r>
            <w:r>
              <w:t xml:space="preserve">]</w:t>
            </w:r>
          </w:p>
        </w:tc>
        <w:tc>
          <w:tcPr/>
          <w:p>
            <w:pPr>
              <w:pStyle w:val="Compact"/>
              <w:jc w:val="left"/>
            </w:pPr>
            <w:r>
              <w:t xml:space="preserve">Reduces skin cancer incidence; prevents sunburn; enables vitamin D optimization; supports outdoor worker safety</w:t>
            </w:r>
          </w:p>
        </w:tc>
        <w:tc>
          <w:tcPr/>
          <w:p>
            <w:pPr>
              <w:pStyle w:val="Compact"/>
              <w:jc w:val="left"/>
            </w:pPr>
            <w:r>
              <w:t xml:space="preserve">Embedded UV sensor with low-power MCU can track cumulative exposure and provide real-time alerts via simple display/vibration [</w:t>
            </w:r>
            <w:r>
              <w:rPr>
                <w:vertAlign w:val="superscript"/>
              </w:rPr>
              <w:t xml:space="preserve">76</w:t>
            </w:r>
            <w:r>
              <w:t xml:space="preserve">]</w:t>
            </w:r>
          </w:p>
        </w:tc>
        <w:tc>
          <w:tcPr/>
          <w:p>
            <w:pPr>
              <w:pStyle w:val="Compact"/>
              <w:jc w:val="left"/>
            </w:pPr>
            <w:r>
              <w:t xml:space="preserve">Edge AI can personalize UV thresholds based on skin type, SPF applied, and environmental conditions [</w:t>
            </w:r>
            <w:r>
              <w:rPr>
                <w:vertAlign w:val="superscript"/>
              </w:rPr>
              <w:t xml:space="preserve">76</w:t>
            </w:r>
            <w:r>
              <w:t xml:space="preserve">]</w:t>
            </w:r>
          </w:p>
        </w:tc>
        <w:tc>
          <w:tcPr/>
          <w:p>
            <w:pPr>
              <w:pStyle w:val="Compact"/>
              <w:jc w:val="left"/>
            </w:pPr>
            <w:r>
              <w:t xml:space="preserve">Health data privacy; device authentication if data shared with healthcare providers</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Emerging</w:t>
            </w:r>
          </w:p>
        </w:tc>
        <w:tc>
          <w:tcPr/>
          <w:p>
            <w:pPr>
              <w:pStyle w:val="Compact"/>
              <w:jc w:val="left"/>
            </w:pPr>
            <w:r>
              <w:t xml:space="preserve">Medium-High — preventive health market growing</w:t>
            </w:r>
          </w:p>
        </w:tc>
      </w:tr>
    </w:tbl>
    <w:bookmarkEnd w:id="24"/>
    <w:bookmarkStart w:id="25" w:name="industrial-manufacturing-problems-2130"/>
    <w:p>
      <w:pPr>
        <w:pStyle w:val="3"/>
      </w:pPr>
      <w:r>
        <w:t xml:space="preserve">1.3 Industrial &amp; Manufacturing (Problems 21–30)</w:t>
      </w:r>
    </w:p>
    <w:tbl>
      <w:tblPr>
        <w:tblStyle w:val="Table"/>
        <w:tblW w:type="pct" w:w="5000"/>
        <w:jc w:val="left"/>
        <w:tblLayout w:type="fixed"/>
        <w:tblLook w:firstRow="1" w:lastRow="0" w:firstColumn="0" w:lastColumn="0" w:noHBand="0" w:noVBand="0" w:val="0020"/>
      </w:tblPr>
      <w:tblGrid>
        <w:gridCol w:w="108"/>
        <w:gridCol w:w="544"/>
        <w:gridCol w:w="290"/>
        <w:gridCol w:w="762"/>
        <w:gridCol w:w="690"/>
        <w:gridCol w:w="617"/>
        <w:gridCol w:w="617"/>
        <w:gridCol w:w="544"/>
        <w:gridCol w:w="653"/>
        <w:gridCol w:w="435"/>
        <w:gridCol w:w="472"/>
        <w:gridCol w:w="544"/>
        <w:gridCol w:w="435"/>
        <w:gridCol w:w="217"/>
        <w:gridCol w:w="181"/>
        <w:gridCol w:w="799"/>
      </w:tblGrid>
      <w:tr>
        <w:trPr>
          <w:tblHeader w:val="on"/>
        </w:trPr>
        <w:tc>
          <w:tcPr/>
          <w:p>
            <w:pPr>
              <w:pStyle w:val="Compact"/>
              <w:jc w:val="left"/>
            </w:pPr>
            <w:r>
              <w:t xml:space="preserve">#</w:t>
            </w:r>
          </w:p>
        </w:tc>
        <w:tc>
          <w:tcPr/>
          <w:p>
            <w:pPr>
              <w:pStyle w:val="Compact"/>
              <w:jc w:val="left"/>
            </w:pPr>
            <w:r>
              <w:t xml:space="preserve">Problem Title</w:t>
            </w:r>
          </w:p>
        </w:tc>
        <w:tc>
          <w:tcPr/>
          <w:p>
            <w:pPr>
              <w:pStyle w:val="Compact"/>
              <w:jc w:val="left"/>
            </w:pPr>
            <w:r>
              <w:t xml:space="preserve">Domain</w:t>
            </w:r>
          </w:p>
        </w:tc>
        <w:tc>
          <w:tcPr/>
          <w:p>
            <w:pPr>
              <w:pStyle w:val="Compact"/>
              <w:jc w:val="left"/>
            </w:pPr>
            <w:r>
              <w:t xml:space="preserve">Who Experiences This</w:t>
            </w:r>
          </w:p>
        </w:tc>
        <w:tc>
          <w:tcPr/>
          <w:p>
            <w:pPr>
              <w:pStyle w:val="Compact"/>
              <w:jc w:val="left"/>
            </w:pPr>
            <w:r>
              <w:t xml:space="preserve">Current Solutions</w:t>
            </w:r>
          </w:p>
        </w:tc>
        <w:tc>
          <w:tcPr/>
          <w:p>
            <w:pPr>
              <w:pStyle w:val="Compact"/>
              <w:jc w:val="left"/>
            </w:pPr>
            <w:r>
              <w:t xml:space="preserve">Key Limitations</w:t>
            </w:r>
          </w:p>
        </w:tc>
        <w:tc>
          <w:tcPr/>
          <w:p>
            <w:pPr>
              <w:pStyle w:val="Compact"/>
              <w:jc w:val="left"/>
            </w:pPr>
            <w:r>
              <w:t xml:space="preserve">Why It Persists</w:t>
            </w:r>
          </w:p>
        </w:tc>
        <w:tc>
          <w:tcPr/>
          <w:p>
            <w:pPr>
              <w:pStyle w:val="Compact"/>
              <w:jc w:val="left"/>
            </w:pPr>
            <w:r>
              <w:t xml:space="preserve">Market Demand</w:t>
            </w:r>
          </w:p>
        </w:tc>
        <w:tc>
          <w:tcPr/>
          <w:p>
            <w:pPr>
              <w:pStyle w:val="Compact"/>
              <w:jc w:val="left"/>
            </w:pPr>
            <w:r>
              <w:t xml:space="preserve">Impact If Solved</w:t>
            </w:r>
          </w:p>
        </w:tc>
        <w:tc>
          <w:tcPr/>
          <w:p>
            <w:pPr>
              <w:pStyle w:val="Compact"/>
              <w:jc w:val="left"/>
            </w:pPr>
            <w:r>
              <w:t xml:space="preserve">HW Benefit</w:t>
            </w:r>
          </w:p>
        </w:tc>
        <w:tc>
          <w:tcPr/>
          <w:p>
            <w:pPr>
              <w:pStyle w:val="Compact"/>
              <w:jc w:val="left"/>
            </w:pPr>
            <w:r>
              <w:t xml:space="preserve">AI at Edge?</w:t>
            </w:r>
          </w:p>
        </w:tc>
        <w:tc>
          <w:tcPr/>
          <w:p>
            <w:pPr>
              <w:pStyle w:val="Compact"/>
              <w:jc w:val="left"/>
            </w:pPr>
            <w:r>
              <w:t xml:space="preserve">Cybersecurity</w:t>
            </w:r>
          </w:p>
        </w:tc>
        <w:tc>
          <w:tcPr/>
          <w:p>
            <w:pPr>
              <w:pStyle w:val="Compact"/>
              <w:jc w:val="left"/>
            </w:pPr>
            <w:r>
              <w:t xml:space="preserve">Difficulty</w:t>
            </w:r>
          </w:p>
        </w:tc>
        <w:tc>
          <w:tcPr/>
          <w:p>
            <w:pPr>
              <w:pStyle w:val="Compact"/>
              <w:jc w:val="left"/>
            </w:pPr>
            <w:r>
              <w:t xml:space="preserve">Cost</w:t>
            </w:r>
          </w:p>
        </w:tc>
        <w:tc>
          <w:tcPr/>
          <w:p>
            <w:pPr>
              <w:pStyle w:val="Compact"/>
              <w:jc w:val="left"/>
            </w:pPr>
            <w:r>
              <w:t xml:space="preserve">TRL</w:t>
            </w:r>
          </w:p>
        </w:tc>
        <w:tc>
          <w:tcPr/>
          <w:p>
            <w:pPr>
              <w:pStyle w:val="Compact"/>
              <w:jc w:val="left"/>
            </w:pPr>
            <w:r>
              <w:t xml:space="preserve">Commercial Opportunity</w:t>
            </w:r>
          </w:p>
        </w:tc>
      </w:tr>
      <w:tr>
        <w:tc>
          <w:tcPr/>
          <w:p>
            <w:pPr>
              <w:pStyle w:val="Compact"/>
              <w:jc w:val="left"/>
            </w:pPr>
            <w:r>
              <w:t xml:space="preserve">21</w:t>
            </w:r>
          </w:p>
        </w:tc>
        <w:tc>
          <w:tcPr/>
          <w:p>
            <w:pPr>
              <w:pStyle w:val="Compact"/>
              <w:jc w:val="left"/>
            </w:pPr>
            <w:r>
              <w:rPr>
                <w:b/>
                <w:bCs/>
              </w:rPr>
              <w:t xml:space="preserve">Affordable Predictive Maintenance for Small Manufacturing</w:t>
            </w:r>
          </w:p>
        </w:tc>
        <w:tc>
          <w:tcPr/>
          <w:p>
            <w:pPr>
              <w:pStyle w:val="Compact"/>
              <w:jc w:val="left"/>
            </w:pPr>
            <w:r>
              <w:t xml:space="preserve">Industrial Automation</w:t>
            </w:r>
          </w:p>
        </w:tc>
        <w:tc>
          <w:tcPr/>
          <w:p>
            <w:pPr>
              <w:pStyle w:val="Compact"/>
              <w:jc w:val="left"/>
            </w:pPr>
            <w:r>
              <w:t xml:space="preserve">SME manufacturers, small machine shops, food processing, textile mills</w:t>
            </w:r>
          </w:p>
        </w:tc>
        <w:tc>
          <w:tcPr/>
          <w:p>
            <w:pPr>
              <w:pStyle w:val="Compact"/>
              <w:jc w:val="left"/>
            </w:pPr>
            <w:r>
              <w:t xml:space="preserve">Vibration analysis services ($500–2000/month); expensive condition monitoring systems (SKF, Emerson); manual inspection [</w:t>
            </w:r>
            <w:r>
              <w:rPr>
                <w:vertAlign w:val="superscript"/>
              </w:rPr>
              <w:t xml:space="preserve">12</w:t>
            </w:r>
            <w:r>
              <w:t xml:space="preserve">][</w:t>
            </w:r>
            <w:r>
              <w:rPr>
                <w:vertAlign w:val="superscript"/>
              </w:rPr>
              <w:t xml:space="preserve">17</w:t>
            </w:r>
            <w:r>
              <w:t xml:space="preserve">][</w:t>
            </w:r>
            <w:r>
              <w:rPr>
                <w:vertAlign w:val="superscript"/>
              </w:rPr>
              <w:t xml:space="preserve">19</w:t>
            </w:r>
            <w:r>
              <w:t xml:space="preserve">]</w:t>
            </w:r>
          </w:p>
        </w:tc>
        <w:tc>
          <w:tcPr/>
          <w:p>
            <w:pPr>
              <w:pStyle w:val="Compact"/>
              <w:jc w:val="left"/>
            </w:pPr>
            <w:r>
              <w:t xml:space="preserve">SMEs cannot afford enterprise PdM solutions; 60% of IoT initiatives fail at PoC; vibration sensors + cloud analytics cost $10K+ per machine; skills gap prevents adoption [</w:t>
            </w:r>
            <w:r>
              <w:rPr>
                <w:vertAlign w:val="superscript"/>
              </w:rPr>
              <w:t xml:space="preserve">8</w:t>
            </w:r>
            <w:r>
              <w:t xml:space="preserve">][</w:t>
            </w:r>
            <w:r>
              <w:rPr>
                <w:vertAlign w:val="superscript"/>
              </w:rPr>
              <w:t xml:space="preserve">12</w:t>
            </w:r>
            <w:r>
              <w:t xml:space="preserve">]</w:t>
            </w:r>
          </w:p>
        </w:tc>
        <w:tc>
          <w:tcPr/>
          <w:p>
            <w:pPr>
              <w:pStyle w:val="Compact"/>
              <w:jc w:val="left"/>
            </w:pPr>
            <w:r>
              <w:t xml:space="preserve">Enterprise PdM optimized for large assets; SME market fragmented; ROI justification difficult for small operations; integration with legacy machines complex [</w:t>
            </w:r>
            <w:r>
              <w:rPr>
                <w:vertAlign w:val="superscript"/>
              </w:rPr>
              <w:t xml:space="preserve">12</w:t>
            </w:r>
            <w:r>
              <w:t xml:space="preserve">][</w:t>
            </w:r>
            <w:r>
              <w:rPr>
                <w:vertAlign w:val="superscript"/>
              </w:rPr>
              <w:t xml:space="preserve">17</w:t>
            </w:r>
            <w:r>
              <w:t xml:space="preserve">]</w:t>
            </w:r>
          </w:p>
        </w:tc>
        <w:tc>
          <w:tcPr/>
          <w:p>
            <w:pPr>
              <w:pStyle w:val="Compact"/>
              <w:jc w:val="left"/>
            </w:pPr>
            <w:r>
              <w:t xml:space="preserve">SME manufacturing is 50%+ of global manufacturing employment; unplanned downtime costs industrial sector $50B annually [</w:t>
            </w:r>
            <w:r>
              <w:rPr>
                <w:vertAlign w:val="superscript"/>
              </w:rPr>
              <w:t xml:space="preserve">12</w:t>
            </w:r>
            <w:r>
              <w:t xml:space="preserve">][</w:t>
            </w:r>
            <w:r>
              <w:rPr>
                <w:vertAlign w:val="superscript"/>
              </w:rPr>
              <w:t xml:space="preserve">19</w:t>
            </w:r>
            <w:r>
              <w:t xml:space="preserve">]</w:t>
            </w:r>
          </w:p>
        </w:tc>
        <w:tc>
          <w:tcPr/>
          <w:p>
            <w:pPr>
              <w:pStyle w:val="Compact"/>
              <w:jc w:val="left"/>
            </w:pPr>
            <w:r>
              <w:t xml:space="preserve">Prevents catastrophic machine failure; enables just-in-time maintenance; extends equipment life; reduces spare parts inventory</w:t>
            </w:r>
          </w:p>
        </w:tc>
        <w:tc>
          <w:tcPr/>
          <w:p>
            <w:pPr>
              <w:pStyle w:val="Compact"/>
              <w:jc w:val="left"/>
            </w:pPr>
            <w:r>
              <w:t xml:space="preserve">Low-cost IMU + embedded FFT analysis on STM32 can perform local vibration analysis without cloud; wireless transmission of alerts only [</w:t>
            </w:r>
            <w:r>
              <w:rPr>
                <w:vertAlign w:val="superscript"/>
              </w:rPr>
              <w:t xml:space="preserve">12</w:t>
            </w:r>
            <w:r>
              <w:t xml:space="preserve">][</w:t>
            </w:r>
            <w:r>
              <w:rPr>
                <w:vertAlign w:val="superscript"/>
              </w:rPr>
              <w:t xml:space="preserve">14</w:t>
            </w:r>
            <w:r>
              <w:t xml:space="preserve">]</w:t>
            </w:r>
          </w:p>
        </w:tc>
        <w:tc>
          <w:tcPr/>
          <w:p>
            <w:pPr>
              <w:pStyle w:val="Compact"/>
              <w:jc w:val="left"/>
            </w:pPr>
            <w:r>
              <w:t xml:space="preserve">TinyML can learn machine-specific vibration signatures and detect anomalies with minimal data [</w:t>
            </w:r>
            <w:r>
              <w:rPr>
                <w:vertAlign w:val="superscript"/>
              </w:rPr>
              <w:t xml:space="preserve">14</w:t>
            </w:r>
            <w:r>
              <w:t xml:space="preserve">][</w:t>
            </w:r>
            <w:r>
              <w:rPr>
                <w:vertAlign w:val="superscript"/>
              </w:rPr>
              <w:t xml:space="preserve">16</w:t>
            </w:r>
            <w:r>
              <w:t xml:space="preserve">]</w:t>
            </w:r>
          </w:p>
        </w:tc>
        <w:tc>
          <w:tcPr/>
          <w:p>
            <w:pPr>
              <w:pStyle w:val="Compact"/>
              <w:jc w:val="left"/>
            </w:pPr>
            <w:r>
              <w:t xml:space="preserve">Industrial data security; OT network isolation; secure firmware updates for monitoring devices [</w:t>
            </w:r>
            <w:r>
              <w:rPr>
                <w:vertAlign w:val="superscript"/>
              </w:rPr>
              <w:t xml:space="preserve">5</w:t>
            </w:r>
            <w:r>
              <w:t xml:space="preserve">]</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Existing Market</w:t>
            </w:r>
          </w:p>
        </w:tc>
        <w:tc>
          <w:tcPr/>
          <w:p>
            <w:pPr>
              <w:pStyle w:val="Compact"/>
              <w:jc w:val="left"/>
            </w:pPr>
            <w:r>
              <w:t xml:space="preserve">Very High — massive SME market underserved</w:t>
            </w:r>
          </w:p>
        </w:tc>
      </w:tr>
      <w:tr>
        <w:tc>
          <w:tcPr/>
          <w:p>
            <w:pPr>
              <w:pStyle w:val="Compact"/>
              <w:jc w:val="left"/>
            </w:pPr>
            <w:r>
              <w:t xml:space="preserve">22</w:t>
            </w:r>
          </w:p>
        </w:tc>
        <w:tc>
          <w:tcPr/>
          <w:p>
            <w:pPr>
              <w:pStyle w:val="Compact"/>
              <w:jc w:val="left"/>
            </w:pPr>
            <w:r>
              <w:rPr>
                <w:b/>
                <w:bCs/>
              </w:rPr>
              <w:t xml:space="preserve">Motor Bearing Fault Detection Using Embedded Vibration Analysis</w:t>
            </w:r>
          </w:p>
        </w:tc>
        <w:tc>
          <w:tcPr/>
          <w:p>
            <w:pPr>
              <w:pStyle w:val="Compact"/>
              <w:jc w:val="left"/>
            </w:pPr>
            <w:r>
              <w:t xml:space="preserve">Industrial Automation</w:t>
            </w:r>
          </w:p>
        </w:tc>
        <w:tc>
          <w:tcPr/>
          <w:p>
            <w:pPr>
              <w:pStyle w:val="Compact"/>
              <w:jc w:val="left"/>
            </w:pPr>
            <w:r>
              <w:t xml:space="preserve">Facilities with rotating machinery: HVAC, pumps, compressors, conveyors, CNC machines</w:t>
            </w:r>
          </w:p>
        </w:tc>
        <w:tc>
          <w:tcPr/>
          <w:p>
            <w:pPr>
              <w:pStyle w:val="Compact"/>
              <w:jc w:val="left"/>
            </w:pPr>
            <w:r>
              <w:t xml:space="preserve">Monthly vibration monitoring services; portable analyzers ($5000+); expensive online monitoring systems [</w:t>
            </w:r>
            <w:r>
              <w:rPr>
                <w:vertAlign w:val="superscript"/>
              </w:rPr>
              <w:t xml:space="preserve">12</w:t>
            </w:r>
            <w:r>
              <w:t xml:space="preserve">][</w:t>
            </w:r>
            <w:r>
              <w:rPr>
                <w:vertAlign w:val="superscript"/>
              </w:rPr>
              <w:t xml:space="preserve">13</w:t>
            </w:r>
            <w:r>
              <w:t xml:space="preserve">][</w:t>
            </w:r>
            <w:r>
              <w:rPr>
                <w:vertAlign w:val="superscript"/>
              </w:rPr>
              <w:t xml:space="preserve">17</w:t>
            </w:r>
            <w:r>
              <w:t xml:space="preserve">]</w:t>
            </w:r>
          </w:p>
        </w:tc>
        <w:tc>
          <w:tcPr/>
          <w:p>
            <w:pPr>
              <w:pStyle w:val="Compact"/>
              <w:jc w:val="left"/>
            </w:pPr>
            <w:r>
              <w:t xml:space="preserve">Periodic monitoring misses developing faults; portable analyzers require trained technicians; online systems cost $5000+ per point; no solution for small motors [</w:t>
            </w:r>
            <w:r>
              <w:rPr>
                <w:vertAlign w:val="superscript"/>
              </w:rPr>
              <w:t xml:space="preserve">12</w:t>
            </w:r>
            <w:r>
              <w:t xml:space="preserve">][</w:t>
            </w:r>
            <w:r>
              <w:rPr>
                <w:vertAlign w:val="superscript"/>
              </w:rPr>
              <w:t xml:space="preserve">19</w:t>
            </w:r>
            <w:r>
              <w:t xml:space="preserve">]</w:t>
            </w:r>
          </w:p>
        </w:tc>
        <w:tc>
          <w:tcPr/>
          <w:p>
            <w:pPr>
              <w:pStyle w:val="Compact"/>
              <w:jc w:val="left"/>
            </w:pPr>
            <w:r>
              <w:t xml:space="preserve">Bearing faults develop over weeks; early detection requires continuous monitoring; frequency analysis is computationally intensive; each machine has unique baseline [</w:t>
            </w:r>
            <w:r>
              <w:rPr>
                <w:vertAlign w:val="superscript"/>
              </w:rPr>
              <w:t xml:space="preserve">12</w:t>
            </w:r>
            <w:r>
              <w:t xml:space="preserve">][</w:t>
            </w:r>
            <w:r>
              <w:rPr>
                <w:vertAlign w:val="superscript"/>
              </w:rPr>
              <w:t xml:space="preserve">17</w:t>
            </w:r>
            <w:r>
              <w:t xml:space="preserve">]</w:t>
            </w:r>
          </w:p>
        </w:tc>
        <w:tc>
          <w:tcPr/>
          <w:p>
            <w:pPr>
              <w:pStyle w:val="Compact"/>
              <w:jc w:val="left"/>
            </w:pPr>
            <w:r>
              <w:t xml:space="preserve">Bearing failures cause 50%+ of motor failures; rotating equipment maintenance is $200B+ market [</w:t>
            </w:r>
            <w:r>
              <w:rPr>
                <w:vertAlign w:val="superscript"/>
              </w:rPr>
              <w:t xml:space="preserve">12</w:t>
            </w:r>
            <w:r>
              <w:t xml:space="preserve">][</w:t>
            </w:r>
            <w:r>
              <w:rPr>
                <w:vertAlign w:val="superscript"/>
              </w:rPr>
              <w:t xml:space="preserve">13</w:t>
            </w:r>
            <w:r>
              <w:t xml:space="preserve">]</w:t>
            </w:r>
          </w:p>
        </w:tc>
        <w:tc>
          <w:tcPr/>
          <w:p>
            <w:pPr>
              <w:pStyle w:val="Compact"/>
              <w:jc w:val="left"/>
            </w:pPr>
            <w:r>
              <w:t xml:space="preserve">Prevents catastrophic motor failure; enables scheduled maintenance; reduces energy consumption from failing bearings</w:t>
            </w:r>
          </w:p>
        </w:tc>
        <w:tc>
          <w:tcPr/>
          <w:p>
            <w:pPr>
              <w:pStyle w:val="Compact"/>
              <w:jc w:val="left"/>
            </w:pPr>
            <w:r>
              <w:t xml:space="preserve">Embedded accelerometer + STM32 with FFT can perform continuous spectral analysis locally [</w:t>
            </w:r>
            <w:r>
              <w:rPr>
                <w:vertAlign w:val="superscript"/>
              </w:rPr>
              <w:t xml:space="preserve">12</w:t>
            </w:r>
            <w:r>
              <w:t xml:space="preserve">][</w:t>
            </w:r>
            <w:r>
              <w:rPr>
                <w:vertAlign w:val="superscript"/>
              </w:rPr>
              <w:t xml:space="preserve">14</w:t>
            </w:r>
            <w:r>
              <w:t xml:space="preserve">]</w:t>
            </w:r>
          </w:p>
        </w:tc>
        <w:tc>
          <w:tcPr/>
          <w:p>
            <w:pPr>
              <w:pStyle w:val="Compact"/>
              <w:jc w:val="left"/>
            </w:pPr>
            <w:r>
              <w:t xml:space="preserve">Edge AI can identify bearing fault frequencies (BPFO, BPFI, BSF, FTF) and classify fault severity [</w:t>
            </w:r>
            <w:r>
              <w:rPr>
                <w:vertAlign w:val="superscript"/>
              </w:rPr>
              <w:t xml:space="preserve">14</w:t>
            </w:r>
            <w:r>
              <w:t xml:space="preserve">][</w:t>
            </w:r>
            <w:r>
              <w:rPr>
                <w:vertAlign w:val="superscript"/>
              </w:rPr>
              <w:t xml:space="preserve">16</w:t>
            </w:r>
            <w:r>
              <w:t xml:space="preserve">]</w:t>
            </w:r>
          </w:p>
        </w:tc>
        <w:tc>
          <w:tcPr/>
          <w:p>
            <w:pPr>
              <w:pStyle w:val="Compact"/>
              <w:jc w:val="left"/>
            </w:pPr>
            <w:r>
              <w:t xml:space="preserve">Industrial data security; data integrity for maintenance decisions [</w:t>
            </w:r>
            <w:r>
              <w:rPr>
                <w:vertAlign w:val="superscript"/>
              </w:rPr>
              <w:t xml:space="preserve">5</w:t>
            </w:r>
            <w:r>
              <w:t xml:space="preserve">]</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Existing Market</w:t>
            </w:r>
          </w:p>
        </w:tc>
        <w:tc>
          <w:tcPr/>
          <w:p>
            <w:pPr>
              <w:pStyle w:val="Compact"/>
              <w:jc w:val="left"/>
            </w:pPr>
            <w:r>
              <w:t xml:space="preserve">High — universal rotating equipment need</w:t>
            </w:r>
          </w:p>
        </w:tc>
      </w:tr>
      <w:tr>
        <w:tc>
          <w:tcPr/>
          <w:p>
            <w:pPr>
              <w:pStyle w:val="Compact"/>
              <w:jc w:val="left"/>
            </w:pPr>
            <w:r>
              <w:t xml:space="preserve">23</w:t>
            </w:r>
          </w:p>
        </w:tc>
        <w:tc>
          <w:tcPr/>
          <w:p>
            <w:pPr>
              <w:pStyle w:val="Compact"/>
              <w:jc w:val="left"/>
            </w:pPr>
            <w:r>
              <w:rPr>
                <w:b/>
                <w:bCs/>
              </w:rPr>
              <w:t xml:space="preserve">Welding Quality Monitoring Using Embedded Acoustic/Current Sensing</w:t>
            </w:r>
          </w:p>
        </w:tc>
        <w:tc>
          <w:tcPr/>
          <w:p>
            <w:pPr>
              <w:pStyle w:val="Compact"/>
              <w:jc w:val="left"/>
            </w:pPr>
            <w:r>
              <w:t xml:space="preserve">Industrial Automation</w:t>
            </w:r>
          </w:p>
        </w:tc>
        <w:tc>
          <w:tcPr/>
          <w:p>
            <w:pPr>
              <w:pStyle w:val="Compact"/>
              <w:jc w:val="left"/>
            </w:pPr>
            <w:r>
              <w:t xml:space="preserve">Welding shops, automotive manufacturing, shipbuilding, construction</w:t>
            </w:r>
          </w:p>
        </w:tc>
        <w:tc>
          <w:tcPr/>
          <w:p>
            <w:pPr>
              <w:pStyle w:val="Compact"/>
              <w:jc w:val="left"/>
            </w:pPr>
            <w:r>
              <w:t xml:space="preserve">Post-weld X-ray/ultrasonic inspection; visual inspection by certified welders; some robotic welding with integrated monitoring</w:t>
            </w:r>
          </w:p>
        </w:tc>
        <w:tc>
          <w:tcPr/>
          <w:p>
            <w:pPr>
              <w:pStyle w:val="Compact"/>
              <w:jc w:val="left"/>
            </w:pPr>
            <w:r>
              <w:t xml:space="preserve">Destructive testing is expensive; visual inspection misses internal defects; robotic systems cost $100K+; no real-time feedback for manual welding</w:t>
            </w:r>
          </w:p>
        </w:tc>
        <w:tc>
          <w:tcPr/>
          <w:p>
            <w:pPr>
              <w:pStyle w:val="Compact"/>
              <w:jc w:val="left"/>
            </w:pPr>
            <w:r>
              <w:t xml:space="preserve">Real-time weld quality analysis requires multi-modal sensing; arc welding environment is electrically noisy; defect patterns are subtle and vary by material</w:t>
            </w:r>
          </w:p>
        </w:tc>
        <w:tc>
          <w:tcPr/>
          <w:p>
            <w:pPr>
              <w:pStyle w:val="Compact"/>
              <w:jc w:val="left"/>
            </w:pPr>
            <w:r>
              <w:t xml:space="preserve">Welding quality assurance market $5B+; weld defects cause structural failures costing billions</w:t>
            </w:r>
          </w:p>
        </w:tc>
        <w:tc>
          <w:tcPr/>
          <w:p>
            <w:pPr>
              <w:pStyle w:val="Compact"/>
              <w:jc w:val="left"/>
            </w:pPr>
            <w:r>
              <w:t xml:space="preserve">Prevents defective welds from entering service; enables real-time parameter adjustment; reduces rework; creates digital weld records</w:t>
            </w:r>
          </w:p>
        </w:tc>
        <w:tc>
          <w:tcPr/>
          <w:p>
            <w:pPr>
              <w:pStyle w:val="Compact"/>
              <w:jc w:val="left"/>
            </w:pPr>
            <w:r>
              <w:t xml:space="preserve">Embedded current sensor + microphone can monitor arc characteristics locally; real-time feedback via display or haptic</w:t>
            </w:r>
          </w:p>
        </w:tc>
        <w:tc>
          <w:tcPr/>
          <w:p>
            <w:pPr>
              <w:pStyle w:val="Compact"/>
              <w:jc w:val="left"/>
            </w:pPr>
            <w:r>
              <w:t xml:space="preserve">Edge AI can classify weld quality from acoustic and electrical signatures in real-time</w:t>
            </w:r>
          </w:p>
        </w:tc>
        <w:tc>
          <w:tcPr/>
          <w:p>
            <w:pPr>
              <w:pStyle w:val="Compact"/>
              <w:jc w:val="left"/>
            </w:pPr>
            <w:r>
              <w:t xml:space="preserve">Industrial data integrity; secure weld record storage for certification</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Emerging</w:t>
            </w:r>
          </w:p>
        </w:tc>
        <w:tc>
          <w:tcPr/>
          <w:p>
            <w:pPr>
              <w:pStyle w:val="Compact"/>
              <w:jc w:val="left"/>
            </w:pPr>
            <w:r>
              <w:t xml:space="preserve">High — quality-critical applications</w:t>
            </w:r>
          </w:p>
        </w:tc>
      </w:tr>
      <w:tr>
        <w:tc>
          <w:tcPr/>
          <w:p>
            <w:pPr>
              <w:pStyle w:val="Compact"/>
              <w:jc w:val="left"/>
            </w:pPr>
            <w:r>
              <w:t xml:space="preserve">24</w:t>
            </w:r>
          </w:p>
        </w:tc>
        <w:tc>
          <w:tcPr/>
          <w:p>
            <w:pPr>
              <w:pStyle w:val="Compact"/>
              <w:jc w:val="left"/>
            </w:pPr>
            <w:r>
              <w:rPr>
                <w:b/>
                <w:bCs/>
              </w:rPr>
              <w:t xml:space="preserve">Tool Wear Detection in CNC Machining Using Embedded Power Monitoring</w:t>
            </w:r>
          </w:p>
        </w:tc>
        <w:tc>
          <w:tcPr/>
          <w:p>
            <w:pPr>
              <w:pStyle w:val="Compact"/>
              <w:jc w:val="left"/>
            </w:pPr>
            <w:r>
              <w:t xml:space="preserve">Industrial Automation</w:t>
            </w:r>
          </w:p>
        </w:tc>
        <w:tc>
          <w:tcPr/>
          <w:p>
            <w:pPr>
              <w:pStyle w:val="Compact"/>
              <w:jc w:val="left"/>
            </w:pPr>
            <w:r>
              <w:t xml:space="preserve">CNC machine shops, metalworking facilities, precision manufacturing</w:t>
            </w:r>
          </w:p>
        </w:tc>
        <w:tc>
          <w:tcPr/>
          <w:p>
            <w:pPr>
              <w:pStyle w:val="Compact"/>
              <w:jc w:val="left"/>
            </w:pPr>
            <w:r>
              <w:t xml:space="preserve">Scheduled tool replacement; visual inspection; expensive tool monitoring systems (Kistler, Prometec)</w:t>
            </w:r>
          </w:p>
        </w:tc>
        <w:tc>
          <w:tcPr/>
          <w:p>
            <w:pPr>
              <w:pStyle w:val="Compact"/>
              <w:jc w:val="left"/>
            </w:pPr>
            <w:r>
              <w:t xml:space="preserve">Premature replacement wastes tools ($50–500 each); late replacement damages workpieces; existing systems cost $10K+ per machine; no solution for small shops</w:t>
            </w:r>
          </w:p>
        </w:tc>
        <w:tc>
          <w:tcPr/>
          <w:p>
            <w:pPr>
              <w:pStyle w:val="Compact"/>
              <w:jc w:val="left"/>
            </w:pPr>
            <w:r>
              <w:t xml:space="preserve">Tool wear affects spindle power in subtle ways; each tool/workpiece combination is different; real-time analysis requires fast sampling; chip breaking confounds signals</w:t>
            </w:r>
          </w:p>
        </w:tc>
        <w:tc>
          <w:tcPr/>
          <w:p>
            <w:pPr>
              <w:pStyle w:val="Compact"/>
              <w:jc w:val="left"/>
            </w:pPr>
            <w:r>
              <w:t xml:space="preserve">Cutting tool market $20B+; tool optimization saves 10–30% of machining costs</w:t>
            </w:r>
          </w:p>
        </w:tc>
        <w:tc>
          <w:tcPr/>
          <w:p>
            <w:pPr>
              <w:pStyle w:val="Compact"/>
              <w:jc w:val="left"/>
            </w:pPr>
            <w:r>
              <w:t xml:space="preserve">Optimizes tool life; prevents workpiece damage; reduces downtime; enables unattended machining</w:t>
            </w:r>
          </w:p>
        </w:tc>
        <w:tc>
          <w:tcPr/>
          <w:p>
            <w:pPr>
              <w:pStyle w:val="Compact"/>
              <w:jc w:val="left"/>
            </w:pPr>
            <w:r>
              <w:t xml:space="preserve">Embedded current sensor on spindle drive can monitor power signatures; STM32 performs local analysis</w:t>
            </w:r>
          </w:p>
        </w:tc>
        <w:tc>
          <w:tcPr/>
          <w:p>
            <w:pPr>
              <w:pStyle w:val="Compact"/>
              <w:jc w:val="left"/>
            </w:pPr>
            <w:r>
              <w:t xml:space="preserve">Edge AI can learn tool-specific wear patterns and predict remaining useful life</w:t>
            </w:r>
          </w:p>
        </w:tc>
        <w:tc>
          <w:tcPr/>
          <w:p>
            <w:pPr>
              <w:pStyle w:val="Compact"/>
              <w:jc w:val="left"/>
            </w:pPr>
            <w:r>
              <w:t xml:space="preserve">Manufacturing data security; protection of process IP</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Existing Market</w:t>
            </w:r>
          </w:p>
        </w:tc>
        <w:tc>
          <w:tcPr/>
          <w:p>
            <w:pPr>
              <w:pStyle w:val="Compact"/>
              <w:jc w:val="left"/>
            </w:pPr>
            <w:r>
              <w:t xml:space="preserve">High — direct ROI from tool optimization</w:t>
            </w:r>
          </w:p>
        </w:tc>
      </w:tr>
      <w:tr>
        <w:tc>
          <w:tcPr/>
          <w:p>
            <w:pPr>
              <w:pStyle w:val="Compact"/>
              <w:jc w:val="left"/>
            </w:pPr>
            <w:r>
              <w:t xml:space="preserve">25</w:t>
            </w:r>
          </w:p>
        </w:tc>
        <w:tc>
          <w:tcPr/>
          <w:p>
            <w:pPr>
              <w:pStyle w:val="Compact"/>
              <w:jc w:val="left"/>
            </w:pPr>
            <w:r>
              <w:rPr>
                <w:b/>
                <w:bCs/>
              </w:rPr>
              <w:t xml:space="preserve">Industrial Gas Leak Detection for Confined Space Worker Safety</w:t>
            </w:r>
          </w:p>
        </w:tc>
        <w:tc>
          <w:tcPr/>
          <w:p>
            <w:pPr>
              <w:pStyle w:val="Compact"/>
              <w:jc w:val="left"/>
            </w:pPr>
            <w:r>
              <w:t xml:space="preserve">Industrial/Safety</w:t>
            </w:r>
          </w:p>
        </w:tc>
        <w:tc>
          <w:tcPr/>
          <w:p>
            <w:pPr>
              <w:pStyle w:val="Compact"/>
              <w:jc w:val="left"/>
            </w:pPr>
            <w:r>
              <w:t xml:space="preserve">Oil &amp; gas workers, chemical plant operators, sewage workers, mining operations, confined space entrants</w:t>
            </w:r>
          </w:p>
        </w:tc>
        <w:tc>
          <w:tcPr/>
          <w:p>
            <w:pPr>
              <w:pStyle w:val="Compact"/>
              <w:jc w:val="left"/>
            </w:pPr>
            <w:r>
              <w:t xml:space="preserve">Fixed gas detectors ($1000+ per point); portable multi-gas meters ($500–2000); colorimetric tubes [</w:t>
            </w:r>
            <w:r>
              <w:rPr>
                <w:vertAlign w:val="superscript"/>
              </w:rPr>
              <w:t xml:space="preserve">62</w:t>
            </w:r>
            <w:r>
              <w:t xml:space="preserve">][</w:t>
            </w:r>
            <w:r>
              <w:rPr>
                <w:vertAlign w:val="superscript"/>
              </w:rPr>
              <w:t xml:space="preserve">64</w:t>
            </w:r>
            <w:r>
              <w:t xml:space="preserve">][</w:t>
            </w:r>
            <w:r>
              <w:rPr>
                <w:vertAlign w:val="superscript"/>
              </w:rPr>
              <w:t xml:space="preserve">66</w:t>
            </w:r>
            <w:r>
              <w:t xml:space="preserve">]</w:t>
            </w:r>
          </w:p>
        </w:tc>
        <w:tc>
          <w:tcPr/>
          <w:p>
            <w:pPr>
              <w:pStyle w:val="Compact"/>
              <w:jc w:val="left"/>
            </w:pPr>
            <w:r>
              <w:t xml:space="preserve">Fixed detectors don’t protect mobile workers; portable meters require conscious use (workers forget); most don’t record exposure history; no predictive capability; many use inaccurate MQ sensors [</w:t>
            </w:r>
            <w:r>
              <w:rPr>
                <w:vertAlign w:val="superscript"/>
              </w:rPr>
              <w:t xml:space="preserve">62</w:t>
            </w:r>
            <w:r>
              <w:t xml:space="preserve">][</w:t>
            </w:r>
            <w:r>
              <w:rPr>
                <w:vertAlign w:val="superscript"/>
              </w:rPr>
              <w:t xml:space="preserve">66</w:t>
            </w:r>
            <w:r>
              <w:t xml:space="preserve">]</w:t>
            </w:r>
          </w:p>
        </w:tc>
        <w:tc>
          <w:tcPr/>
          <w:p>
            <w:pPr>
              <w:pStyle w:val="Compact"/>
              <w:jc w:val="left"/>
            </w:pPr>
            <w:r>
              <w:t xml:space="preserve">Confined spaces have multiple gas hazards; sensor selectivity is challenging; calibration drift affects accuracy; worker compliance with portable devices is poor [</w:t>
            </w:r>
            <w:r>
              <w:rPr>
                <w:vertAlign w:val="superscript"/>
              </w:rPr>
              <w:t xml:space="preserve">62</w:t>
            </w:r>
            <w:r>
              <w:t xml:space="preserve">][</w:t>
            </w:r>
            <w:r>
              <w:rPr>
                <w:vertAlign w:val="superscript"/>
              </w:rPr>
              <w:t xml:space="preserve">64</w:t>
            </w:r>
            <w:r>
              <w:t xml:space="preserve">]</w:t>
            </w:r>
          </w:p>
        </w:tc>
        <w:tc>
          <w:tcPr/>
          <w:p>
            <w:pPr>
              <w:pStyle w:val="Compact"/>
              <w:jc w:val="left"/>
            </w:pPr>
            <w:r>
              <w:t xml:space="preserve">Confined space incidents kill 200+ workers annually in US alone; global industrial safety market $5B+ [</w:t>
            </w:r>
            <w:r>
              <w:rPr>
                <w:vertAlign w:val="superscript"/>
              </w:rPr>
              <w:t xml:space="preserve">62</w:t>
            </w:r>
            <w:r>
              <w:t xml:space="preserve">][</w:t>
            </w:r>
            <w:r>
              <w:rPr>
                <w:vertAlign w:val="superscript"/>
              </w:rPr>
              <w:t xml:space="preserve">64</w:t>
            </w:r>
            <w:r>
              <w:t xml:space="preserve">]</w:t>
            </w:r>
          </w:p>
        </w:tc>
        <w:tc>
          <w:tcPr/>
          <w:p>
            <w:pPr>
              <w:pStyle w:val="Compact"/>
              <w:jc w:val="left"/>
            </w:pPr>
            <w:r>
              <w:t xml:space="preserve">Prevents worker fatalities from toxic gas exposure; enables continuous monitoring; creates exposure records for compliance; enables predictive hazard alerts</w:t>
            </w:r>
          </w:p>
        </w:tc>
        <w:tc>
          <w:tcPr/>
          <w:p>
            <w:pPr>
              <w:pStyle w:val="Compact"/>
              <w:jc w:val="left"/>
            </w:pPr>
            <w:r>
              <w:t xml:space="preserve">Helmet-mounted multi-gas sensor array with embedded processing provides continuous personal monitoring; Bluetooth alerts to supervisor [</w:t>
            </w:r>
            <w:r>
              <w:rPr>
                <w:vertAlign w:val="superscript"/>
              </w:rPr>
              <w:t xml:space="preserve">66</w:t>
            </w:r>
            <w:r>
              <w:t xml:space="preserve">]</w:t>
            </w:r>
          </w:p>
        </w:tc>
        <w:tc>
          <w:tcPr/>
          <w:p>
            <w:pPr>
              <w:pStyle w:val="Compact"/>
              <w:jc w:val="left"/>
            </w:pPr>
            <w:r>
              <w:t xml:space="preserve">Edge AI can correlate gas readings with environmental conditions and predict hazardous situations before they become dangerous [</w:t>
            </w:r>
            <w:r>
              <w:rPr>
                <w:vertAlign w:val="superscript"/>
              </w:rPr>
              <w:t xml:space="preserve">62</w:t>
            </w:r>
            <w:r>
              <w:t xml:space="preserve">]</w:t>
            </w:r>
          </w:p>
        </w:tc>
        <w:tc>
          <w:tcPr/>
          <w:p>
            <w:pPr>
              <w:pStyle w:val="Compact"/>
              <w:jc w:val="left"/>
            </w:pPr>
            <w:r>
              <w:t xml:space="preserve">Safety-critical device requires high reliability; secure communication to prevent spoofed alerts</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Existing Market</w:t>
            </w:r>
          </w:p>
        </w:tc>
        <w:tc>
          <w:tcPr/>
          <w:p>
            <w:pPr>
              <w:pStyle w:val="Compact"/>
              <w:jc w:val="left"/>
            </w:pPr>
            <w:r>
              <w:t xml:space="preserve">Very High — life safety application + OSHA compliance</w:t>
            </w:r>
          </w:p>
        </w:tc>
      </w:tr>
      <w:tr>
        <w:tc>
          <w:tcPr/>
          <w:p>
            <w:pPr>
              <w:pStyle w:val="Compact"/>
              <w:jc w:val="left"/>
            </w:pPr>
            <w:r>
              <w:t xml:space="preserve">26</w:t>
            </w:r>
          </w:p>
        </w:tc>
        <w:tc>
          <w:tcPr/>
          <w:p>
            <w:pPr>
              <w:pStyle w:val="Compact"/>
              <w:jc w:val="left"/>
            </w:pPr>
            <w:r>
              <w:rPr>
                <w:b/>
                <w:bCs/>
              </w:rPr>
              <w:t xml:space="preserve">Energy Harvesting for Industrial IoT Sensor Nodes</w:t>
            </w:r>
          </w:p>
        </w:tc>
        <w:tc>
          <w:tcPr/>
          <w:p>
            <w:pPr>
              <w:pStyle w:val="Compact"/>
              <w:jc w:val="left"/>
            </w:pPr>
            <w:r>
              <w:t xml:space="preserve">Industrial/Energy</w:t>
            </w:r>
          </w:p>
        </w:tc>
        <w:tc>
          <w:tcPr/>
          <w:p>
            <w:pPr>
              <w:pStyle w:val="Compact"/>
              <w:jc w:val="left"/>
            </w:pPr>
            <w:r>
              <w:t xml:space="preserve">Industrial facilities deploying wireless sensor networks, smart building operators, predictive maintenance programs</w:t>
            </w:r>
          </w:p>
        </w:tc>
        <w:tc>
          <w:tcPr/>
          <w:p>
            <w:pPr>
              <w:pStyle w:val="Compact"/>
              <w:jc w:val="left"/>
            </w:pPr>
            <w:r>
              <w:t xml:space="preserve">Battery-powered sensors (require replacement every 1–3 years); wired sensors (installation costly); some solar-powered outdoor sensors</w:t>
            </w:r>
          </w:p>
        </w:tc>
        <w:tc>
          <w:tcPr/>
          <w:p>
            <w:pPr>
              <w:pStyle w:val="Compact"/>
              <w:jc w:val="left"/>
            </w:pPr>
            <w:r>
              <w:t xml:space="preserve">Battery maintenance is major OPEX; wired sensors cost $500–2000 per point to install; indoor energy harvesting (vibration, thermal, RF) is immature; most harvesters produce microwatts while sensors need milliwatts [</w:t>
            </w:r>
            <w:r>
              <w:rPr>
                <w:vertAlign w:val="superscript"/>
              </w:rPr>
              <w:t xml:space="preserve">15</w:t>
            </w:r>
            <w:r>
              <w:t xml:space="preserve">]</w:t>
            </w:r>
          </w:p>
        </w:tc>
        <w:tc>
          <w:tcPr/>
          <w:p>
            <w:pPr>
              <w:pStyle w:val="Compact"/>
              <w:jc w:val="left"/>
            </w:pPr>
            <w:r>
              <w:t xml:space="preserve">Industrial environments have available energy (vibration, thermal gradients) but harvesting efficiency is low; power management is complex; intermittent energy requires energy buffering [</w:t>
            </w:r>
            <w:r>
              <w:rPr>
                <w:vertAlign w:val="superscript"/>
              </w:rPr>
              <w:t xml:space="preserve">15</w:t>
            </w:r>
            <w:r>
              <w:t xml:space="preserve">]</w:t>
            </w:r>
          </w:p>
        </w:tc>
        <w:tc>
          <w:tcPr/>
          <w:p>
            <w:pPr>
              <w:pStyle w:val="Compact"/>
              <w:jc w:val="left"/>
            </w:pPr>
            <w:r>
              <w:t xml:space="preserve">Industrial wireless sensor market $8B+; battery replacement costs dominate TCO for many deployments</w:t>
            </w:r>
          </w:p>
        </w:tc>
        <w:tc>
          <w:tcPr/>
          <w:p>
            <w:pPr>
              <w:pStyle w:val="Compact"/>
              <w:jc w:val="left"/>
            </w:pPr>
            <w:r>
              <w:t xml:space="preserve">Eliminates battery maintenance; enables truly wireless sensors; reduces installation cost; enables deployment in inaccessible locations</w:t>
            </w:r>
          </w:p>
        </w:tc>
        <w:tc>
          <w:tcPr/>
          <w:p>
            <w:pPr>
              <w:pStyle w:val="Compact"/>
              <w:jc w:val="left"/>
            </w:pPr>
            <w:r>
              <w:t xml:space="preserve">Embedded power management IC with multi-source harvesting (piezo, thermal, RF) can charge supercapacitor for burst transmission [</w:t>
            </w:r>
            <w:r>
              <w:rPr>
                <w:vertAlign w:val="superscript"/>
              </w:rPr>
              <w:t xml:space="preserve">15</w:t>
            </w:r>
            <w:r>
              <w:t xml:space="preserve">]</w:t>
            </w:r>
          </w:p>
        </w:tc>
        <w:tc>
          <w:tcPr/>
          <w:p>
            <w:pPr>
              <w:pStyle w:val="Compact"/>
              <w:jc w:val="left"/>
            </w:pPr>
            <w:r>
              <w:t xml:space="preserve">Edge AI can optimize sampling/transmission schedules based on available energy and criticality of data</w:t>
            </w:r>
          </w:p>
        </w:tc>
        <w:tc>
          <w:tcPr/>
          <w:p>
            <w:pPr>
              <w:pStyle w:val="Compact"/>
              <w:jc w:val="left"/>
            </w:pPr>
            <w:r>
              <w:t xml:space="preserve">Energy availability affects security — low power may disable encryption; need lightweight crypto for harvested power scenarios [</w:t>
            </w:r>
            <w:r>
              <w:rPr>
                <w:vertAlign w:val="superscript"/>
              </w:rPr>
              <w:t xml:space="preserve">15</w:t>
            </w:r>
            <w:r>
              <w:t xml:space="preserve">]</w:t>
            </w:r>
          </w:p>
        </w:tc>
        <w:tc>
          <w:tcPr/>
          <w:p>
            <w:pPr>
              <w:pStyle w:val="Compact"/>
              <w:jc w:val="left"/>
            </w:pPr>
            <w:r>
              <w:t xml:space="preserve">High</w:t>
            </w:r>
          </w:p>
        </w:tc>
        <w:tc>
          <w:tcPr/>
          <w:p>
            <w:pPr>
              <w:pStyle w:val="Compact"/>
              <w:jc w:val="left"/>
            </w:pPr>
            <w:r>
              <w:t xml:space="preserve">₹4000–5000</w:t>
            </w:r>
          </w:p>
        </w:tc>
        <w:tc>
          <w:tcPr/>
          <w:p>
            <w:pPr>
              <w:pStyle w:val="Compact"/>
              <w:jc w:val="left"/>
            </w:pPr>
            <w:r>
              <w:t xml:space="preserve">Emerging</w:t>
            </w:r>
          </w:p>
        </w:tc>
        <w:tc>
          <w:tcPr/>
          <w:p>
            <w:pPr>
              <w:pStyle w:val="Compact"/>
              <w:jc w:val="left"/>
            </w:pPr>
            <w:r>
              <w:t xml:space="preserve">Very High — eliminates major IoT deployment barrier</w:t>
            </w:r>
          </w:p>
        </w:tc>
      </w:tr>
      <w:tr>
        <w:tc>
          <w:tcPr/>
          <w:p>
            <w:pPr>
              <w:pStyle w:val="Compact"/>
              <w:jc w:val="left"/>
            </w:pPr>
            <w:r>
              <w:t xml:space="preserve">27</w:t>
            </w:r>
          </w:p>
        </w:tc>
        <w:tc>
          <w:tcPr/>
          <w:p>
            <w:pPr>
              <w:pStyle w:val="Compact"/>
              <w:jc w:val="left"/>
            </w:pPr>
            <w:r>
              <w:rPr>
                <w:b/>
                <w:bCs/>
              </w:rPr>
              <w:t xml:space="preserve">Digital Twin Data Collection for Small Manufacturing Equipment</w:t>
            </w:r>
          </w:p>
        </w:tc>
        <w:tc>
          <w:tcPr/>
          <w:p>
            <w:pPr>
              <w:pStyle w:val="Compact"/>
              <w:jc w:val="left"/>
            </w:pPr>
            <w:r>
              <w:t xml:space="preserve">Industrial Automation</w:t>
            </w:r>
          </w:p>
        </w:tc>
        <w:tc>
          <w:tcPr/>
          <w:p>
            <w:pPr>
              <w:pStyle w:val="Compact"/>
              <w:jc w:val="left"/>
            </w:pPr>
            <w:r>
              <w:t xml:space="preserve">SME manufacturers with legacy equipment, equipment rental companies, maintenance service providers</w:t>
            </w:r>
          </w:p>
        </w:tc>
        <w:tc>
          <w:tcPr/>
          <w:p>
            <w:pPr>
              <w:pStyle w:val="Compact"/>
              <w:jc w:val="left"/>
            </w:pPr>
            <w:r>
              <w:t xml:space="preserve">Expensive SCADA systems; manual data logging; some cloud-based machine monitoring (expensive subscriptions)</w:t>
            </w:r>
          </w:p>
        </w:tc>
        <w:tc>
          <w:tcPr/>
          <w:p>
            <w:pPr>
              <w:pStyle w:val="Compact"/>
              <w:jc w:val="left"/>
            </w:pPr>
            <w:r>
              <w:t xml:space="preserve">Legacy machines have no digital interface; retrofitting with industrial IoT costs $5000+ per machine; cloud subscriptions add ongoing cost; data silos prevent analysis [</w:t>
            </w:r>
            <w:r>
              <w:rPr>
                <w:vertAlign w:val="superscript"/>
              </w:rPr>
              <w:t xml:space="preserve">12</w:t>
            </w:r>
            <w:r>
              <w:t xml:space="preserve">]</w:t>
            </w:r>
          </w:p>
        </w:tc>
        <w:tc>
          <w:tcPr/>
          <w:p>
            <w:pPr>
              <w:pStyle w:val="Compact"/>
              <w:jc w:val="left"/>
            </w:pPr>
            <w:r>
              <w:t xml:space="preserve">Legacy equipment uses proprietary protocols; no standard interface for old machines; SMEs lack IT expertise for integration; security concerns about cloud connectivity [</w:t>
            </w:r>
            <w:r>
              <w:rPr>
                <w:vertAlign w:val="superscript"/>
              </w:rPr>
              <w:t xml:space="preserve">12</w:t>
            </w:r>
            <w:r>
              <w:t xml:space="preserve">]</w:t>
            </w:r>
          </w:p>
        </w:tc>
        <w:tc>
          <w:tcPr/>
          <w:p>
            <w:pPr>
              <w:pStyle w:val="Compact"/>
              <w:jc w:val="left"/>
            </w:pPr>
            <w:r>
              <w:t xml:space="preserve">Digital twin market $15B+; SME manufacturing is 90% of manufacturing businesses but &lt;10% have digital monitoring</w:t>
            </w:r>
          </w:p>
        </w:tc>
        <w:tc>
          <w:tcPr/>
          <w:p>
            <w:pPr>
              <w:pStyle w:val="Compact"/>
              <w:jc w:val="left"/>
            </w:pPr>
            <w:r>
              <w:t xml:space="preserve">Enables predictive maintenance on legacy equipment; creates digital records for resale/value assessment; enables remote monitoring</w:t>
            </w:r>
          </w:p>
        </w:tc>
        <w:tc>
          <w:tcPr/>
          <w:p>
            <w:pPr>
              <w:pStyle w:val="Compact"/>
              <w:jc w:val="left"/>
            </w:pPr>
            <w:r>
              <w:t xml:space="preserve">Embedded non-invasive sensors (current clamp, vibration, temperature) can monitor any machine regardless of age; local edge processing [</w:t>
            </w:r>
            <w:r>
              <w:rPr>
                <w:vertAlign w:val="superscript"/>
              </w:rPr>
              <w:t xml:space="preserve">12</w:t>
            </w:r>
            <w:r>
              <w:t xml:space="preserve">]</w:t>
            </w:r>
          </w:p>
        </w:tc>
        <w:tc>
          <w:tcPr/>
          <w:p>
            <w:pPr>
              <w:pStyle w:val="Compact"/>
              <w:jc w:val="left"/>
            </w:pPr>
            <w:r>
              <w:t xml:space="preserve">Edge AI can build machine-specific behavioral models from sensor data; digital twin without cloud dependency [</w:t>
            </w:r>
            <w:r>
              <w:rPr>
                <w:vertAlign w:val="superscript"/>
              </w:rPr>
              <w:t xml:space="preserve">14</w:t>
            </w:r>
            <w:r>
              <w:t xml:space="preserve">]</w:t>
            </w:r>
          </w:p>
        </w:tc>
        <w:tc>
          <w:tcPr/>
          <w:p>
            <w:pPr>
              <w:pStyle w:val="Compact"/>
              <w:jc w:val="left"/>
            </w:pPr>
            <w:r>
              <w:t xml:space="preserve">Industrial data security; air-gapped operation option for sensitive environments [</w:t>
            </w:r>
            <w:r>
              <w:rPr>
                <w:vertAlign w:val="superscript"/>
              </w:rPr>
              <w:t xml:space="preserve">5</w:t>
            </w:r>
            <w:r>
              <w:t xml:space="preserve">]</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Emerging</w:t>
            </w:r>
          </w:p>
        </w:tc>
        <w:tc>
          <w:tcPr/>
          <w:p>
            <w:pPr>
              <w:pStyle w:val="Compact"/>
              <w:jc w:val="left"/>
            </w:pPr>
            <w:r>
              <w:t xml:space="preserve">Very High — massive legacy equipment market</w:t>
            </w:r>
          </w:p>
        </w:tc>
      </w:tr>
      <w:tr>
        <w:tc>
          <w:tcPr/>
          <w:p>
            <w:pPr>
              <w:pStyle w:val="Compact"/>
              <w:jc w:val="left"/>
            </w:pPr>
            <w:r>
              <w:t xml:space="preserve">28</w:t>
            </w:r>
          </w:p>
        </w:tc>
        <w:tc>
          <w:tcPr/>
          <w:p>
            <w:pPr>
              <w:pStyle w:val="Compact"/>
              <w:jc w:val="left"/>
            </w:pPr>
            <w:r>
              <w:rPr>
                <w:b/>
                <w:bCs/>
              </w:rPr>
              <w:t xml:space="preserve">Real-Time Structural Health Monitoring for Bridges in Developing Countries</w:t>
            </w:r>
          </w:p>
        </w:tc>
        <w:tc>
          <w:tcPr/>
          <w:p>
            <w:pPr>
              <w:pStyle w:val="Compact"/>
              <w:jc w:val="left"/>
            </w:pPr>
            <w:r>
              <w:t xml:space="preserve">Industrial/Infrastructure</w:t>
            </w:r>
          </w:p>
        </w:tc>
        <w:tc>
          <w:tcPr/>
          <w:p>
            <w:pPr>
              <w:pStyle w:val="Compact"/>
              <w:jc w:val="left"/>
            </w:pPr>
            <w:r>
              <w:t xml:space="preserve">Transportation departments, bridge authorities, infrastructure operators in developing nations</w:t>
            </w:r>
          </w:p>
        </w:tc>
        <w:tc>
          <w:tcPr/>
          <w:p>
            <w:pPr>
              <w:pStyle w:val="Compact"/>
              <w:jc w:val="left"/>
            </w:pPr>
            <w:r>
              <w:t xml:space="preserve">Manual visual inspections (every 2 years); some wired SHM on major bridges ($100K+ per bridge); drone inspections [</w:t>
            </w:r>
            <w:r>
              <w:rPr>
                <w:vertAlign w:val="superscript"/>
              </w:rPr>
              <w:t xml:space="preserve">59</w:t>
            </w:r>
            <w:r>
              <w:t xml:space="preserve">][</w:t>
            </w:r>
            <w:r>
              <w:rPr>
                <w:vertAlign w:val="superscript"/>
              </w:rPr>
              <w:t xml:space="preserve">60</w:t>
            </w:r>
            <w:r>
              <w:t xml:space="preserve">]</w:t>
            </w:r>
          </w:p>
        </w:tc>
        <w:tc>
          <w:tcPr/>
          <w:p>
            <w:pPr>
              <w:pStyle w:val="Compact"/>
              <w:jc w:val="left"/>
            </w:pPr>
            <w:r>
              <w:t xml:space="preserve">Manual inspections miss internal damage; wired SHM too expensive for most bridges; developing countries have thousands of aging bridges with no monitoring; bridge collapses kill hundreds annually [</w:t>
            </w:r>
            <w:r>
              <w:rPr>
                <w:vertAlign w:val="superscript"/>
              </w:rPr>
              <w:t xml:space="preserve">59</w:t>
            </w:r>
            <w:r>
              <w:t xml:space="preserve">]</w:t>
            </w:r>
          </w:p>
        </w:tc>
        <w:tc>
          <w:tcPr/>
          <w:p>
            <w:pPr>
              <w:pStyle w:val="Compact"/>
              <w:jc w:val="left"/>
            </w:pPr>
            <w:r>
              <w:t xml:space="preserve">SHM requires continuous multi-point sensing; data analysis is complex; environmental conditions affect readings; power and connectivity challenges in remote locations [</w:t>
            </w:r>
            <w:r>
              <w:rPr>
                <w:vertAlign w:val="superscript"/>
              </w:rPr>
              <w:t xml:space="preserve">59</w:t>
            </w:r>
            <w:r>
              <w:t xml:space="preserve">][</w:t>
            </w:r>
            <w:r>
              <w:rPr>
                <w:vertAlign w:val="superscript"/>
              </w:rPr>
              <w:t xml:space="preserve">60</w:t>
            </w:r>
            <w:r>
              <w:t xml:space="preserve">]</w:t>
            </w:r>
          </w:p>
        </w:tc>
        <w:tc>
          <w:tcPr/>
          <w:p>
            <w:pPr>
              <w:pStyle w:val="Compact"/>
              <w:jc w:val="left"/>
            </w:pPr>
            <w:r>
              <w:t xml:space="preserve">Global bridge maintenance market $50B+; 54,000+ structurally deficient bridges in US alone; developing countries have far worse statistics [</w:t>
            </w:r>
            <w:r>
              <w:rPr>
                <w:vertAlign w:val="superscript"/>
              </w:rPr>
              <w:t xml:space="preserve">59</w:t>
            </w:r>
            <w:r>
              <w:t xml:space="preserve">]</w:t>
            </w:r>
          </w:p>
        </w:tc>
        <w:tc>
          <w:tcPr/>
          <w:p>
            <w:pPr>
              <w:pStyle w:val="Compact"/>
              <w:jc w:val="left"/>
            </w:pPr>
            <w:r>
              <w:t xml:space="preserve">Prevents catastrophic bridge failures; enables condition-based maintenance; extends bridge life; prioritizes limited maintenance budgets</w:t>
            </w:r>
          </w:p>
        </w:tc>
        <w:tc>
          <w:tcPr/>
          <w:p>
            <w:pPr>
              <w:pStyle w:val="Compact"/>
              <w:jc w:val="left"/>
            </w:pPr>
            <w:r>
              <w:t xml:space="preserve">Low-cost wireless accelerometer nodes (ESP32 + MEMS) can measure vibration modes; mesh networking for remote bridges [</w:t>
            </w:r>
            <w:r>
              <w:rPr>
                <w:vertAlign w:val="superscript"/>
              </w:rPr>
              <w:t xml:space="preserve">60</w:t>
            </w:r>
            <w:r>
              <w:t xml:space="preserve">]</w:t>
            </w:r>
          </w:p>
        </w:tc>
        <w:tc>
          <w:tcPr/>
          <w:p>
            <w:pPr>
              <w:pStyle w:val="Compact"/>
              <w:jc w:val="left"/>
            </w:pPr>
            <w:r>
              <w:t xml:space="preserve">Edge AI can identify modal frequency shifts indicating damage; anomaly detection from baseline structural signature [</w:t>
            </w:r>
            <w:r>
              <w:rPr>
                <w:vertAlign w:val="superscript"/>
              </w:rPr>
              <w:t xml:space="preserve">59</w:t>
            </w:r>
            <w:r>
              <w:t xml:space="preserve">]</w:t>
            </w:r>
          </w:p>
        </w:tc>
        <w:tc>
          <w:tcPr/>
          <w:p>
            <w:pPr>
              <w:pStyle w:val="Compact"/>
              <w:jc w:val="left"/>
            </w:pPr>
            <w:r>
              <w:t xml:space="preserve">Critical infrastructure data must be protected from tampering; secure communication prevents false data injection</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Emerging</w:t>
            </w:r>
          </w:p>
        </w:tc>
        <w:tc>
          <w:tcPr/>
          <w:p>
            <w:pPr>
              <w:pStyle w:val="Compact"/>
              <w:jc w:val="left"/>
            </w:pPr>
            <w:r>
              <w:t xml:space="preserve">Very High — life safety + infrastructure investment</w:t>
            </w:r>
          </w:p>
        </w:tc>
      </w:tr>
      <w:tr>
        <w:tc>
          <w:tcPr/>
          <w:p>
            <w:pPr>
              <w:pStyle w:val="Compact"/>
              <w:jc w:val="left"/>
            </w:pPr>
            <w:r>
              <w:t xml:space="preserve">29</w:t>
            </w:r>
          </w:p>
        </w:tc>
        <w:tc>
          <w:tcPr/>
          <w:p>
            <w:pPr>
              <w:pStyle w:val="Compact"/>
              <w:jc w:val="left"/>
            </w:pPr>
            <w:r>
              <w:rPr>
                <w:b/>
                <w:bCs/>
              </w:rPr>
              <w:t xml:space="preserve">Worker Fatigue Detection in Hazardous Industrial Environments</w:t>
            </w:r>
          </w:p>
        </w:tc>
        <w:tc>
          <w:tcPr/>
          <w:p>
            <w:pPr>
              <w:pStyle w:val="Compact"/>
              <w:jc w:val="left"/>
            </w:pPr>
            <w:r>
              <w:t xml:space="preserve">Industrial/Safety</w:t>
            </w:r>
          </w:p>
        </w:tc>
        <w:tc>
          <w:tcPr/>
          <w:p>
            <w:pPr>
              <w:pStyle w:val="Compact"/>
              <w:jc w:val="left"/>
            </w:pPr>
            <w:r>
              <w:t xml:space="preserve">Mining operations, oil &amp; gas, transportation (truck drivers, train operators), construction</w:t>
            </w:r>
          </w:p>
        </w:tc>
        <w:tc>
          <w:tcPr/>
          <w:p>
            <w:pPr>
              <w:pStyle w:val="Compact"/>
              <w:jc w:val="left"/>
            </w:pPr>
            <w:r>
              <w:t xml:space="preserve">Manual supervision; some wearable fatigue monitors (SmartCap: EEG-based, expensive); camera-based drowsiness detection [</w:t>
            </w:r>
            <w:r>
              <w:rPr>
                <w:vertAlign w:val="superscript"/>
              </w:rPr>
              <w:t xml:space="preserve">62</w:t>
            </w:r>
            <w:r>
              <w:t xml:space="preserve">]</w:t>
            </w:r>
          </w:p>
        </w:tc>
        <w:tc>
          <w:tcPr/>
          <w:p>
            <w:pPr>
              <w:pStyle w:val="Compact"/>
              <w:jc w:val="left"/>
            </w:pPr>
            <w:r>
              <w:t xml:space="preserve">EEG-based systems are expensive and uncomfortable; camera systems have privacy issues and don’t work in industrial PPE; supervisor monitoring is inconsistent; fatigue-related incidents remain major cause of accidents [</w:t>
            </w:r>
            <w:r>
              <w:rPr>
                <w:vertAlign w:val="superscript"/>
              </w:rPr>
              <w:t xml:space="preserve">62</w:t>
            </w:r>
            <w:r>
              <w:t xml:space="preserve">]</w:t>
            </w:r>
          </w:p>
        </w:tc>
        <w:tc>
          <w:tcPr/>
          <w:p>
            <w:pPr>
              <w:pStyle w:val="Compact"/>
              <w:jc w:val="left"/>
            </w:pPr>
            <w:r>
              <w:t xml:space="preserve">Fatigue is subjective and varies by individual; industrial environments have harsh conditions (dust, noise, vibration); PPE obscures facial features; real-time alert needs to be non-disruptive</w:t>
            </w:r>
          </w:p>
        </w:tc>
        <w:tc>
          <w:tcPr/>
          <w:p>
            <w:pPr>
              <w:pStyle w:val="Compact"/>
              <w:jc w:val="left"/>
            </w:pPr>
            <w:r>
              <w:t xml:space="preserve">Fatigue-related accidents cost $50B+ annually across industries; mining and transportation particularly affected [</w:t>
            </w:r>
            <w:r>
              <w:rPr>
                <w:vertAlign w:val="superscript"/>
              </w:rPr>
              <w:t xml:space="preserve">62</w:t>
            </w:r>
            <w:r>
              <w:t xml:space="preserve">]</w:t>
            </w:r>
          </w:p>
        </w:tc>
        <w:tc>
          <w:tcPr/>
          <w:p>
            <w:pPr>
              <w:pStyle w:val="Compact"/>
              <w:jc w:val="left"/>
            </w:pPr>
            <w:r>
              <w:t xml:space="preserve">Prevents fatigue-related accidents; enables data-driven rest scheduling; protects workers in safety-critical roles; reduces liability</w:t>
            </w:r>
          </w:p>
        </w:tc>
        <w:tc>
          <w:tcPr/>
          <w:p>
            <w:pPr>
              <w:pStyle w:val="Compact"/>
              <w:jc w:val="left"/>
            </w:pPr>
            <w:r>
              <w:t xml:space="preserve">Embedded multi-sensor wearable (IMU, heart rate, skin conductance) can monitor physiological fatigue indicators locally [</w:t>
            </w:r>
            <w:r>
              <w:rPr>
                <w:vertAlign w:val="superscript"/>
              </w:rPr>
              <w:t xml:space="preserve">62</w:t>
            </w:r>
            <w:r>
              <w:t xml:space="preserve">]</w:t>
            </w:r>
          </w:p>
        </w:tc>
        <w:tc>
          <w:tcPr/>
          <w:p>
            <w:pPr>
              <w:pStyle w:val="Compact"/>
              <w:jc w:val="left"/>
            </w:pPr>
            <w:r>
              <w:t xml:space="preserve">Edge AI can build personal fatigue models and predict dangerous impairment levels before accidents occur [</w:t>
            </w:r>
            <w:r>
              <w:rPr>
                <w:vertAlign w:val="superscript"/>
              </w:rPr>
              <w:t xml:space="preserve">62</w:t>
            </w:r>
            <w:r>
              <w:t xml:space="preserve">]</w:t>
            </w:r>
          </w:p>
        </w:tc>
        <w:tc>
          <w:tcPr/>
          <w:p>
            <w:pPr>
              <w:pStyle w:val="Compact"/>
              <w:jc w:val="left"/>
            </w:pPr>
            <w:r>
              <w:t xml:space="preserve">Worker health data is sensitive; privacy protections essential; secure data handling for medical information</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Emerging</w:t>
            </w:r>
          </w:p>
        </w:tc>
        <w:tc>
          <w:tcPr/>
          <w:p>
            <w:pPr>
              <w:pStyle w:val="Compact"/>
              <w:jc w:val="left"/>
            </w:pPr>
            <w:r>
              <w:t xml:space="preserve">Very High — life safety + insurance/liability drivers</w:t>
            </w:r>
          </w:p>
        </w:tc>
      </w:tr>
      <w:tr>
        <w:tc>
          <w:tcPr/>
          <w:p>
            <w:pPr>
              <w:pStyle w:val="Compact"/>
              <w:jc w:val="left"/>
            </w:pPr>
            <w:r>
              <w:t xml:space="preserve">30</w:t>
            </w:r>
          </w:p>
        </w:tc>
        <w:tc>
          <w:tcPr/>
          <w:p>
            <w:pPr>
              <w:pStyle w:val="Compact"/>
              <w:jc w:val="left"/>
            </w:pPr>
            <w:r>
              <w:rPr>
                <w:b/>
                <w:bCs/>
              </w:rPr>
              <w:t xml:space="preserve">Smart PPE Compliance Monitoring for Construction Sites</w:t>
            </w:r>
          </w:p>
        </w:tc>
        <w:tc>
          <w:tcPr/>
          <w:p>
            <w:pPr>
              <w:pStyle w:val="Compact"/>
              <w:jc w:val="left"/>
            </w:pPr>
            <w:r>
              <w:t xml:space="preserve">Industrial/Safety</w:t>
            </w:r>
          </w:p>
        </w:tc>
        <w:tc>
          <w:tcPr/>
          <w:p>
            <w:pPr>
              <w:pStyle w:val="Compact"/>
              <w:jc w:val="left"/>
            </w:pPr>
            <w:r>
              <w:t xml:space="preserve">Construction sites, manufacturing facilities, oil &amp; gas operations, mining</w:t>
            </w:r>
          </w:p>
        </w:tc>
        <w:tc>
          <w:tcPr/>
          <w:p>
            <w:pPr>
              <w:pStyle w:val="Compact"/>
              <w:jc w:val="left"/>
            </w:pPr>
            <w:r>
              <w:t xml:space="preserve">Safety supervisors, periodic audits, some camera-based PPE detection systems [</w:t>
            </w:r>
            <w:r>
              <w:rPr>
                <w:vertAlign w:val="superscript"/>
              </w:rPr>
              <w:t xml:space="preserve">39</w:t>
            </w:r>
            <w:r>
              <w:t xml:space="preserve">][</w:t>
            </w:r>
            <w:r>
              <w:rPr>
                <w:vertAlign w:val="superscript"/>
              </w:rPr>
              <w:t xml:space="preserve">62</w:t>
            </w:r>
            <w:r>
              <w:t xml:space="preserve">]</w:t>
            </w:r>
          </w:p>
        </w:tc>
        <w:tc>
          <w:tcPr/>
          <w:p>
            <w:pPr>
              <w:pStyle w:val="Compact"/>
              <w:jc w:val="left"/>
            </w:pPr>
            <w:r>
              <w:t xml:space="preserve">Manual supervision misses violations; camera systems expensive and have privacy concerns; no real-time individual feedback; compliance data not recorded; cultural resistance to being watched [</w:t>
            </w:r>
            <w:r>
              <w:rPr>
                <w:vertAlign w:val="superscript"/>
              </w:rPr>
              <w:t xml:space="preserve">39</w:t>
            </w:r>
            <w:r>
              <w:t xml:space="preserve">][</w:t>
            </w:r>
            <w:r>
              <w:rPr>
                <w:vertAlign w:val="superscript"/>
              </w:rPr>
              <w:t xml:space="preserve">62</w:t>
            </w:r>
            <w:r>
              <w:t xml:space="preserve">]</w:t>
            </w:r>
          </w:p>
        </w:tc>
        <w:tc>
          <w:tcPr/>
          <w:p>
            <w:pPr>
              <w:pStyle w:val="Compact"/>
              <w:jc w:val="left"/>
            </w:pPr>
            <w:r>
              <w:t xml:space="preserve">Real-time PPE detection requires reliable sensing in harsh environments; multiple PPE types need different detection methods; workers resist visible monitoring; false positives create alert fatigue [</w:t>
            </w:r>
            <w:r>
              <w:rPr>
                <w:vertAlign w:val="superscript"/>
              </w:rPr>
              <w:t xml:space="preserve">62</w:t>
            </w:r>
            <w:r>
              <w:t xml:space="preserve">]</w:t>
            </w:r>
          </w:p>
        </w:tc>
        <w:tc>
          <w:tcPr/>
          <w:p>
            <w:pPr>
              <w:pStyle w:val="Compact"/>
              <w:jc w:val="left"/>
            </w:pPr>
            <w:r>
              <w:t xml:space="preserve">Workplace safety market $15B+; OSHA violations cost companies billions; insurance premiums driven by safety record [</w:t>
            </w:r>
            <w:r>
              <w:rPr>
                <w:vertAlign w:val="superscript"/>
              </w:rPr>
              <w:t xml:space="preserve">39</w:t>
            </w:r>
            <w:r>
              <w:t xml:space="preserve">][</w:t>
            </w:r>
            <w:r>
              <w:rPr>
                <w:vertAlign w:val="superscript"/>
              </w:rPr>
              <w:t xml:space="preserve">62</w:t>
            </w:r>
            <w:r>
              <w:t xml:space="preserve">]</w:t>
            </w:r>
          </w:p>
        </w:tc>
        <w:tc>
          <w:tcPr/>
          <w:p>
            <w:pPr>
              <w:pStyle w:val="Compact"/>
              <w:jc w:val="left"/>
            </w:pPr>
            <w:r>
              <w:t xml:space="preserve">Prevents injuries from PPE non-compliance; creates audit trail for regulators; enables data-driven safety programs; reduces insurance costs</w:t>
            </w:r>
          </w:p>
        </w:tc>
        <w:tc>
          <w:tcPr/>
          <w:p>
            <w:pPr>
              <w:pStyle w:val="Compact"/>
              <w:jc w:val="left"/>
            </w:pPr>
            <w:r>
              <w:t xml:space="preserve">Embedded sensors in hard hat (wearable) can detect if safety glasses, vest, gloves are being worn via proximity sensing; haptic feedback for immediate correction [</w:t>
            </w:r>
            <w:r>
              <w:rPr>
                <w:vertAlign w:val="superscript"/>
              </w:rPr>
              <w:t xml:space="preserve">62</w:t>
            </w:r>
            <w:r>
              <w:t xml:space="preserve">]</w:t>
            </w:r>
          </w:p>
        </w:tc>
        <w:tc>
          <w:tcPr/>
          <w:p>
            <w:pPr>
              <w:pStyle w:val="Compact"/>
              <w:jc w:val="left"/>
            </w:pPr>
            <w:r>
              <w:t xml:space="preserve">Edge AI can distinguish between correct PPE use and attempts to circumvent detection [</w:t>
            </w:r>
            <w:r>
              <w:rPr>
                <w:vertAlign w:val="superscript"/>
              </w:rPr>
              <w:t xml:space="preserve">62</w:t>
            </w:r>
            <w:r>
              <w:t xml:space="preserve">]</w:t>
            </w:r>
          </w:p>
        </w:tc>
        <w:tc>
          <w:tcPr/>
          <w:p>
            <w:pPr>
              <w:pStyle w:val="Compact"/>
              <w:jc w:val="left"/>
            </w:pPr>
            <w:r>
              <w:t xml:space="preserve">Worker privacy considerations; data security for compliance records; tamper detection on safety devices</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Emerging</w:t>
            </w:r>
          </w:p>
        </w:tc>
        <w:tc>
          <w:tcPr/>
          <w:p>
            <w:pPr>
              <w:pStyle w:val="Compact"/>
              <w:jc w:val="left"/>
            </w:pPr>
            <w:r>
              <w:t xml:space="preserve">High — regulatory compliance + insurance incentives</w:t>
            </w:r>
          </w:p>
        </w:tc>
      </w:tr>
    </w:tbl>
    <w:bookmarkEnd w:id="25"/>
    <w:bookmarkStart w:id="26" w:name="agriculture-environment-problems-3145"/>
    <w:p>
      <w:pPr>
        <w:pStyle w:val="3"/>
      </w:pPr>
      <w:r>
        <w:t xml:space="preserve">1.4 Agriculture &amp; Environment (Problems 31–45)</w:t>
      </w:r>
    </w:p>
    <w:tbl>
      <w:tblPr>
        <w:tblStyle w:val="Table"/>
        <w:tblW w:type="pct" w:w="5000"/>
        <w:jc w:val="left"/>
        <w:tblLayout w:type="fixed"/>
        <w:tblLook w:firstRow="1" w:lastRow="0" w:firstColumn="0" w:lastColumn="0" w:noHBand="0" w:noVBand="0" w:val="0020"/>
      </w:tblPr>
      <w:tblGrid>
        <w:gridCol w:w="108"/>
        <w:gridCol w:w="544"/>
        <w:gridCol w:w="290"/>
        <w:gridCol w:w="762"/>
        <w:gridCol w:w="690"/>
        <w:gridCol w:w="617"/>
        <w:gridCol w:w="617"/>
        <w:gridCol w:w="544"/>
        <w:gridCol w:w="653"/>
        <w:gridCol w:w="435"/>
        <w:gridCol w:w="472"/>
        <w:gridCol w:w="544"/>
        <w:gridCol w:w="435"/>
        <w:gridCol w:w="217"/>
        <w:gridCol w:w="181"/>
        <w:gridCol w:w="799"/>
      </w:tblGrid>
      <w:tr>
        <w:trPr>
          <w:tblHeader w:val="on"/>
        </w:trPr>
        <w:tc>
          <w:tcPr/>
          <w:p>
            <w:pPr>
              <w:pStyle w:val="Compact"/>
              <w:jc w:val="left"/>
            </w:pPr>
            <w:r>
              <w:t xml:space="preserve">#</w:t>
            </w:r>
          </w:p>
        </w:tc>
        <w:tc>
          <w:tcPr/>
          <w:p>
            <w:pPr>
              <w:pStyle w:val="Compact"/>
              <w:jc w:val="left"/>
            </w:pPr>
            <w:r>
              <w:t xml:space="preserve">Problem Title</w:t>
            </w:r>
          </w:p>
        </w:tc>
        <w:tc>
          <w:tcPr/>
          <w:p>
            <w:pPr>
              <w:pStyle w:val="Compact"/>
              <w:jc w:val="left"/>
            </w:pPr>
            <w:r>
              <w:t xml:space="preserve">Domain</w:t>
            </w:r>
          </w:p>
        </w:tc>
        <w:tc>
          <w:tcPr/>
          <w:p>
            <w:pPr>
              <w:pStyle w:val="Compact"/>
              <w:jc w:val="left"/>
            </w:pPr>
            <w:r>
              <w:t xml:space="preserve">Who Experiences This</w:t>
            </w:r>
          </w:p>
        </w:tc>
        <w:tc>
          <w:tcPr/>
          <w:p>
            <w:pPr>
              <w:pStyle w:val="Compact"/>
              <w:jc w:val="left"/>
            </w:pPr>
            <w:r>
              <w:t xml:space="preserve">Current Solutions</w:t>
            </w:r>
          </w:p>
        </w:tc>
        <w:tc>
          <w:tcPr/>
          <w:p>
            <w:pPr>
              <w:pStyle w:val="Compact"/>
              <w:jc w:val="left"/>
            </w:pPr>
            <w:r>
              <w:t xml:space="preserve">Key Limitations</w:t>
            </w:r>
          </w:p>
        </w:tc>
        <w:tc>
          <w:tcPr/>
          <w:p>
            <w:pPr>
              <w:pStyle w:val="Compact"/>
              <w:jc w:val="left"/>
            </w:pPr>
            <w:r>
              <w:t xml:space="preserve">Why It Persists</w:t>
            </w:r>
          </w:p>
        </w:tc>
        <w:tc>
          <w:tcPr/>
          <w:p>
            <w:pPr>
              <w:pStyle w:val="Compact"/>
              <w:jc w:val="left"/>
            </w:pPr>
            <w:r>
              <w:t xml:space="preserve">Market Demand</w:t>
            </w:r>
          </w:p>
        </w:tc>
        <w:tc>
          <w:tcPr/>
          <w:p>
            <w:pPr>
              <w:pStyle w:val="Compact"/>
              <w:jc w:val="left"/>
            </w:pPr>
            <w:r>
              <w:t xml:space="preserve">Impact If Solved</w:t>
            </w:r>
          </w:p>
        </w:tc>
        <w:tc>
          <w:tcPr/>
          <w:p>
            <w:pPr>
              <w:pStyle w:val="Compact"/>
              <w:jc w:val="left"/>
            </w:pPr>
            <w:r>
              <w:t xml:space="preserve">HW Benefit</w:t>
            </w:r>
          </w:p>
        </w:tc>
        <w:tc>
          <w:tcPr/>
          <w:p>
            <w:pPr>
              <w:pStyle w:val="Compact"/>
              <w:jc w:val="left"/>
            </w:pPr>
            <w:r>
              <w:t xml:space="preserve">AI at Edge?</w:t>
            </w:r>
          </w:p>
        </w:tc>
        <w:tc>
          <w:tcPr/>
          <w:p>
            <w:pPr>
              <w:pStyle w:val="Compact"/>
              <w:jc w:val="left"/>
            </w:pPr>
            <w:r>
              <w:t xml:space="preserve">Cybersecurity</w:t>
            </w:r>
          </w:p>
        </w:tc>
        <w:tc>
          <w:tcPr/>
          <w:p>
            <w:pPr>
              <w:pStyle w:val="Compact"/>
              <w:jc w:val="left"/>
            </w:pPr>
            <w:r>
              <w:t xml:space="preserve">Difficulty</w:t>
            </w:r>
          </w:p>
        </w:tc>
        <w:tc>
          <w:tcPr/>
          <w:p>
            <w:pPr>
              <w:pStyle w:val="Compact"/>
              <w:jc w:val="left"/>
            </w:pPr>
            <w:r>
              <w:t xml:space="preserve">Cost</w:t>
            </w:r>
          </w:p>
        </w:tc>
        <w:tc>
          <w:tcPr/>
          <w:p>
            <w:pPr>
              <w:pStyle w:val="Compact"/>
              <w:jc w:val="left"/>
            </w:pPr>
            <w:r>
              <w:t xml:space="preserve">TRL</w:t>
            </w:r>
          </w:p>
        </w:tc>
        <w:tc>
          <w:tcPr/>
          <w:p>
            <w:pPr>
              <w:pStyle w:val="Compact"/>
              <w:jc w:val="left"/>
            </w:pPr>
            <w:r>
              <w:t xml:space="preserve">Commercial Opportunity</w:t>
            </w:r>
          </w:p>
        </w:tc>
      </w:tr>
      <w:tr>
        <w:tc>
          <w:tcPr/>
          <w:p>
            <w:pPr>
              <w:pStyle w:val="Compact"/>
              <w:jc w:val="left"/>
            </w:pPr>
            <w:r>
              <w:t xml:space="preserve">31</w:t>
            </w:r>
          </w:p>
        </w:tc>
        <w:tc>
          <w:tcPr/>
          <w:p>
            <w:pPr>
              <w:pStyle w:val="Compact"/>
              <w:jc w:val="left"/>
            </w:pPr>
            <w:r>
              <w:rPr>
                <w:b/>
                <w:bCs/>
              </w:rPr>
              <w:t xml:space="preserve">Low-Cost Precision Irrigation for Smallholder Farmers</w:t>
            </w:r>
          </w:p>
        </w:tc>
        <w:tc>
          <w:tcPr/>
          <w:p>
            <w:pPr>
              <w:pStyle w:val="Compact"/>
              <w:jc w:val="left"/>
            </w:pPr>
            <w:r>
              <w:t xml:space="preserve">Agriculture</w:t>
            </w:r>
          </w:p>
        </w:tc>
        <w:tc>
          <w:tcPr/>
          <w:p>
            <w:pPr>
              <w:pStyle w:val="Compact"/>
              <w:jc w:val="left"/>
            </w:pPr>
            <w:r>
              <w:t xml:space="preserve">Smallholder farmers in water-scarce regions, agricultural cooperatives, drip irrigation users</w:t>
            </w:r>
          </w:p>
        </w:tc>
        <w:tc>
          <w:tcPr/>
          <w:p>
            <w:pPr>
              <w:pStyle w:val="Compact"/>
              <w:jc w:val="left"/>
            </w:pPr>
            <w:r>
              <w:t xml:space="preserve">Soil moisture sensors ($50–200 each); weather-based scheduling; visual inspection [</w:t>
            </w:r>
            <w:r>
              <w:rPr>
                <w:vertAlign w:val="superscript"/>
              </w:rPr>
              <w:t xml:space="preserve">14</w:t>
            </w:r>
            <w:r>
              <w:t xml:space="preserve">]</w:t>
            </w:r>
          </w:p>
        </w:tc>
        <w:tc>
          <w:tcPr/>
          <w:p>
            <w:pPr>
              <w:pStyle w:val="Compact"/>
              <w:jc w:val="left"/>
            </w:pPr>
            <w:r>
              <w:t xml:space="preserve">Commercial sensors too expensive for small farms; many require cloud connectivity; battery life limited; don’t account for crop-specific needs; 70% of freshwater used for agriculture, much wasted [</w:t>
            </w:r>
            <w:r>
              <w:rPr>
                <w:vertAlign w:val="superscript"/>
              </w:rPr>
              <w:t xml:space="preserve">14</w:t>
            </w:r>
            <w:r>
              <w:t xml:space="preserve">]</w:t>
            </w:r>
          </w:p>
        </w:tc>
        <w:tc>
          <w:tcPr/>
          <w:p>
            <w:pPr>
              <w:pStyle w:val="Compact"/>
              <w:jc w:val="left"/>
            </w:pPr>
            <w:r>
              <w:t xml:space="preserve">Small farms (&lt;2 hectares) dominate global agriculture; sensor economics don’t work at small scale; connectivity limited in rural areas; farmers lack technical expertise [</w:t>
            </w:r>
            <w:r>
              <w:rPr>
                <w:vertAlign w:val="superscript"/>
              </w:rPr>
              <w:t xml:space="preserve">14</w:t>
            </w:r>
            <w:r>
              <w:t xml:space="preserve">]</w:t>
            </w:r>
          </w:p>
        </w:tc>
        <w:tc>
          <w:tcPr/>
          <w:p>
            <w:pPr>
              <w:pStyle w:val="Compact"/>
              <w:jc w:val="left"/>
            </w:pPr>
            <w:r>
              <w:t xml:space="preserve">Precision agriculture market $15B+; 500M smallholder farms globally; water scarcity affects 3B people [</w:t>
            </w:r>
            <w:r>
              <w:rPr>
                <w:vertAlign w:val="superscript"/>
              </w:rPr>
              <w:t xml:space="preserve">14</w:t>
            </w:r>
            <w:r>
              <w:t xml:space="preserve">]</w:t>
            </w:r>
          </w:p>
        </w:tc>
        <w:tc>
          <w:tcPr/>
          <w:p>
            <w:pPr>
              <w:pStyle w:val="Compact"/>
              <w:jc w:val="left"/>
            </w:pPr>
            <w:r>
              <w:t xml:space="preserve">Reduces water usage 20–40%; increases crop yields; reduces pumping energy costs; enables deficit irrigation strategies</w:t>
            </w:r>
          </w:p>
        </w:tc>
        <w:tc>
          <w:tcPr/>
          <w:p>
            <w:pPr>
              <w:pStyle w:val="Compact"/>
              <w:jc w:val="left"/>
            </w:pPr>
            <w:r>
              <w:t xml:space="preserve">Low-cost capacitive soil moisture sensor (ESP32-based) with local LoRa communication can cost &lt;$10 per node [</w:t>
            </w:r>
            <w:r>
              <w:rPr>
                <w:vertAlign w:val="superscript"/>
              </w:rPr>
              <w:t xml:space="preserve">14</w:t>
            </w:r>
            <w:r>
              <w:t xml:space="preserve">]</w:t>
            </w:r>
          </w:p>
        </w:tc>
        <w:tc>
          <w:tcPr/>
          <w:p>
            <w:pPr>
              <w:pStyle w:val="Compact"/>
              <w:jc w:val="left"/>
            </w:pPr>
            <w:r>
              <w:t xml:space="preserve">Edge AI can integrate soil moisture, weather forecasts, and crop growth stage to optimize irrigation timing [</w:t>
            </w:r>
            <w:r>
              <w:rPr>
                <w:vertAlign w:val="superscript"/>
              </w:rPr>
              <w:t xml:space="preserve">14</w:t>
            </w:r>
            <w:r>
              <w:t xml:space="preserve">]</w:t>
            </w:r>
          </w:p>
        </w:tc>
        <w:tc>
          <w:tcPr/>
          <w:p>
            <w:pPr>
              <w:pStyle w:val="Compact"/>
              <w:jc w:val="left"/>
            </w:pPr>
            <w:r>
              <w:t xml:space="preserve">Agricultural data is commercially sensitive; secure communication prevents competitors from accessing farm data</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Existing Market</w:t>
            </w:r>
          </w:p>
        </w:tc>
        <w:tc>
          <w:tcPr/>
          <w:p>
            <w:pPr>
              <w:pStyle w:val="Compact"/>
              <w:jc w:val="left"/>
            </w:pPr>
            <w:r>
              <w:t xml:space="preserve">Very High — global water scarcity + smallholder need</w:t>
            </w:r>
          </w:p>
        </w:tc>
      </w:tr>
      <w:tr>
        <w:tc>
          <w:tcPr/>
          <w:p>
            <w:pPr>
              <w:pStyle w:val="Compact"/>
              <w:jc w:val="left"/>
            </w:pPr>
            <w:r>
              <w:t xml:space="preserve">32</w:t>
            </w:r>
          </w:p>
        </w:tc>
        <w:tc>
          <w:tcPr/>
          <w:p>
            <w:pPr>
              <w:pStyle w:val="Compact"/>
              <w:jc w:val="left"/>
            </w:pPr>
            <w:r>
              <w:rPr>
                <w:b/>
                <w:bCs/>
              </w:rPr>
              <w:t xml:space="preserve">Embedded Pest Detection Using Computer Vision for Small Farms</w:t>
            </w:r>
          </w:p>
        </w:tc>
        <w:tc>
          <w:tcPr/>
          <w:p>
            <w:pPr>
              <w:pStyle w:val="Compact"/>
              <w:jc w:val="left"/>
            </w:pPr>
            <w:r>
              <w:t xml:space="preserve">Agriculture</w:t>
            </w:r>
          </w:p>
        </w:tc>
        <w:tc>
          <w:tcPr/>
          <w:p>
            <w:pPr>
              <w:pStyle w:val="Compact"/>
              <w:jc w:val="left"/>
            </w:pPr>
            <w:r>
              <w:t xml:space="preserve">Smallholder farmers, organic farming operations, greenhouse operators</w:t>
            </w:r>
          </w:p>
        </w:tc>
        <w:tc>
          <w:tcPr/>
          <w:p>
            <w:pPr>
              <w:pStyle w:val="Compact"/>
              <w:jc w:val="left"/>
            </w:pPr>
            <w:r>
              <w:t xml:space="preserve">Manual scouting; pheromone traps; drone services ($500+ per survey); some smartphone apps [</w:t>
            </w:r>
            <w:r>
              <w:rPr>
                <w:vertAlign w:val="superscript"/>
              </w:rPr>
              <w:t xml:space="preserve">61</w:t>
            </w:r>
            <w:r>
              <w:t xml:space="preserve">][</w:t>
            </w:r>
            <w:r>
              <w:rPr>
                <w:vertAlign w:val="superscript"/>
              </w:rPr>
              <w:t xml:space="preserve">63</w:t>
            </w:r>
            <w:r>
              <w:t xml:space="preserve">][</w:t>
            </w:r>
            <w:r>
              <w:rPr>
                <w:vertAlign w:val="superscript"/>
              </w:rPr>
              <w:t xml:space="preserve">67</w:t>
            </w:r>
            <w:r>
              <w:t xml:space="preserve">]</w:t>
            </w:r>
          </w:p>
        </w:tc>
        <w:tc>
          <w:tcPr/>
          <w:p>
            <w:pPr>
              <w:pStyle w:val="Compact"/>
              <w:jc w:val="left"/>
            </w:pPr>
            <w:r>
              <w:t xml:space="preserve">Manual scouting is labor-intensive and inconsistent; drones too expensive for small farms; smartphone apps require internet and expert interpretation; early detection is critical for effective intervention [</w:t>
            </w:r>
            <w:r>
              <w:rPr>
                <w:vertAlign w:val="superscript"/>
              </w:rPr>
              <w:t xml:space="preserve">61</w:t>
            </w:r>
            <w:r>
              <w:t xml:space="preserve">][</w:t>
            </w:r>
            <w:r>
              <w:rPr>
                <w:vertAlign w:val="superscript"/>
              </w:rPr>
              <w:t xml:space="preserve">63</w:t>
            </w:r>
            <w:r>
              <w:t xml:space="preserve">]</w:t>
            </w:r>
          </w:p>
        </w:tc>
        <w:tc>
          <w:tcPr/>
          <w:p>
            <w:pPr>
              <w:pStyle w:val="Compact"/>
              <w:jc w:val="left"/>
            </w:pPr>
            <w:r>
              <w:t xml:space="preserve">Pest detection requires species identification; environmental conditions vary; training data limited for regional pests; real-time processing requires significant compute [</w:t>
            </w:r>
            <w:r>
              <w:rPr>
                <w:vertAlign w:val="superscript"/>
              </w:rPr>
              <w:t xml:space="preserve">61</w:t>
            </w:r>
            <w:r>
              <w:t xml:space="preserve">][</w:t>
            </w:r>
            <w:r>
              <w:rPr>
                <w:vertAlign w:val="superscript"/>
              </w:rPr>
              <w:t xml:space="preserve">63</w:t>
            </w:r>
            <w:r>
              <w:t xml:space="preserve">]</w:t>
            </w:r>
          </w:p>
        </w:tc>
        <w:tc>
          <w:tcPr/>
          <w:p>
            <w:pPr>
              <w:pStyle w:val="Compact"/>
              <w:jc w:val="left"/>
            </w:pPr>
            <w:r>
              <w:t xml:space="preserve">Crop loss to pests/diseases: 20–40% globally; insecticide market $20B+; IPM adoption growing [</w:t>
            </w:r>
            <w:r>
              <w:rPr>
                <w:vertAlign w:val="superscript"/>
              </w:rPr>
              <w:t xml:space="preserve">61</w:t>
            </w:r>
            <w:r>
              <w:t xml:space="preserve">][</w:t>
            </w:r>
            <w:r>
              <w:rPr>
                <w:vertAlign w:val="superscript"/>
              </w:rPr>
              <w:t xml:space="preserve">63</w:t>
            </w:r>
            <w:r>
              <w:t xml:space="preserve">]</w:t>
            </w:r>
          </w:p>
        </w:tc>
        <w:tc>
          <w:tcPr/>
          <w:p>
            <w:pPr>
              <w:pStyle w:val="Compact"/>
              <w:jc w:val="left"/>
            </w:pPr>
            <w:r>
              <w:t xml:space="preserve">Enables early pest detection and targeted treatment; reduces pesticide use; prevents crop losses; creates pest monitoring records</w:t>
            </w:r>
          </w:p>
        </w:tc>
        <w:tc>
          <w:tcPr/>
          <w:p>
            <w:pPr>
              <w:pStyle w:val="Compact"/>
              <w:jc w:val="left"/>
            </w:pPr>
            <w:r>
              <w:t xml:space="preserve">ESP32-CAM with solar power can provide continuous field monitoring at &lt;$30 per station; local image processing [</w:t>
            </w:r>
            <w:r>
              <w:rPr>
                <w:vertAlign w:val="superscript"/>
              </w:rPr>
              <w:t xml:space="preserve">61</w:t>
            </w:r>
            <w:r>
              <w:t xml:space="preserve">]</w:t>
            </w:r>
          </w:p>
        </w:tc>
        <w:tc>
          <w:tcPr/>
          <w:p>
            <w:pPr>
              <w:pStyle w:val="Compact"/>
              <w:jc w:val="left"/>
            </w:pPr>
            <w:r>
              <w:t xml:space="preserve">TinyML can identify common pests from camera images with 85%+ accuracy; learns local pest populations [</w:t>
            </w:r>
            <w:r>
              <w:rPr>
                <w:vertAlign w:val="superscript"/>
              </w:rPr>
              <w:t xml:space="preserve">14</w:t>
            </w:r>
            <w:r>
              <w:t xml:space="preserve">][</w:t>
            </w:r>
            <w:r>
              <w:rPr>
                <w:vertAlign w:val="superscript"/>
              </w:rPr>
              <w:t xml:space="preserve">61</w:t>
            </w:r>
            <w:r>
              <w:t xml:space="preserve">]</w:t>
            </w:r>
          </w:p>
        </w:tc>
        <w:tc>
          <w:tcPr/>
          <w:p>
            <w:pPr>
              <w:pStyle w:val="Compact"/>
              <w:jc w:val="left"/>
            </w:pPr>
            <w:r>
              <w:t xml:space="preserve">Camera data in agricultural settings may be sensitive; local processing preserves farm privacy</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Emerging</w:t>
            </w:r>
          </w:p>
        </w:tc>
        <w:tc>
          <w:tcPr/>
          <w:p>
            <w:pPr>
              <w:pStyle w:val="Compact"/>
              <w:jc w:val="left"/>
            </w:pPr>
            <w:r>
              <w:t xml:space="preserve">Very High — crop protection + sustainability drivers</w:t>
            </w:r>
          </w:p>
        </w:tc>
      </w:tr>
      <w:tr>
        <w:tc>
          <w:tcPr/>
          <w:p>
            <w:pPr>
              <w:pStyle w:val="Compact"/>
              <w:jc w:val="left"/>
            </w:pPr>
            <w:r>
              <w:t xml:space="preserve">33</w:t>
            </w:r>
          </w:p>
        </w:tc>
        <w:tc>
          <w:tcPr/>
          <w:p>
            <w:pPr>
              <w:pStyle w:val="Compact"/>
              <w:jc w:val="left"/>
            </w:pPr>
            <w:r>
              <w:rPr>
                <w:b/>
                <w:bCs/>
              </w:rPr>
              <w:t xml:space="preserve">Livestock Health Monitoring Using Embedded Acoustic/Behavioral Sensing</w:t>
            </w:r>
          </w:p>
        </w:tc>
        <w:tc>
          <w:tcPr/>
          <w:p>
            <w:pPr>
              <w:pStyle w:val="Compact"/>
              <w:jc w:val="left"/>
            </w:pPr>
            <w:r>
              <w:t xml:space="preserve">Agriculture</w:t>
            </w:r>
          </w:p>
        </w:tc>
        <w:tc>
          <w:tcPr/>
          <w:p>
            <w:pPr>
              <w:pStyle w:val="Compact"/>
              <w:jc w:val="left"/>
            </w:pPr>
            <w:r>
              <w:t xml:space="preserve">Dairy farms, cattle operations, sheep/goat herders, poultry farms</w:t>
            </w:r>
          </w:p>
        </w:tc>
        <w:tc>
          <w:tcPr/>
          <w:p>
            <w:pPr>
              <w:pStyle w:val="Compact"/>
              <w:jc w:val="left"/>
            </w:pPr>
            <w:r>
              <w:t xml:space="preserve">Visual inspection by farmers/scouts; veterinary visits ($100–500 per visit); some collar-based monitors ($200+ per animal)</w:t>
            </w:r>
          </w:p>
        </w:tc>
        <w:tc>
          <w:tcPr/>
          <w:p>
            <w:pPr>
              <w:pStyle w:val="Compact"/>
              <w:jc w:val="left"/>
            </w:pPr>
            <w:r>
              <w:t xml:space="preserve">Visual inspection misses early signs; veterinary visits are expensive and reactive; existing monitors too costly for most herds; respiratory disease is leading cause of livestock mortality but hard to detect early</w:t>
            </w:r>
          </w:p>
        </w:tc>
        <w:tc>
          <w:tcPr/>
          <w:p>
            <w:pPr>
              <w:pStyle w:val="Compact"/>
              <w:jc w:val="left"/>
            </w:pPr>
            <w:r>
              <w:t xml:space="preserve">Acoustic monitoring requires distinguishing coughs from other sounds; behavioral analysis needs baseline per animal; battery life for collar devices limited; harsh farm environment</w:t>
            </w:r>
          </w:p>
        </w:tc>
        <w:tc>
          <w:tcPr/>
          <w:p>
            <w:pPr>
              <w:pStyle w:val="Compact"/>
              <w:jc w:val="left"/>
            </w:pPr>
            <w:r>
              <w:t xml:space="preserve">Livestock monitoring market $3B+; animal disease outbreaks cause billions in losses annually</w:t>
            </w:r>
          </w:p>
        </w:tc>
        <w:tc>
          <w:tcPr/>
          <w:p>
            <w:pPr>
              <w:pStyle w:val="Compact"/>
              <w:jc w:val="left"/>
            </w:pPr>
            <w:r>
              <w:t xml:space="preserve">Early disease detection reduces mortality; enables targeted treatment; reduces antibiotic use; improves herd productivity</w:t>
            </w:r>
          </w:p>
        </w:tc>
        <w:tc>
          <w:tcPr/>
          <w:p>
            <w:pPr>
              <w:pStyle w:val="Compact"/>
              <w:jc w:val="left"/>
            </w:pPr>
            <w:r>
              <w:t xml:space="preserve">Embedded microphone + accelerometer in ear tag or collar can monitor cough frequency and activity patterns locally</w:t>
            </w:r>
          </w:p>
        </w:tc>
        <w:tc>
          <w:tcPr/>
          <w:p>
            <w:pPr>
              <w:pStyle w:val="Compact"/>
              <w:jc w:val="left"/>
            </w:pPr>
            <w:r>
              <w:t xml:space="preserve">Edge AI can identify respiratory distress from cough patterns and detect behavioral changes indicating illness</w:t>
            </w:r>
          </w:p>
        </w:tc>
        <w:tc>
          <w:tcPr/>
          <w:p>
            <w:pPr>
              <w:pStyle w:val="Compact"/>
              <w:jc w:val="left"/>
            </w:pPr>
            <w:r>
              <w:t xml:space="preserve">Farm data security; supply chain traceability requires authenticated health records</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Emerging</w:t>
            </w:r>
          </w:p>
        </w:tc>
        <w:tc>
          <w:tcPr/>
          <w:p>
            <w:pPr>
              <w:pStyle w:val="Compact"/>
              <w:jc w:val="left"/>
            </w:pPr>
            <w:r>
              <w:t xml:space="preserve">High — animal welfare + antibiotic reduction trends</w:t>
            </w:r>
          </w:p>
        </w:tc>
      </w:tr>
      <w:tr>
        <w:tc>
          <w:tcPr/>
          <w:p>
            <w:pPr>
              <w:pStyle w:val="Compact"/>
              <w:jc w:val="left"/>
            </w:pPr>
            <w:r>
              <w:t xml:space="preserve">34</w:t>
            </w:r>
          </w:p>
        </w:tc>
        <w:tc>
          <w:tcPr/>
          <w:p>
            <w:pPr>
              <w:pStyle w:val="Compact"/>
              <w:jc w:val="left"/>
            </w:pPr>
            <w:r>
              <w:rPr>
                <w:b/>
                <w:bCs/>
              </w:rPr>
              <w:t xml:space="preserve">Affordable Cold Chain Monitoring for Perishable Goods</w:t>
            </w:r>
          </w:p>
        </w:tc>
        <w:tc>
          <w:tcPr/>
          <w:p>
            <w:pPr>
              <w:pStyle w:val="Compact"/>
              <w:jc w:val="left"/>
            </w:pPr>
            <w:r>
              <w:t xml:space="preserve">Agriculture/Supply Chain</w:t>
            </w:r>
          </w:p>
        </w:tc>
        <w:tc>
          <w:tcPr/>
          <w:p>
            <w:pPr>
              <w:pStyle w:val="Compact"/>
              <w:jc w:val="left"/>
            </w:pPr>
            <w:r>
              <w:t xml:space="preserve">Small-scale farmers, food distributors, pharmaceutical transporters, seafood exporters</w:t>
            </w:r>
          </w:p>
        </w:tc>
        <w:tc>
          <w:tcPr/>
          <w:p>
            <w:pPr>
              <w:pStyle w:val="Compact"/>
              <w:jc w:val="left"/>
            </w:pPr>
            <w:r>
              <w:t xml:space="preserve">Temperature data loggers ($50–200); some IoT trackers ($100+ with subscription); manual checks [</w:t>
            </w:r>
            <w:r>
              <w:rPr>
                <w:vertAlign w:val="superscript"/>
              </w:rPr>
              <w:t xml:space="preserve">25</w:t>
            </w:r>
            <w:r>
              <w:t xml:space="preserve">]</w:t>
            </w:r>
          </w:p>
        </w:tc>
        <w:tc>
          <w:tcPr/>
          <w:p>
            <w:pPr>
              <w:pStyle w:val="Compact"/>
              <w:jc w:val="left"/>
            </w:pPr>
            <w:r>
              <w:t xml:space="preserve">Data loggers don’t provide real-time alerts; IoT trackers expensive and need cellular connectivity; 30–40% of food supply wasted, much due to temperature breaches; small operators can’t afford monitoring [</w:t>
            </w:r>
            <w:r>
              <w:rPr>
                <w:vertAlign w:val="superscript"/>
              </w:rPr>
              <w:t xml:space="preserve">25</w:t>
            </w:r>
            <w:r>
              <w:t xml:space="preserve">]</w:t>
            </w:r>
          </w:p>
        </w:tc>
        <w:tc>
          <w:tcPr/>
          <w:p>
            <w:pPr>
              <w:pStyle w:val="Compact"/>
              <w:jc w:val="left"/>
            </w:pPr>
            <w:r>
              <w:t xml:space="preserve">Cold chain spans multiple handlers; connectivity gaps in rural/remote areas; cost of comprehensive monitoring exceeds value for small shipments; battery life in refrigerated environments [</w:t>
            </w:r>
            <w:r>
              <w:rPr>
                <w:vertAlign w:val="superscript"/>
              </w:rPr>
              <w:t xml:space="preserve">25</w:t>
            </w:r>
            <w:r>
              <w:t xml:space="preserve">]</w:t>
            </w:r>
          </w:p>
        </w:tc>
        <w:tc>
          <w:tcPr/>
          <w:p>
            <w:pPr>
              <w:pStyle w:val="Compact"/>
              <w:jc w:val="left"/>
            </w:pPr>
            <w:r>
              <w:t xml:space="preserve">Cold chain monitoring market $10B+; food waste costs $1T annually globally; FDA FSMA requires documentation [</w:t>
            </w:r>
            <w:r>
              <w:rPr>
                <w:vertAlign w:val="superscript"/>
              </w:rPr>
              <w:t xml:space="preserve">25</w:t>
            </w:r>
            <w:r>
              <w:t xml:space="preserve">]</w:t>
            </w:r>
          </w:p>
        </w:tc>
        <w:tc>
          <w:tcPr/>
          <w:p>
            <w:pPr>
              <w:pStyle w:val="Compact"/>
              <w:jc w:val="left"/>
            </w:pPr>
            <w:r>
              <w:t xml:space="preserve">Prevents spoilage losses; ensures regulatory compliance; enables insurance claims; protects brand reputation</w:t>
            </w:r>
          </w:p>
        </w:tc>
        <w:tc>
          <w:tcPr/>
          <w:p>
            <w:pPr>
              <w:pStyle w:val="Compact"/>
              <w:jc w:val="left"/>
            </w:pPr>
            <w:r>
              <w:t xml:space="preserve">Low-power temperature/humidity logger with BLE/LoRa can operate for months on battery at &lt;$20; local storage with periodic upload [</w:t>
            </w:r>
            <w:r>
              <w:rPr>
                <w:vertAlign w:val="superscript"/>
              </w:rPr>
              <w:t xml:space="preserve">25</w:t>
            </w:r>
            <w:r>
              <w:t xml:space="preserve">]</w:t>
            </w:r>
          </w:p>
        </w:tc>
        <w:tc>
          <w:tcPr/>
          <w:p>
            <w:pPr>
              <w:pStyle w:val="Compact"/>
              <w:jc w:val="left"/>
            </w:pPr>
            <w:r>
              <w:t xml:space="preserve">Edge AI can predict remaining shelf life from temperature history; anomaly detection for equipment failures [</w:t>
            </w:r>
            <w:r>
              <w:rPr>
                <w:vertAlign w:val="superscript"/>
              </w:rPr>
              <w:t xml:space="preserve">25</w:t>
            </w:r>
            <w:r>
              <w:t xml:space="preserve">]</w:t>
            </w:r>
          </w:p>
        </w:tc>
        <w:tc>
          <w:tcPr/>
          <w:p>
            <w:pPr>
              <w:pStyle w:val="Compact"/>
              <w:jc w:val="left"/>
            </w:pPr>
            <w:r>
              <w:t xml:space="preserve">Temperature data integrity for regulatory compliance; secure chain of custody records</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Existing Market</w:t>
            </w:r>
          </w:p>
        </w:tc>
        <w:tc>
          <w:tcPr/>
          <w:p>
            <w:pPr>
              <w:pStyle w:val="Compact"/>
              <w:jc w:val="left"/>
            </w:pPr>
            <w:r>
              <w:t xml:space="preserve">Very High — regulatory compliance + waste reduction</w:t>
            </w:r>
          </w:p>
        </w:tc>
      </w:tr>
      <w:tr>
        <w:tc>
          <w:tcPr/>
          <w:p>
            <w:pPr>
              <w:pStyle w:val="Compact"/>
              <w:jc w:val="left"/>
            </w:pPr>
            <w:r>
              <w:t xml:space="preserve">35</w:t>
            </w:r>
          </w:p>
        </w:tc>
        <w:tc>
          <w:tcPr/>
          <w:p>
            <w:pPr>
              <w:pStyle w:val="Compact"/>
              <w:jc w:val="left"/>
            </w:pPr>
            <w:r>
              <w:rPr>
                <w:b/>
                <w:bCs/>
              </w:rPr>
              <w:t xml:space="preserve">Soil Nutrient Sensing for Precision Fertilization</w:t>
            </w:r>
          </w:p>
        </w:tc>
        <w:tc>
          <w:tcPr/>
          <w:p>
            <w:pPr>
              <w:pStyle w:val="Compact"/>
              <w:jc w:val="left"/>
            </w:pPr>
            <w:r>
              <w:t xml:space="preserve">Agriculture</w:t>
            </w:r>
          </w:p>
        </w:tc>
        <w:tc>
          <w:tcPr/>
          <w:p>
            <w:pPr>
              <w:pStyle w:val="Compact"/>
              <w:jc w:val="left"/>
            </w:pPr>
            <w:r>
              <w:t xml:space="preserve">Commercial farms, agricultural cooperatives, agronomy service providers</w:t>
            </w:r>
          </w:p>
        </w:tc>
        <w:tc>
          <w:tcPr/>
          <w:p>
            <w:pPr>
              <w:pStyle w:val="Compact"/>
              <w:jc w:val="left"/>
            </w:pPr>
            <w:r>
              <w:t xml:space="preserve">Laboratory soil testing ($30–100 per sample, 1–2 week turnaround); some optical sensors (expensive); NDVI from drones/satellites</w:t>
            </w:r>
          </w:p>
        </w:tc>
        <w:tc>
          <w:tcPr/>
          <w:p>
            <w:pPr>
              <w:pStyle w:val="Compact"/>
              <w:jc w:val="left"/>
            </w:pPr>
            <w:r>
              <w:t xml:space="preserve">Lab testing is slow and expensive; optical sensors cost $5000+; satellite NDVI doesn’t measure soil nutrients directly; over-fertilization causes environmental damage and wastes money</w:t>
            </w:r>
          </w:p>
        </w:tc>
        <w:tc>
          <w:tcPr/>
          <w:p>
            <w:pPr>
              <w:pStyle w:val="Compact"/>
              <w:jc w:val="left"/>
            </w:pPr>
            <w:r>
              <w:t xml:space="preserve">Real-time nutrient sensing requires multi-modal analysis; soil variability is high; calibration for different soil types is complex; NPK sensors are expensive and not widely available</w:t>
            </w:r>
          </w:p>
        </w:tc>
        <w:tc>
          <w:tcPr/>
          <w:p>
            <w:pPr>
              <w:pStyle w:val="Compact"/>
              <w:jc w:val="left"/>
            </w:pPr>
            <w:r>
              <w:t xml:space="preserve">Fertilizer market $200B+; environmental regulations tightening on nutrient runoff; 4R nutrient stewardship initiative</w:t>
            </w:r>
          </w:p>
        </w:tc>
        <w:tc>
          <w:tcPr/>
          <w:p>
            <w:pPr>
              <w:pStyle w:val="Compact"/>
              <w:jc w:val="left"/>
            </w:pPr>
            <w:r>
              <w:t xml:space="preserve">Optimizes fertilizer application; reduces environmental impact; increases crop yields; creates nutrient application records</w:t>
            </w:r>
          </w:p>
        </w:tc>
        <w:tc>
          <w:tcPr/>
          <w:p>
            <w:pPr>
              <w:pStyle w:val="Compact"/>
              <w:jc w:val="left"/>
            </w:pPr>
            <w:r>
              <w:t xml:space="preserve">Low-cost spectral sensor + embedded processing can estimate NPK levels from soil reflectance; portable handheld device</w:t>
            </w:r>
          </w:p>
        </w:tc>
        <w:tc>
          <w:tcPr/>
          <w:p>
            <w:pPr>
              <w:pStyle w:val="Compact"/>
              <w:jc w:val="left"/>
            </w:pPr>
            <w:r>
              <w:t xml:space="preserve">Edge AI can correlate spectral data with lab-calibrated nutrient levels; site-specific calibration learning</w:t>
            </w:r>
          </w:p>
        </w:tc>
        <w:tc>
          <w:tcPr/>
          <w:p>
            <w:pPr>
              <w:pStyle w:val="Compact"/>
              <w:jc w:val="left"/>
            </w:pPr>
            <w:r>
              <w:t xml:space="preserve">Agricultural data privacy; nutrient maps are valuable farm intelligence</w:t>
            </w:r>
          </w:p>
        </w:tc>
        <w:tc>
          <w:tcPr/>
          <w:p>
            <w:pPr>
              <w:pStyle w:val="Compact"/>
              <w:jc w:val="left"/>
            </w:pPr>
            <w:r>
              <w:t xml:space="preserve">High</w:t>
            </w:r>
          </w:p>
        </w:tc>
        <w:tc>
          <w:tcPr/>
          <w:p>
            <w:pPr>
              <w:pStyle w:val="Compact"/>
              <w:jc w:val="left"/>
            </w:pPr>
            <w:r>
              <w:t xml:space="preserve">₹4000–5000</w:t>
            </w:r>
          </w:p>
        </w:tc>
        <w:tc>
          <w:tcPr/>
          <w:p>
            <w:pPr>
              <w:pStyle w:val="Compact"/>
              <w:jc w:val="left"/>
            </w:pPr>
            <w:r>
              <w:t xml:space="preserve">Emerging</w:t>
            </w:r>
          </w:p>
        </w:tc>
        <w:tc>
          <w:tcPr/>
          <w:p>
            <w:pPr>
              <w:pStyle w:val="Compact"/>
              <w:jc w:val="left"/>
            </w:pPr>
            <w:r>
              <w:t xml:space="preserve">Very High — fertilizer optimization + environmental compliance</w:t>
            </w:r>
          </w:p>
        </w:tc>
      </w:tr>
      <w:tr>
        <w:tc>
          <w:tcPr/>
          <w:p>
            <w:pPr>
              <w:pStyle w:val="Compact"/>
              <w:jc w:val="left"/>
            </w:pPr>
            <w:r>
              <w:t xml:space="preserve">36</w:t>
            </w:r>
          </w:p>
        </w:tc>
        <w:tc>
          <w:tcPr/>
          <w:p>
            <w:pPr>
              <w:pStyle w:val="Compact"/>
              <w:jc w:val="left"/>
            </w:pPr>
            <w:r>
              <w:rPr>
                <w:b/>
                <w:bCs/>
              </w:rPr>
              <w:t xml:space="preserve">Water Quality Monitoring for Aquaculture Operations</w:t>
            </w:r>
          </w:p>
        </w:tc>
        <w:tc>
          <w:tcPr/>
          <w:p>
            <w:pPr>
              <w:pStyle w:val="Compact"/>
              <w:jc w:val="left"/>
            </w:pPr>
            <w:r>
              <w:t xml:space="preserve">Agriculture/Environment</w:t>
            </w:r>
          </w:p>
        </w:tc>
        <w:tc>
          <w:tcPr/>
          <w:p>
            <w:pPr>
              <w:pStyle w:val="Compact"/>
              <w:jc w:val="left"/>
            </w:pPr>
            <w:r>
              <w:t xml:space="preserve">Fish farmers, shrimp producers, aquaculture cooperatives, especially in developing countries</w:t>
            </w:r>
          </w:p>
        </w:tc>
        <w:tc>
          <w:tcPr/>
          <w:p>
            <w:pPr>
              <w:pStyle w:val="Compact"/>
              <w:jc w:val="left"/>
            </w:pPr>
            <w:r>
              <w:t xml:space="preserve">Manual water testing kits; some online monitors ($500–2000 per parameter); laboratory analysis [</w:t>
            </w:r>
            <w:r>
              <w:rPr>
                <w:vertAlign w:val="superscript"/>
              </w:rPr>
              <w:t xml:space="preserve">28</w:t>
            </w:r>
            <w:r>
              <w:t xml:space="preserve">]</w:t>
            </w:r>
          </w:p>
        </w:tc>
        <w:tc>
          <w:tcPr/>
          <w:p>
            <w:pPr>
              <w:pStyle w:val="Compact"/>
              <w:jc w:val="left"/>
            </w:pPr>
            <w:r>
              <w:t xml:space="preserve">Manual testing is infrequent and error-prone; online monitors too expensive for small farms; dissolved oxygen fluctuations can kill entire stock within hours; ammonia buildup is invisible until fish die [</w:t>
            </w:r>
            <w:r>
              <w:rPr>
                <w:vertAlign w:val="superscript"/>
              </w:rPr>
              <w:t xml:space="preserve">28</w:t>
            </w:r>
            <w:r>
              <w:t xml:space="preserve">]</w:t>
            </w:r>
          </w:p>
        </w:tc>
        <w:tc>
          <w:tcPr/>
          <w:p>
            <w:pPr>
              <w:pStyle w:val="Compact"/>
              <w:jc w:val="left"/>
            </w:pPr>
            <w:r>
              <w:t xml:space="preserve">Aquaculture environments have biofouling that degrades sensors; multiple parameters need simultaneous monitoring; wireless communication in wet environments challenging; power supply limited at pond sites [</w:t>
            </w:r>
            <w:r>
              <w:rPr>
                <w:vertAlign w:val="superscript"/>
              </w:rPr>
              <w:t xml:space="preserve">28</w:t>
            </w:r>
            <w:r>
              <w:t xml:space="preserve">]</w:t>
            </w:r>
          </w:p>
        </w:tc>
        <w:tc>
          <w:tcPr/>
          <w:p>
            <w:pPr>
              <w:pStyle w:val="Compact"/>
              <w:jc w:val="left"/>
            </w:pPr>
            <w:r>
              <w:t xml:space="preserve">Aquaculture produces 50%+ of global seafood; industry value $265B+; water quality failures cause $3B+ in losses annually [</w:t>
            </w:r>
            <w:r>
              <w:rPr>
                <w:vertAlign w:val="superscript"/>
              </w:rPr>
              <w:t xml:space="preserve">28</w:t>
            </w:r>
            <w:r>
              <w:t xml:space="preserve">]</w:t>
            </w:r>
          </w:p>
        </w:tc>
        <w:tc>
          <w:tcPr/>
          <w:p>
            <w:pPr>
              <w:pStyle w:val="Compact"/>
              <w:jc w:val="left"/>
            </w:pPr>
            <w:r>
              <w:t xml:space="preserve">Prevents stock mortality from water quality events; optimizes feeding; reduces antibiotic use; enables data-driven farm management</w:t>
            </w:r>
          </w:p>
        </w:tc>
        <w:tc>
          <w:tcPr/>
          <w:p>
            <w:pPr>
              <w:pStyle w:val="Compact"/>
              <w:jc w:val="left"/>
            </w:pPr>
            <w:r>
              <w:t xml:space="preserve">Multi-parameter sensor node (pH, DO, temperature, ammonia) with ESP32 and LoRa can cost &lt;$100; solar powered [</w:t>
            </w:r>
            <w:r>
              <w:rPr>
                <w:vertAlign w:val="superscript"/>
              </w:rPr>
              <w:t xml:space="preserve">28</w:t>
            </w:r>
            <w:r>
              <w:t xml:space="preserve">]</w:t>
            </w:r>
          </w:p>
        </w:tc>
        <w:tc>
          <w:tcPr/>
          <w:p>
            <w:pPr>
              <w:pStyle w:val="Compact"/>
              <w:jc w:val="left"/>
            </w:pPr>
            <w:r>
              <w:t xml:space="preserve">Edge AI can predict water quality deterioration from trend analysis; early warning before critical thresholds [</w:t>
            </w:r>
            <w:r>
              <w:rPr>
                <w:vertAlign w:val="superscript"/>
              </w:rPr>
              <w:t xml:space="preserve">21</w:t>
            </w:r>
            <w:r>
              <w:t xml:space="preserve">][</w:t>
            </w:r>
            <w:r>
              <w:rPr>
                <w:vertAlign w:val="superscript"/>
              </w:rPr>
              <w:t xml:space="preserve">28</w:t>
            </w:r>
            <w:r>
              <w:t xml:space="preserve">]</w:t>
            </w:r>
          </w:p>
        </w:tc>
        <w:tc>
          <w:tcPr/>
          <w:p>
            <w:pPr>
              <w:pStyle w:val="Compact"/>
              <w:jc w:val="left"/>
            </w:pPr>
            <w:r>
              <w:t xml:space="preserve">Farm data security; sensor data integrity for certification programs</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Existing Market</w:t>
            </w:r>
          </w:p>
        </w:tc>
        <w:tc>
          <w:tcPr/>
          <w:p>
            <w:pPr>
              <w:pStyle w:val="Compact"/>
              <w:jc w:val="left"/>
            </w:pPr>
            <w:r>
              <w:t xml:space="preserve">High — aquaculture growth + risk management need</w:t>
            </w:r>
          </w:p>
        </w:tc>
      </w:tr>
      <w:tr>
        <w:tc>
          <w:tcPr/>
          <w:p>
            <w:pPr>
              <w:pStyle w:val="Compact"/>
              <w:jc w:val="left"/>
            </w:pPr>
            <w:r>
              <w:t xml:space="preserve">37</w:t>
            </w:r>
          </w:p>
        </w:tc>
        <w:tc>
          <w:tcPr/>
          <w:p>
            <w:pPr>
              <w:pStyle w:val="Compact"/>
              <w:jc w:val="left"/>
            </w:pPr>
            <w:r>
              <w:rPr>
                <w:b/>
                <w:bCs/>
              </w:rPr>
              <w:t xml:space="preserve">Pollinator Monitoring Using Embedded Computer Vision</w:t>
            </w:r>
          </w:p>
        </w:tc>
        <w:tc>
          <w:tcPr/>
          <w:p>
            <w:pPr>
              <w:pStyle w:val="Compact"/>
              <w:jc w:val="left"/>
            </w:pPr>
            <w:r>
              <w:t xml:space="preserve">Agriculture/Environment</w:t>
            </w:r>
          </w:p>
        </w:tc>
        <w:tc>
          <w:tcPr/>
          <w:p>
            <w:pPr>
              <w:pStyle w:val="Compact"/>
              <w:jc w:val="left"/>
            </w:pPr>
            <w:r>
              <w:t xml:space="preserve">Farmers dependent on pollination, agricultural researchers, beekeepers, environmental agencies</w:t>
            </w:r>
          </w:p>
        </w:tc>
        <w:tc>
          <w:tcPr/>
          <w:p>
            <w:pPr>
              <w:pStyle w:val="Compact"/>
              <w:jc w:val="left"/>
            </w:pPr>
            <w:r>
              <w:t xml:space="preserve">Manual observation; some drone-based surveys; citizen science programs [</w:t>
            </w:r>
            <w:r>
              <w:rPr>
                <w:vertAlign w:val="superscript"/>
              </w:rPr>
              <w:t xml:space="preserve">67</w:t>
            </w:r>
            <w:r>
              <w:t xml:space="preserve">]</w:t>
            </w:r>
          </w:p>
        </w:tc>
        <w:tc>
          <w:tcPr/>
          <w:p>
            <w:pPr>
              <w:pStyle w:val="Compact"/>
              <w:jc w:val="left"/>
            </w:pPr>
            <w:r>
              <w:t xml:space="preserve">Manual observation is sporadic and unscientific; drones stress pollinators; no continuous monitoring exists; pollinator decline is major threat to food security but poorly quantified [</w:t>
            </w:r>
            <w:r>
              <w:rPr>
                <w:vertAlign w:val="superscript"/>
              </w:rPr>
              <w:t xml:space="preserve">67</w:t>
            </w:r>
            <w:r>
              <w:t xml:space="preserve">]</w:t>
            </w:r>
          </w:p>
        </w:tc>
        <w:tc>
          <w:tcPr/>
          <w:p>
            <w:pPr>
              <w:pStyle w:val="Compact"/>
              <w:jc w:val="left"/>
            </w:pPr>
            <w:r>
              <w:t xml:space="preserve">Pollinators are small and fast; identification to species level is difficult; monitoring must be continuous across seasons; environmental conditions affect visibility [</w:t>
            </w:r>
            <w:r>
              <w:rPr>
                <w:vertAlign w:val="superscript"/>
              </w:rPr>
              <w:t xml:space="preserve">67</w:t>
            </w:r>
            <w:r>
              <w:t xml:space="preserve">]</w:t>
            </w:r>
          </w:p>
        </w:tc>
        <w:tc>
          <w:tcPr/>
          <w:p>
            <w:pPr>
              <w:pStyle w:val="Compact"/>
              <w:jc w:val="left"/>
            </w:pPr>
            <w:r>
              <w:t xml:space="preserve">Pollinator services worth $235–577B annually; 75% of crop species depend on animal pollination; pollinator populations declining globally [</w:t>
            </w:r>
            <w:r>
              <w:rPr>
                <w:vertAlign w:val="superscript"/>
              </w:rPr>
              <w:t xml:space="preserve">67</w:t>
            </w:r>
            <w:r>
              <w:t xml:space="preserve">]</w:t>
            </w:r>
          </w:p>
        </w:tc>
        <w:tc>
          <w:tcPr/>
          <w:p>
            <w:pPr>
              <w:pStyle w:val="Compact"/>
              <w:jc w:val="left"/>
            </w:pPr>
            <w:r>
              <w:t xml:space="preserve">Quantifies pollination services; identifies pollinator species diversity; detects population trends; supports conservation programs</w:t>
            </w:r>
          </w:p>
        </w:tc>
        <w:tc>
          <w:tcPr/>
          <w:p>
            <w:pPr>
              <w:pStyle w:val="Compact"/>
              <w:jc w:val="left"/>
            </w:pPr>
            <w:r>
              <w:t xml:space="preserve">ESP32-CAM with macro lens can capture pollinator visitors to flowers; embedded processing for counting and classification [</w:t>
            </w:r>
            <w:r>
              <w:rPr>
                <w:vertAlign w:val="superscript"/>
              </w:rPr>
              <w:t xml:space="preserve">67</w:t>
            </w:r>
            <w:r>
              <w:t xml:space="preserve">]</w:t>
            </w:r>
          </w:p>
        </w:tc>
        <w:tc>
          <w:tcPr/>
          <w:p>
            <w:pPr>
              <w:pStyle w:val="Compact"/>
              <w:jc w:val="left"/>
            </w:pPr>
            <w:r>
              <w:t xml:space="preserve">TinyML can identify common pollinator species from images; activity pattern analysis tracks population health [</w:t>
            </w:r>
            <w:r>
              <w:rPr>
                <w:vertAlign w:val="superscript"/>
              </w:rPr>
              <w:t xml:space="preserve">14</w:t>
            </w:r>
            <w:r>
              <w:t xml:space="preserve">]</w:t>
            </w:r>
          </w:p>
        </w:tc>
        <w:tc>
          <w:tcPr/>
          <w:p>
            <w:pPr>
              <w:pStyle w:val="Compact"/>
              <w:jc w:val="left"/>
            </w:pPr>
            <w:r>
              <w:t xml:space="preserve">Environmental monitoring data is public good; open data approach appropriate</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Emerging</w:t>
            </w:r>
          </w:p>
        </w:tc>
        <w:tc>
          <w:tcPr/>
          <w:p>
            <w:pPr>
              <w:pStyle w:val="Compact"/>
              <w:jc w:val="left"/>
            </w:pPr>
            <w:r>
              <w:t xml:space="preserve">High — biodiversity + food security intersection</w:t>
            </w:r>
          </w:p>
        </w:tc>
      </w:tr>
      <w:tr>
        <w:tc>
          <w:tcPr/>
          <w:p>
            <w:pPr>
              <w:pStyle w:val="Compact"/>
              <w:jc w:val="left"/>
            </w:pPr>
            <w:r>
              <w:t xml:space="preserve">38</w:t>
            </w:r>
          </w:p>
        </w:tc>
        <w:tc>
          <w:tcPr/>
          <w:p>
            <w:pPr>
              <w:pStyle w:val="Compact"/>
              <w:jc w:val="left"/>
            </w:pPr>
            <w:r>
              <w:rPr>
                <w:b/>
                <w:bCs/>
              </w:rPr>
              <w:t xml:space="preserve">Air Quality Monitoring Network for Urban Areas in Developing Countries</w:t>
            </w:r>
          </w:p>
        </w:tc>
        <w:tc>
          <w:tcPr/>
          <w:p>
            <w:pPr>
              <w:pStyle w:val="Compact"/>
              <w:jc w:val="left"/>
            </w:pPr>
            <w:r>
              <w:t xml:space="preserve">Environment/Smart Cities</w:t>
            </w:r>
          </w:p>
        </w:tc>
        <w:tc>
          <w:tcPr/>
          <w:p>
            <w:pPr>
              <w:pStyle w:val="Compact"/>
              <w:jc w:val="left"/>
            </w:pPr>
            <w:r>
              <w:t xml:space="preserve">City governments, environmental agencies, schools, communities in LMICs</w:t>
            </w:r>
          </w:p>
        </w:tc>
        <w:tc>
          <w:tcPr/>
          <w:p>
            <w:pPr>
              <w:pStyle w:val="Compact"/>
              <w:jc w:val="left"/>
            </w:pPr>
            <w:r>
              <w:t xml:space="preserve">Reference-grade monitors ($10K–50K per station); some low-cost sensors (PurpleAir, AirVisual: $200–300); satellite AOD data [</w:t>
            </w:r>
            <w:r>
              <w:rPr>
                <w:vertAlign w:val="superscript"/>
              </w:rPr>
              <w:t xml:space="preserve">21</w:t>
            </w:r>
            <w:r>
              <w:t xml:space="preserve">]</w:t>
            </w:r>
          </w:p>
        </w:tc>
        <w:tc>
          <w:tcPr/>
          <w:p>
            <w:pPr>
              <w:pStyle w:val="Compact"/>
              <w:jc w:val="left"/>
            </w:pPr>
            <w:r>
              <w:t xml:space="preserve">Reference stations too expensive for dense networks; existing low-cost sensors still expensive for LMIC deployment; many lack local PM2.5 calibration; no hyperlocal data for neighborhoods [</w:t>
            </w:r>
            <w:r>
              <w:rPr>
                <w:vertAlign w:val="superscript"/>
              </w:rPr>
              <w:t xml:space="preserve">21</w:t>
            </w:r>
            <w:r>
              <w:t xml:space="preserve">]</w:t>
            </w:r>
          </w:p>
        </w:tc>
        <w:tc>
          <w:tcPr/>
          <w:p>
            <w:pPr>
              <w:pStyle w:val="Compact"/>
              <w:jc w:val="left"/>
            </w:pPr>
            <w:r>
              <w:t xml:space="preserve">Low-cost sensors drift and need frequent calibration; urban environments have complex pollution sources; humidity affects optical sensors; data quality concerns limit regulatory acceptance [</w:t>
            </w:r>
            <w:r>
              <w:rPr>
                <w:vertAlign w:val="superscript"/>
              </w:rPr>
              <w:t xml:space="preserve">21</w:t>
            </w:r>
            <w:r>
              <w:t xml:space="preserve">]</w:t>
            </w:r>
          </w:p>
        </w:tc>
        <w:tc>
          <w:tcPr/>
          <w:p>
            <w:pPr>
              <w:pStyle w:val="Compact"/>
              <w:jc w:val="left"/>
            </w:pPr>
            <w:r>
              <w:t xml:space="preserve">Air quality monitoring market $5B+; 99% of global population breathes air exceeding WHO guidelines; health burden $8T annually [</w:t>
            </w:r>
            <w:r>
              <w:rPr>
                <w:vertAlign w:val="superscript"/>
              </w:rPr>
              <w:t xml:space="preserve">21</w:t>
            </w:r>
            <w:r>
              <w:t xml:space="preserve">]</w:t>
            </w:r>
          </w:p>
        </w:tc>
        <w:tc>
          <w:tcPr/>
          <w:p>
            <w:pPr>
              <w:pStyle w:val="Compact"/>
              <w:jc w:val="left"/>
            </w:pPr>
            <w:r>
              <w:t xml:space="preserve">Enables pollution source identification; supports health studies; drives policy action; empowers communities with local data</w:t>
            </w:r>
          </w:p>
        </w:tc>
        <w:tc>
          <w:tcPr/>
          <w:p>
            <w:pPr>
              <w:pStyle w:val="Compact"/>
              <w:jc w:val="left"/>
            </w:pPr>
            <w:r>
              <w:t xml:space="preserve">Low-cost PM2.5/PM10 sensor node (PMS5003 + ESP32) can cost &lt;$30; mesh network for neighborhood coverage [</w:t>
            </w:r>
            <w:r>
              <w:rPr>
                <w:vertAlign w:val="superscript"/>
              </w:rPr>
              <w:t xml:space="preserve">21</w:t>
            </w:r>
            <w:r>
              <w:t xml:space="preserve">]</w:t>
            </w:r>
          </w:p>
        </w:tc>
        <w:tc>
          <w:tcPr/>
          <w:p>
            <w:pPr>
              <w:pStyle w:val="Compact"/>
              <w:jc w:val="left"/>
            </w:pPr>
            <w:r>
              <w:t xml:space="preserve">Edge AI can calibrate low-cost sensors against reference data; identify pollution source signatures; predict AQI trends [</w:t>
            </w:r>
            <w:r>
              <w:rPr>
                <w:vertAlign w:val="superscript"/>
              </w:rPr>
              <w:t xml:space="preserve">21</w:t>
            </w:r>
            <w:r>
              <w:t xml:space="preserve">]</w:t>
            </w:r>
          </w:p>
        </w:tc>
        <w:tc>
          <w:tcPr/>
          <w:p>
            <w:pPr>
              <w:pStyle w:val="Compact"/>
              <w:jc w:val="left"/>
            </w:pPr>
            <w:r>
              <w:t xml:space="preserve">Environmental data integrity for regulatory use; secure transmission prevents data manipulation</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Existing Market</w:t>
            </w:r>
          </w:p>
        </w:tc>
        <w:tc>
          <w:tcPr/>
          <w:p>
            <w:pPr>
              <w:pStyle w:val="Compact"/>
              <w:jc w:val="left"/>
            </w:pPr>
            <w:r>
              <w:t xml:space="preserve">Very High — public health + environmental justice</w:t>
            </w:r>
          </w:p>
        </w:tc>
      </w:tr>
      <w:tr>
        <w:tc>
          <w:tcPr/>
          <w:p>
            <w:pPr>
              <w:pStyle w:val="Compact"/>
              <w:jc w:val="left"/>
            </w:pPr>
            <w:r>
              <w:t xml:space="preserve">39</w:t>
            </w:r>
          </w:p>
        </w:tc>
        <w:tc>
          <w:tcPr/>
          <w:p>
            <w:pPr>
              <w:pStyle w:val="Compact"/>
              <w:jc w:val="left"/>
            </w:pPr>
            <w:r>
              <w:rPr>
                <w:b/>
                <w:bCs/>
              </w:rPr>
              <w:t xml:space="preserve">River/Stream Water Quality Monitoring for Agricultural Runoff</w:t>
            </w:r>
          </w:p>
        </w:tc>
        <w:tc>
          <w:tcPr/>
          <w:p>
            <w:pPr>
              <w:pStyle w:val="Compact"/>
              <w:jc w:val="left"/>
            </w:pPr>
            <w:r>
              <w:t xml:space="preserve">Environment/Water</w:t>
            </w:r>
          </w:p>
        </w:tc>
        <w:tc>
          <w:tcPr/>
          <w:p>
            <w:pPr>
              <w:pStyle w:val="Compact"/>
              <w:jc w:val="left"/>
            </w:pPr>
            <w:r>
              <w:t xml:space="preserve">Environmental agencies, watershed management organizations, agricultural regulators, communities near farms</w:t>
            </w:r>
          </w:p>
        </w:tc>
        <w:tc>
          <w:tcPr/>
          <w:p>
            <w:pPr>
              <w:pStyle w:val="Compact"/>
              <w:jc w:val="left"/>
            </w:pPr>
            <w:r>
              <w:t xml:space="preserve">Manual sampling and lab analysis; some online water quality stations ($10K+ per station); satellite monitoring [</w:t>
            </w:r>
            <w:r>
              <w:rPr>
                <w:vertAlign w:val="superscript"/>
              </w:rPr>
              <w:t xml:space="preserve">21</w:t>
            </w:r>
            <w:r>
              <w:t xml:space="preserve">][</w:t>
            </w:r>
            <w:r>
              <w:rPr>
                <w:vertAlign w:val="superscript"/>
              </w:rPr>
              <w:t xml:space="preserve">24</w:t>
            </w:r>
            <w:r>
              <w:t xml:space="preserve">]</w:t>
            </w:r>
          </w:p>
        </w:tc>
        <w:tc>
          <w:tcPr/>
          <w:p>
            <w:pPr>
              <w:pStyle w:val="Compact"/>
              <w:jc w:val="left"/>
            </w:pPr>
            <w:r>
              <w:t xml:space="preserve">Lab analysis too slow for contamination events; online stations too expensive for comprehensive coverage; agricultural runoff is episodic and misses point-source monitoring; eutrophication damage occurs before detection [</w:t>
            </w:r>
            <w:r>
              <w:rPr>
                <w:vertAlign w:val="superscript"/>
              </w:rPr>
              <w:t xml:space="preserve">21</w:t>
            </w:r>
            <w:r>
              <w:t xml:space="preserve">][</w:t>
            </w:r>
            <w:r>
              <w:rPr>
                <w:vertAlign w:val="superscript"/>
              </w:rPr>
              <w:t xml:space="preserve">24</w:t>
            </w:r>
            <w:r>
              <w:t xml:space="preserve">]</w:t>
            </w:r>
          </w:p>
        </w:tc>
        <w:tc>
          <w:tcPr/>
          <w:p>
            <w:pPr>
              <w:pStyle w:val="Compact"/>
              <w:jc w:val="left"/>
            </w:pPr>
            <w:r>
              <w:t xml:space="preserve">Continuous multi-parameter monitoring requires multiple expensive sensors; remote locations lack power/connectivity; biofouling degrades sensors in water; calibration drift in field conditions [</w:t>
            </w:r>
            <w:r>
              <w:rPr>
                <w:vertAlign w:val="superscript"/>
              </w:rPr>
              <w:t xml:space="preserve">21</w:t>
            </w:r>
            <w:r>
              <w:t xml:space="preserve">][</w:t>
            </w:r>
            <w:r>
              <w:rPr>
                <w:vertAlign w:val="superscript"/>
              </w:rPr>
              <w:t xml:space="preserve">24</w:t>
            </w:r>
            <w:r>
              <w:t xml:space="preserve">]</w:t>
            </w:r>
          </w:p>
        </w:tc>
        <w:tc>
          <w:tcPr/>
          <w:p>
            <w:pPr>
              <w:pStyle w:val="Compact"/>
              <w:jc w:val="left"/>
            </w:pPr>
            <w:r>
              <w:t xml:space="preserve">Water quality monitoring market $4B+; agricultural runoff is leading cause of water pollution; nutrient management regulations tightening [</w:t>
            </w:r>
            <w:r>
              <w:rPr>
                <w:vertAlign w:val="superscript"/>
              </w:rPr>
              <w:t xml:space="preserve">21</w:t>
            </w:r>
            <w:r>
              <w:t xml:space="preserve">]</w:t>
            </w:r>
          </w:p>
        </w:tc>
        <w:tc>
          <w:tcPr/>
          <w:p>
            <w:pPr>
              <w:pStyle w:val="Compact"/>
              <w:jc w:val="left"/>
            </w:pPr>
            <w:r>
              <w:t xml:space="preserve">Enables early detection of pollution events; supports regulatory compliance; protects drinking water sources; creates enforcement evidence</w:t>
            </w:r>
          </w:p>
        </w:tc>
        <w:tc>
          <w:tcPr/>
          <w:p>
            <w:pPr>
              <w:pStyle w:val="Compact"/>
              <w:jc w:val="left"/>
            </w:pPr>
            <w:r>
              <w:t xml:space="preserve">Low-cost multi-parameter sensor buoy with solar power and LoRa can cost &lt;$200; autonomous operation for months [</w:t>
            </w:r>
            <w:r>
              <w:rPr>
                <w:vertAlign w:val="superscript"/>
              </w:rPr>
              <w:t xml:space="preserve">21</w:t>
            </w:r>
            <w:r>
              <w:t xml:space="preserve">]</w:t>
            </w:r>
          </w:p>
        </w:tc>
        <w:tc>
          <w:tcPr/>
          <w:p>
            <w:pPr>
              <w:pStyle w:val="Compact"/>
              <w:jc w:val="left"/>
            </w:pPr>
            <w:r>
              <w:t xml:space="preserve">Edge AI can identify pollution event signatures from sensor patterns; differentiate natural variation from anthropogenic inputs [</w:t>
            </w:r>
            <w:r>
              <w:rPr>
                <w:vertAlign w:val="superscript"/>
              </w:rPr>
              <w:t xml:space="preserve">21</w:t>
            </w:r>
            <w:r>
              <w:t xml:space="preserve">][</w:t>
            </w:r>
            <w:r>
              <w:rPr>
                <w:vertAlign w:val="superscript"/>
              </w:rPr>
              <w:t xml:space="preserve">24</w:t>
            </w:r>
            <w:r>
              <w:t xml:space="preserve">]</w:t>
            </w:r>
          </w:p>
        </w:tc>
        <w:tc>
          <w:tcPr/>
          <w:p>
            <w:pPr>
              <w:pStyle w:val="Compact"/>
              <w:jc w:val="left"/>
            </w:pPr>
            <w:r>
              <w:t xml:space="preserve">Environmental monitoring data for regulatory enforcement must be tamper-proof; chain of custody for sensor data</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Emerging</w:t>
            </w:r>
          </w:p>
        </w:tc>
        <w:tc>
          <w:tcPr/>
          <w:p>
            <w:pPr>
              <w:pStyle w:val="Compact"/>
              <w:jc w:val="left"/>
            </w:pPr>
            <w:r>
              <w:t xml:space="preserve">High — water quality regulations + agricultural accountability</w:t>
            </w:r>
          </w:p>
        </w:tc>
      </w:tr>
      <w:tr>
        <w:tc>
          <w:tcPr/>
          <w:p>
            <w:pPr>
              <w:pStyle w:val="Compact"/>
              <w:jc w:val="left"/>
            </w:pPr>
            <w:r>
              <w:t xml:space="preserve">40</w:t>
            </w:r>
          </w:p>
        </w:tc>
        <w:tc>
          <w:tcPr/>
          <w:p>
            <w:pPr>
              <w:pStyle w:val="Compact"/>
              <w:jc w:val="left"/>
            </w:pPr>
            <w:r>
              <w:rPr>
                <w:b/>
                <w:bCs/>
              </w:rPr>
              <w:t xml:space="preserve">Forest Fire Early Detection Using Embedded Sensor Networks</w:t>
            </w:r>
          </w:p>
        </w:tc>
        <w:tc>
          <w:tcPr/>
          <w:p>
            <w:pPr>
              <w:pStyle w:val="Compact"/>
              <w:jc w:val="left"/>
            </w:pPr>
            <w:r>
              <w:t xml:space="preserve">Environment/Disaster</w:t>
            </w:r>
          </w:p>
        </w:tc>
        <w:tc>
          <w:tcPr/>
          <w:p>
            <w:pPr>
              <w:pStyle w:val="Compact"/>
              <w:jc w:val="left"/>
            </w:pPr>
            <w:r>
              <w:t xml:space="preserve">Forest management agencies, national parks, rural communities near forests, insurance companies</w:t>
            </w:r>
          </w:p>
        </w:tc>
        <w:tc>
          <w:tcPr/>
          <w:p>
            <w:pPr>
              <w:pStyle w:val="Compact"/>
              <w:jc w:val="left"/>
            </w:pPr>
            <w:r>
              <w:t xml:space="preserve">Satellite monitoring (MODIS, VIIRS: 1–2 km resolution, delayed); lookout towers; aircraft patrols; some camera systems</w:t>
            </w:r>
          </w:p>
        </w:tc>
        <w:tc>
          <w:tcPr/>
          <w:p>
            <w:pPr>
              <w:pStyle w:val="Compact"/>
              <w:jc w:val="left"/>
            </w:pPr>
            <w:r>
              <w:t xml:space="preserve">Satellite detection delay means fires already large when detected; towers only cover limited area; aircraft expensive; camera systems ($10K+) can’t deploy densely; nighttime detection limited</w:t>
            </w:r>
          </w:p>
        </w:tc>
        <w:tc>
          <w:tcPr/>
          <w:p>
            <w:pPr>
              <w:pStyle w:val="Compact"/>
              <w:jc w:val="left"/>
            </w:pPr>
            <w:r>
              <w:t xml:space="preserve">Early detection requires ubiquitous low-cost sensors; forest environments have no power/connectivity; false alarms from non-fire heat sources; maintenance access difficult in remote forests</w:t>
            </w:r>
          </w:p>
        </w:tc>
        <w:tc>
          <w:tcPr/>
          <w:p>
            <w:pPr>
              <w:pStyle w:val="Compact"/>
              <w:jc w:val="left"/>
            </w:pPr>
            <w:r>
              <w:t xml:space="preserve">Wildfire suppression costs $3B+ annually in US alone; global fire damage $50B+ annually; early detection most cost-effective intervention</w:t>
            </w:r>
          </w:p>
        </w:tc>
        <w:tc>
          <w:tcPr/>
          <w:p>
            <w:pPr>
              <w:pStyle w:val="Compact"/>
              <w:jc w:val="left"/>
            </w:pPr>
            <w:r>
              <w:t xml:space="preserve">Prevents catastrophic bridge failures; wait, let me fix: Enables suppression before fires grow large; reduces property damage and carbon emissions; protects biodiversity; saves firefighting lives</w:t>
            </w:r>
          </w:p>
        </w:tc>
        <w:tc>
          <w:tcPr/>
          <w:p>
            <w:pPr>
              <w:pStyle w:val="Compact"/>
              <w:jc w:val="left"/>
            </w:pPr>
            <w:r>
              <w:t xml:space="preserve">Low-cost sensor node (temperature, humidity, gas, particulate) with LoRa mesh can cost &lt;$50; solar + battery operation</w:t>
            </w:r>
          </w:p>
        </w:tc>
        <w:tc>
          <w:tcPr/>
          <w:p>
            <w:pPr>
              <w:pStyle w:val="Compact"/>
              <w:jc w:val="left"/>
            </w:pPr>
            <w:r>
              <w:t xml:space="preserve">Edge AI can distinguish fire signatures from false sources (thunder, vehicle exhaust); correlate multi-sensor data for confirmation</w:t>
            </w:r>
          </w:p>
        </w:tc>
        <w:tc>
          <w:tcPr/>
          <w:p>
            <w:pPr>
              <w:pStyle w:val="Compact"/>
              <w:jc w:val="left"/>
            </w:pPr>
            <w:r>
              <w:t xml:space="preserve">Critical infrastructure protection; sensor network security prevents sabotage; data integrity for emergency response</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Emerging</w:t>
            </w:r>
          </w:p>
        </w:tc>
        <w:tc>
          <w:tcPr/>
          <w:p>
            <w:pPr>
              <w:pStyle w:val="Compact"/>
              <w:jc w:val="left"/>
            </w:pPr>
            <w:r>
              <w:t xml:space="preserve">Very High — climate change increasing fire frequency</w:t>
            </w:r>
          </w:p>
        </w:tc>
      </w:tr>
    </w:tbl>
    <w:p>
      <w:pPr>
        <w:pStyle w:val="a0"/>
      </w:pPr>
      <w:r>
        <w:rPr>
          <w:i/>
          <w:iCs/>
        </w:rPr>
        <w:t xml:space="preserve">Note: Problems 41–103 follow the same detailed format. For brevity in this executive view, the remaining problems are listed with summaries in Section 1.5, with full details available in the complete catalog.</w:t>
      </w:r>
    </w:p>
    <w:bookmarkEnd w:id="26"/>
    <w:bookmarkStart w:id="27" w:name="summary-of-remaining-problems-41103"/>
    <w:p>
      <w:pPr>
        <w:pStyle w:val="3"/>
      </w:pPr>
      <w:r>
        <w:t xml:space="preserve">1.5 Summary of Remaining Problems (41–103)</w:t>
      </w:r>
    </w:p>
    <w:tbl>
      <w:tblPr>
        <w:tblStyle w:val="Table"/>
        <w:tblW w:type="pct" w:w="5000"/>
        <w:jc w:val="left"/>
        <w:tblLayout w:type="fixed"/>
        <w:tblLook w:firstRow="1" w:lastRow="0" w:firstColumn="0" w:lastColumn="0" w:noHBand="0" w:noVBand="0" w:val="0020"/>
      </w:tblPr>
      <w:tblGrid>
        <w:gridCol w:w="505"/>
        <w:gridCol w:w="2527"/>
        <w:gridCol w:w="1348"/>
        <w:gridCol w:w="3538"/>
      </w:tblGrid>
      <w:tr>
        <w:trPr>
          <w:tblHeader w:val="on"/>
        </w:trPr>
        <w:tc>
          <w:tcPr/>
          <w:p>
            <w:pPr>
              <w:pStyle w:val="Compact"/>
              <w:jc w:val="left"/>
            </w:pPr>
            <w:r>
              <w:t xml:space="preserve">#</w:t>
            </w:r>
          </w:p>
        </w:tc>
        <w:tc>
          <w:tcPr/>
          <w:p>
            <w:pPr>
              <w:pStyle w:val="Compact"/>
              <w:jc w:val="left"/>
            </w:pPr>
            <w:r>
              <w:t xml:space="preserve">Problem Title</w:t>
            </w:r>
          </w:p>
        </w:tc>
        <w:tc>
          <w:tcPr/>
          <w:p>
            <w:pPr>
              <w:pStyle w:val="Compact"/>
              <w:jc w:val="left"/>
            </w:pPr>
            <w:r>
              <w:t xml:space="preserve">Domain</w:t>
            </w:r>
          </w:p>
        </w:tc>
        <w:tc>
          <w:tcPr/>
          <w:p>
            <w:pPr>
              <w:pStyle w:val="Compact"/>
              <w:jc w:val="left"/>
            </w:pPr>
            <w:r>
              <w:t xml:space="preserve">Why It’s Interesting</w:t>
            </w:r>
          </w:p>
        </w:tc>
      </w:tr>
      <w:tr>
        <w:tc>
          <w:tcPr/>
          <w:p>
            <w:pPr>
              <w:pStyle w:val="Compact"/>
              <w:jc w:val="left"/>
            </w:pPr>
            <w:r>
              <w:t xml:space="preserve">41</w:t>
            </w:r>
          </w:p>
        </w:tc>
        <w:tc>
          <w:tcPr/>
          <w:p>
            <w:pPr>
              <w:pStyle w:val="Compact"/>
              <w:jc w:val="left"/>
            </w:pPr>
            <w:r>
              <w:rPr>
                <w:b/>
                <w:bCs/>
              </w:rPr>
              <w:t xml:space="preserve">Urban Noise Pollution Monitoring and Mapping</w:t>
            </w:r>
          </w:p>
        </w:tc>
        <w:tc>
          <w:tcPr/>
          <w:p>
            <w:pPr>
              <w:pStyle w:val="Compact"/>
              <w:jc w:val="left"/>
            </w:pPr>
            <w:r>
              <w:t xml:space="preserve">Environment/Smart Cities</w:t>
            </w:r>
          </w:p>
        </w:tc>
        <w:tc>
          <w:tcPr/>
          <w:p>
            <w:pPr>
              <w:pStyle w:val="Compact"/>
              <w:jc w:val="left"/>
            </w:pPr>
            <w:r>
              <w:t xml:space="preserve">Privacy-preserving noise monitoring at $25/node vs $5K+ reference stations; regulatory compliance driver</w:t>
            </w:r>
          </w:p>
        </w:tc>
      </w:tr>
      <w:tr>
        <w:tc>
          <w:tcPr/>
          <w:p>
            <w:pPr>
              <w:pStyle w:val="Compact"/>
              <w:jc w:val="left"/>
            </w:pPr>
            <w:r>
              <w:t xml:space="preserve">42</w:t>
            </w:r>
          </w:p>
        </w:tc>
        <w:tc>
          <w:tcPr/>
          <w:p>
            <w:pPr>
              <w:pStyle w:val="Compact"/>
              <w:jc w:val="left"/>
            </w:pPr>
            <w:r>
              <w:rPr>
                <w:b/>
                <w:bCs/>
              </w:rPr>
              <w:t xml:space="preserve">Microplastic Detection in Water Using Embedded Spectral Sensing</w:t>
            </w:r>
          </w:p>
        </w:tc>
        <w:tc>
          <w:tcPr/>
          <w:p>
            <w:pPr>
              <w:pStyle w:val="Compact"/>
              <w:jc w:val="left"/>
            </w:pPr>
            <w:r>
              <w:t xml:space="preserve">Environment</w:t>
            </w:r>
          </w:p>
        </w:tc>
        <w:tc>
          <w:tcPr/>
          <w:p>
            <w:pPr>
              <w:pStyle w:val="Compact"/>
              <w:jc w:val="left"/>
            </w:pPr>
            <w:r>
              <w:t xml:space="preserve">Real-time microplastic detection is cutting-edge; 90% of bottled water contains microplastics; emerging regulatory concern</w:t>
            </w:r>
          </w:p>
        </w:tc>
      </w:tr>
      <w:tr>
        <w:tc>
          <w:tcPr/>
          <w:p>
            <w:pPr>
              <w:pStyle w:val="Compact"/>
              <w:jc w:val="left"/>
            </w:pPr>
            <w:r>
              <w:t xml:space="preserve">43</w:t>
            </w:r>
          </w:p>
        </w:tc>
        <w:tc>
          <w:tcPr/>
          <w:p>
            <w:pPr>
              <w:pStyle w:val="Compact"/>
              <w:jc w:val="left"/>
            </w:pPr>
            <w:r>
              <w:rPr>
                <w:b/>
                <w:bCs/>
              </w:rPr>
              <w:t xml:space="preserve">Indoor Air Quality Monitoring for Schools and Workplaces</w:t>
            </w:r>
          </w:p>
        </w:tc>
        <w:tc>
          <w:tcPr/>
          <w:p>
            <w:pPr>
              <w:pStyle w:val="Compact"/>
              <w:jc w:val="left"/>
            </w:pPr>
            <w:r>
              <w:t xml:space="preserve">Environment/Health</w:t>
            </w:r>
          </w:p>
        </w:tc>
        <w:tc>
          <w:tcPr/>
          <w:p>
            <w:pPr>
              <w:pStyle w:val="Compact"/>
              <w:jc w:val="left"/>
            </w:pPr>
            <w:r>
              <w:t xml:space="preserve">Post-COVID IAQ awareness; 50% of US schools have IAQ problems; healthy building certifications growing</w:t>
            </w:r>
          </w:p>
        </w:tc>
      </w:tr>
      <w:tr>
        <w:tc>
          <w:tcPr/>
          <w:p>
            <w:pPr>
              <w:pStyle w:val="Compact"/>
              <w:jc w:val="left"/>
            </w:pPr>
            <w:r>
              <w:t xml:space="preserve">44</w:t>
            </w:r>
          </w:p>
        </w:tc>
        <w:tc>
          <w:tcPr/>
          <w:p>
            <w:pPr>
              <w:pStyle w:val="Compact"/>
              <w:jc w:val="left"/>
            </w:pPr>
            <w:r>
              <w:rPr>
                <w:b/>
                <w:bCs/>
              </w:rPr>
              <w:t xml:space="preserve">Greenhouse Gas Flux Monitoring for Agricultural Carbon Credits</w:t>
            </w:r>
          </w:p>
        </w:tc>
        <w:tc>
          <w:tcPr/>
          <w:p>
            <w:pPr>
              <w:pStyle w:val="Compact"/>
              <w:jc w:val="left"/>
            </w:pPr>
            <w:r>
              <w:t xml:space="preserve">Agriculture/Environment</w:t>
            </w:r>
          </w:p>
        </w:tc>
        <w:tc>
          <w:tcPr/>
          <w:p>
            <w:pPr>
              <w:pStyle w:val="Compact"/>
              <w:jc w:val="left"/>
            </w:pPr>
            <w:r>
              <w:t xml:space="preserve">Field-scale GHG monitoring is critical gap in agricultural carbon credit ecosystem; $2B+ carbon market</w:t>
            </w:r>
          </w:p>
        </w:tc>
      </w:tr>
      <w:tr>
        <w:tc>
          <w:tcPr/>
          <w:p>
            <w:pPr>
              <w:pStyle w:val="Compact"/>
              <w:jc w:val="left"/>
            </w:pPr>
            <w:r>
              <w:t xml:space="preserve">45</w:t>
            </w:r>
          </w:p>
        </w:tc>
        <w:tc>
          <w:tcPr/>
          <w:p>
            <w:pPr>
              <w:pStyle w:val="Compact"/>
              <w:jc w:val="left"/>
            </w:pPr>
            <w:r>
              <w:rPr>
                <w:b/>
                <w:bCs/>
              </w:rPr>
              <w:t xml:space="preserve">Automated Plant Disease Detection Using Embedded Vision</w:t>
            </w:r>
          </w:p>
        </w:tc>
        <w:tc>
          <w:tcPr/>
          <w:p>
            <w:pPr>
              <w:pStyle w:val="Compact"/>
              <w:jc w:val="left"/>
            </w:pPr>
            <w:r>
              <w:t xml:space="preserve">Agriculture</w:t>
            </w:r>
          </w:p>
        </w:tc>
        <w:tc>
          <w:tcPr/>
          <w:p>
            <w:pPr>
              <w:pStyle w:val="Compact"/>
              <w:jc w:val="left"/>
            </w:pPr>
            <w:r>
              <w:t xml:space="preserve">Edge vision for plant disease detection at farm level addresses gap between visual scouting and drone/satellite services</w:t>
            </w:r>
          </w:p>
        </w:tc>
      </w:tr>
      <w:tr>
        <w:tc>
          <w:tcPr/>
          <w:p>
            <w:pPr>
              <w:pStyle w:val="Compact"/>
              <w:jc w:val="left"/>
            </w:pPr>
            <w:r>
              <w:t xml:space="preserve">46</w:t>
            </w:r>
          </w:p>
        </w:tc>
        <w:tc>
          <w:tcPr/>
          <w:p>
            <w:pPr>
              <w:pStyle w:val="Compact"/>
              <w:jc w:val="left"/>
            </w:pPr>
            <w:r>
              <w:rPr>
                <w:b/>
                <w:bCs/>
              </w:rPr>
              <w:t xml:space="preserve">Smart Street Light Control with Adaptive Brightness</w:t>
            </w:r>
          </w:p>
        </w:tc>
        <w:tc>
          <w:tcPr/>
          <w:p>
            <w:pPr>
              <w:pStyle w:val="Compact"/>
              <w:jc w:val="left"/>
            </w:pPr>
            <w:r>
              <w:t xml:space="preserve">Smart Cities</w:t>
            </w:r>
          </w:p>
        </w:tc>
        <w:tc>
          <w:tcPr/>
          <w:p>
            <w:pPr>
              <w:pStyle w:val="Compact"/>
              <w:jc w:val="left"/>
            </w:pPr>
            <w:r>
              <w:t xml:space="preserve">Adaptive street lighting at $20/fixture vs $100+ commercial solutions; municipal energy savings</w:t>
            </w:r>
          </w:p>
        </w:tc>
      </w:tr>
      <w:tr>
        <w:tc>
          <w:tcPr/>
          <w:p>
            <w:pPr>
              <w:pStyle w:val="Compact"/>
              <w:jc w:val="left"/>
            </w:pPr>
            <w:r>
              <w:t xml:space="preserve">47</w:t>
            </w:r>
          </w:p>
        </w:tc>
        <w:tc>
          <w:tcPr/>
          <w:p>
            <w:pPr>
              <w:pStyle w:val="Compact"/>
              <w:jc w:val="left"/>
            </w:pPr>
            <w:r>
              <w:rPr>
                <w:b/>
                <w:bCs/>
              </w:rPr>
              <w:t xml:space="preserve">Real-Time Parking Availability Detection</w:t>
            </w:r>
          </w:p>
        </w:tc>
        <w:tc>
          <w:tcPr/>
          <w:p>
            <w:pPr>
              <w:pStyle w:val="Compact"/>
              <w:jc w:val="left"/>
            </w:pPr>
            <w:r>
              <w:t xml:space="preserve">Smart Cities</w:t>
            </w:r>
          </w:p>
        </w:tc>
        <w:tc>
          <w:tcPr/>
          <w:p>
            <w:pPr>
              <w:pStyle w:val="Compact"/>
              <w:jc w:val="left"/>
            </w:pPr>
            <w:r>
              <w:t xml:space="preserve">Ultra-low-cost parking sensors enable city-wide deployment; 30% of urban traffic is parking search</w:t>
            </w:r>
          </w:p>
        </w:tc>
      </w:tr>
      <w:tr>
        <w:tc>
          <w:tcPr/>
          <w:p>
            <w:pPr>
              <w:pStyle w:val="Compact"/>
              <w:jc w:val="left"/>
            </w:pPr>
            <w:r>
              <w:t xml:space="preserve">48</w:t>
            </w:r>
          </w:p>
        </w:tc>
        <w:tc>
          <w:tcPr/>
          <w:p>
            <w:pPr>
              <w:pStyle w:val="Compact"/>
              <w:jc w:val="left"/>
            </w:pPr>
            <w:r>
              <w:rPr>
                <w:b/>
                <w:bCs/>
              </w:rPr>
              <w:t xml:space="preserve">Pedestrian Crossing Safety Enhancement</w:t>
            </w:r>
          </w:p>
        </w:tc>
        <w:tc>
          <w:tcPr/>
          <w:p>
            <w:pPr>
              <w:pStyle w:val="Compact"/>
              <w:jc w:val="left"/>
            </w:pPr>
            <w:r>
              <w:t xml:space="preserve">Transportation</w:t>
            </w:r>
          </w:p>
        </w:tc>
        <w:tc>
          <w:tcPr/>
          <w:p>
            <w:pPr>
              <w:pStyle w:val="Compact"/>
              <w:jc w:val="left"/>
            </w:pPr>
            <w:r>
              <w:t xml:space="preserve">Adaptive pedestrian crossing at 1/10th cost of camera-based alternatives; 6,000+ pedestrian fatalities annually in US</w:t>
            </w:r>
          </w:p>
        </w:tc>
      </w:tr>
      <w:tr>
        <w:tc>
          <w:tcPr/>
          <w:p>
            <w:pPr>
              <w:pStyle w:val="Compact"/>
              <w:jc w:val="left"/>
            </w:pPr>
            <w:r>
              <w:t xml:space="preserve">49</w:t>
            </w:r>
          </w:p>
        </w:tc>
        <w:tc>
          <w:tcPr/>
          <w:p>
            <w:pPr>
              <w:pStyle w:val="Compact"/>
              <w:jc w:val="left"/>
            </w:pPr>
            <w:r>
              <w:rPr>
                <w:b/>
                <w:bCs/>
              </w:rPr>
              <w:t xml:space="preserve">Public Transport Occupancy Monitoring</w:t>
            </w:r>
          </w:p>
        </w:tc>
        <w:tc>
          <w:tcPr/>
          <w:p>
            <w:pPr>
              <w:pStyle w:val="Compact"/>
              <w:jc w:val="left"/>
            </w:pPr>
            <w:r>
              <w:t xml:space="preserve">Transportation</w:t>
            </w:r>
          </w:p>
        </w:tc>
        <w:tc>
          <w:tcPr/>
          <w:p>
            <w:pPr>
              <w:pStyle w:val="Compact"/>
              <w:jc w:val="left"/>
            </w:pPr>
            <w:r>
              <w:t xml:space="preserve">Privacy-preserving passenger counting at $50/vehicle vs $5,000 APC systems; post-COVID transit expectations</w:t>
            </w:r>
          </w:p>
        </w:tc>
      </w:tr>
      <w:tr>
        <w:tc>
          <w:tcPr/>
          <w:p>
            <w:pPr>
              <w:pStyle w:val="Compact"/>
              <w:jc w:val="left"/>
            </w:pPr>
            <w:r>
              <w:t xml:space="preserve">50</w:t>
            </w:r>
          </w:p>
        </w:tc>
        <w:tc>
          <w:tcPr/>
          <w:p>
            <w:pPr>
              <w:pStyle w:val="Compact"/>
              <w:jc w:val="left"/>
            </w:pPr>
            <w:r>
              <w:rPr>
                <w:b/>
                <w:bCs/>
              </w:rPr>
              <w:t xml:space="preserve">EV Charging Port Security and Authentication</w:t>
            </w:r>
          </w:p>
        </w:tc>
        <w:tc>
          <w:tcPr/>
          <w:p>
            <w:pPr>
              <w:pStyle w:val="Compact"/>
              <w:jc w:val="left"/>
            </w:pPr>
            <w:r>
              <w:t xml:space="preserve">Transportation/Energy</w:t>
            </w:r>
          </w:p>
        </w:tc>
        <w:tc>
          <w:tcPr/>
          <w:p>
            <w:pPr>
              <w:pStyle w:val="Compact"/>
              <w:jc w:val="left"/>
            </w:pPr>
            <w:r>
              <w:t xml:space="preserve">Simplified secure charging authentication for $100B+ EV charging market; 50% of charging failures are auth-related</w:t>
            </w:r>
          </w:p>
        </w:tc>
      </w:tr>
      <w:tr>
        <w:tc>
          <w:tcPr/>
          <w:p>
            <w:pPr>
              <w:pStyle w:val="Compact"/>
              <w:jc w:val="left"/>
            </w:pPr>
            <w:r>
              <w:t xml:space="preserve">51</w:t>
            </w:r>
          </w:p>
        </w:tc>
        <w:tc>
          <w:tcPr/>
          <w:p>
            <w:pPr>
              <w:pStyle w:val="Compact"/>
              <w:jc w:val="left"/>
            </w:pPr>
            <w:r>
              <w:rPr>
                <w:b/>
                <w:bCs/>
              </w:rPr>
              <w:t xml:space="preserve">First Responder Mesh Communication in Disaster Zones</w:t>
            </w:r>
          </w:p>
        </w:tc>
        <w:tc>
          <w:tcPr/>
          <w:p>
            <w:pPr>
              <w:pStyle w:val="Compact"/>
              <w:jc w:val="left"/>
            </w:pPr>
            <w:r>
              <w:t xml:space="preserve">Disaster Response</w:t>
            </w:r>
          </w:p>
        </w:tc>
        <w:tc>
          <w:tcPr/>
          <w:p>
            <w:pPr>
              <w:pStyle w:val="Compact"/>
              <w:jc w:val="left"/>
            </w:pPr>
            <w:r>
              <w:t xml:space="preserve">Low-cost disaster mesh communicators at $30/unit; documented failure mode in every major disaster</w:t>
            </w:r>
          </w:p>
        </w:tc>
      </w:tr>
      <w:tr>
        <w:tc>
          <w:tcPr/>
          <w:p>
            <w:pPr>
              <w:pStyle w:val="Compact"/>
              <w:jc w:val="left"/>
            </w:pPr>
            <w:r>
              <w:t xml:space="preserve">52</w:t>
            </w:r>
          </w:p>
        </w:tc>
        <w:tc>
          <w:tcPr/>
          <w:p>
            <w:pPr>
              <w:pStyle w:val="Compact"/>
              <w:jc w:val="left"/>
            </w:pPr>
            <w:r>
              <w:rPr>
                <w:b/>
                <w:bCs/>
              </w:rPr>
              <w:t xml:space="preserve">Low-Cost SAR Thermal Detection Drone Payload</w:t>
            </w:r>
          </w:p>
        </w:tc>
        <w:tc>
          <w:tcPr/>
          <w:p>
            <w:pPr>
              <w:pStyle w:val="Compact"/>
              <w:jc w:val="left"/>
            </w:pPr>
            <w:r>
              <w:t xml:space="preserve">Disaster Response</w:t>
            </w:r>
          </w:p>
        </w:tc>
        <w:tc>
          <w:tcPr/>
          <w:p>
            <w:pPr>
              <w:pStyle w:val="Compact"/>
              <w:jc w:val="left"/>
            </w:pPr>
            <w:r>
              <w:t xml:space="preserve">Affordable thermal SAR payload at $100 vs $2,000+ FLIR; 100,000+ SAR missions annually in US</w:t>
            </w:r>
          </w:p>
        </w:tc>
      </w:tr>
      <w:tr>
        <w:tc>
          <w:tcPr/>
          <w:p>
            <w:pPr>
              <w:pStyle w:val="Compact"/>
              <w:jc w:val="left"/>
            </w:pPr>
            <w:r>
              <w:t xml:space="preserve">53</w:t>
            </w:r>
          </w:p>
        </w:tc>
        <w:tc>
          <w:tcPr/>
          <w:p>
            <w:pPr>
              <w:pStyle w:val="Compact"/>
              <w:jc w:val="left"/>
            </w:pPr>
            <w:r>
              <w:rPr>
                <w:b/>
                <w:bCs/>
              </w:rPr>
              <w:t xml:space="preserve">Earthquake Early Warning System for Developing Countries</w:t>
            </w:r>
          </w:p>
        </w:tc>
        <w:tc>
          <w:tcPr/>
          <w:p>
            <w:pPr>
              <w:pStyle w:val="Compact"/>
              <w:jc w:val="left"/>
            </w:pPr>
            <w:r>
              <w:t xml:space="preserve">Disaster Response</w:t>
            </w:r>
          </w:p>
        </w:tc>
        <w:tc>
          <w:tcPr/>
          <w:p>
            <w:pPr>
              <w:pStyle w:val="Compact"/>
              <w:jc w:val="left"/>
            </w:pPr>
            <w:r>
              <w:t xml:space="preserve">Earthquake early warning for 3B+ people in seismically active LMICs with no existing affordable solution</w:t>
            </w:r>
          </w:p>
        </w:tc>
      </w:tr>
      <w:tr>
        <w:tc>
          <w:tcPr/>
          <w:p>
            <w:pPr>
              <w:pStyle w:val="Compact"/>
              <w:jc w:val="left"/>
            </w:pPr>
            <w:r>
              <w:t xml:space="preserve">54</w:t>
            </w:r>
          </w:p>
        </w:tc>
        <w:tc>
          <w:tcPr/>
          <w:p>
            <w:pPr>
              <w:pStyle w:val="Compact"/>
              <w:jc w:val="left"/>
            </w:pPr>
            <w:r>
              <w:rPr>
                <w:b/>
                <w:bCs/>
              </w:rPr>
              <w:t xml:space="preserve">Flood Water Level Monitoring with Low-Cost Embedded Sensors</w:t>
            </w:r>
          </w:p>
        </w:tc>
        <w:tc>
          <w:tcPr/>
          <w:p>
            <w:pPr>
              <w:pStyle w:val="Compact"/>
              <w:jc w:val="left"/>
            </w:pPr>
            <w:r>
              <w:t xml:space="preserve">Disaster Response</w:t>
            </w:r>
          </w:p>
        </w:tc>
        <w:tc>
          <w:tcPr/>
          <w:p>
            <w:pPr>
              <w:pStyle w:val="Compact"/>
              <w:jc w:val="left"/>
            </w:pPr>
            <w:r>
              <w:t xml:space="preserve">Dense flood sensor networks at 1/20th cost of professional units; climate adaptation imperative</w:t>
            </w:r>
          </w:p>
        </w:tc>
      </w:tr>
      <w:tr>
        <w:tc>
          <w:tcPr/>
          <w:p>
            <w:pPr>
              <w:pStyle w:val="Compact"/>
              <w:jc w:val="left"/>
            </w:pPr>
            <w:r>
              <w:t xml:space="preserve">55</w:t>
            </w:r>
          </w:p>
        </w:tc>
        <w:tc>
          <w:tcPr/>
          <w:p>
            <w:pPr>
              <w:pStyle w:val="Compact"/>
              <w:jc w:val="left"/>
            </w:pPr>
            <w:r>
              <w:rPr>
                <w:b/>
                <w:bCs/>
              </w:rPr>
              <w:t xml:space="preserve">Landslide Early Warning Using Embedded Ground Movement Sensors</w:t>
            </w:r>
          </w:p>
        </w:tc>
        <w:tc>
          <w:tcPr/>
          <w:p>
            <w:pPr>
              <w:pStyle w:val="Compact"/>
              <w:jc w:val="left"/>
            </w:pPr>
            <w:r>
              <w:t xml:space="preserve">Disaster Response</w:t>
            </w:r>
          </w:p>
        </w:tc>
        <w:tc>
          <w:tcPr/>
          <w:p>
            <w:pPr>
              <w:pStyle w:val="Compact"/>
              <w:jc w:val="left"/>
            </w:pPr>
            <w:r>
              <w:t xml:space="preserve">Community-scale landslide monitoring at $30/point; climate adaptation + infrastructure protection</w:t>
            </w:r>
          </w:p>
        </w:tc>
      </w:tr>
      <w:tr>
        <w:tc>
          <w:tcPr/>
          <w:p>
            <w:pPr>
              <w:pStyle w:val="Compact"/>
              <w:jc w:val="left"/>
            </w:pPr>
            <w:r>
              <w:t xml:space="preserve">56</w:t>
            </w:r>
          </w:p>
        </w:tc>
        <w:tc>
          <w:tcPr/>
          <w:p>
            <w:pPr>
              <w:pStyle w:val="Compact"/>
              <w:jc w:val="left"/>
            </w:pPr>
            <w:r>
              <w:rPr>
                <w:b/>
                <w:bCs/>
              </w:rPr>
              <w:t xml:space="preserve">Microgrid Energy Management for Rural Electrification</w:t>
            </w:r>
          </w:p>
        </w:tc>
        <w:tc>
          <w:tcPr/>
          <w:p>
            <w:pPr>
              <w:pStyle w:val="Compact"/>
              <w:jc w:val="left"/>
            </w:pPr>
            <w:r>
              <w:t xml:space="preserve">Energy</w:t>
            </w:r>
          </w:p>
        </w:tc>
        <w:tc>
          <w:tcPr/>
          <w:p>
            <w:pPr>
              <w:pStyle w:val="Compact"/>
              <w:jc w:val="left"/>
            </w:pPr>
            <w:r>
              <w:t xml:space="preserve">Smart microgrid controller at &lt;$100 vs $1,000+ commercial units; 770M people without electricity</w:t>
            </w:r>
          </w:p>
        </w:tc>
      </w:tr>
      <w:tr>
        <w:tc>
          <w:tcPr/>
          <w:p>
            <w:pPr>
              <w:pStyle w:val="Compact"/>
              <w:jc w:val="left"/>
            </w:pPr>
            <w:r>
              <w:t xml:space="preserve">57</w:t>
            </w:r>
          </w:p>
        </w:tc>
        <w:tc>
          <w:tcPr/>
          <w:p>
            <w:pPr>
              <w:pStyle w:val="Compact"/>
              <w:jc w:val="left"/>
            </w:pPr>
            <w:r>
              <w:rPr>
                <w:b/>
                <w:bCs/>
              </w:rPr>
              <w:t xml:space="preserve">Domestic Energy Disaggregation Using Embedded Power Monitoring</w:t>
            </w:r>
          </w:p>
        </w:tc>
        <w:tc>
          <w:tcPr/>
          <w:p>
            <w:pPr>
              <w:pStyle w:val="Compact"/>
              <w:jc w:val="left"/>
            </w:pPr>
            <w:r>
              <w:t xml:space="preserve">Energy</w:t>
            </w:r>
          </w:p>
        </w:tc>
        <w:tc>
          <w:tcPr/>
          <w:p>
            <w:pPr>
              <w:pStyle w:val="Compact"/>
              <w:jc w:val="left"/>
            </w:pPr>
            <w:r>
              <w:t xml:space="preserve">Appliance-level monitoring at $30 vs $300+ Sense; 20–30% of home energy is wasted on unoccupied spaces</w:t>
            </w:r>
          </w:p>
        </w:tc>
      </w:tr>
      <w:tr>
        <w:tc>
          <w:tcPr/>
          <w:p>
            <w:pPr>
              <w:pStyle w:val="Compact"/>
              <w:jc w:val="left"/>
            </w:pPr>
            <w:r>
              <w:t xml:space="preserve">58</w:t>
            </w:r>
          </w:p>
        </w:tc>
        <w:tc>
          <w:tcPr/>
          <w:p>
            <w:pPr>
              <w:pStyle w:val="Compact"/>
              <w:jc w:val="left"/>
            </w:pPr>
            <w:r>
              <w:rPr>
                <w:b/>
                <w:bCs/>
              </w:rPr>
              <w:t xml:space="preserve">Solar Panel Performance Monitoring and Fault Detection</w:t>
            </w:r>
          </w:p>
        </w:tc>
        <w:tc>
          <w:tcPr/>
          <w:p>
            <w:pPr>
              <w:pStyle w:val="Compact"/>
              <w:jc w:val="left"/>
            </w:pPr>
            <w:r>
              <w:t xml:space="preserve">Energy</w:t>
            </w:r>
          </w:p>
        </w:tc>
        <w:tc>
          <w:tcPr/>
          <w:p>
            <w:pPr>
              <w:pStyle w:val="Compact"/>
              <w:jc w:val="left"/>
            </w:pPr>
            <w:r>
              <w:t xml:space="preserve">Per-panel monitoring at $10/panel vs $50+ commercial; 1TW+ of solar installed globally</w:t>
            </w:r>
          </w:p>
        </w:tc>
      </w:tr>
      <w:tr>
        <w:tc>
          <w:tcPr/>
          <w:p>
            <w:pPr>
              <w:pStyle w:val="Compact"/>
              <w:jc w:val="left"/>
            </w:pPr>
            <w:r>
              <w:t xml:space="preserve">59</w:t>
            </w:r>
          </w:p>
        </w:tc>
        <w:tc>
          <w:tcPr/>
          <w:p>
            <w:pPr>
              <w:pStyle w:val="Compact"/>
              <w:jc w:val="left"/>
            </w:pPr>
            <w:r>
              <w:rPr>
                <w:b/>
                <w:bCs/>
              </w:rPr>
              <w:t xml:space="preserve">Battery State-of-Health Prediction for Second-Life Applications</w:t>
            </w:r>
          </w:p>
        </w:tc>
        <w:tc>
          <w:tcPr/>
          <w:p>
            <w:pPr>
              <w:pStyle w:val="Compact"/>
              <w:jc w:val="left"/>
            </w:pPr>
            <w:r>
              <w:t xml:space="preserve">Energy</w:t>
            </w:r>
          </w:p>
        </w:tc>
        <w:tc>
          <w:tcPr/>
          <w:p>
            <w:pPr>
              <w:pStyle w:val="Compact"/>
              <w:jc w:val="left"/>
            </w:pPr>
            <w:r>
              <w:t xml:space="preserve">Rapid battery SOH grading for 11M tons of EV batteries reaching end-of-vehicle-life by 2030</w:t>
            </w:r>
          </w:p>
        </w:tc>
      </w:tr>
      <w:tr>
        <w:tc>
          <w:tcPr/>
          <w:p>
            <w:pPr>
              <w:pStyle w:val="Compact"/>
              <w:jc w:val="left"/>
            </w:pPr>
            <w:r>
              <w:t xml:space="preserve">60</w:t>
            </w:r>
          </w:p>
        </w:tc>
        <w:tc>
          <w:tcPr/>
          <w:p>
            <w:pPr>
              <w:pStyle w:val="Compact"/>
              <w:jc w:val="left"/>
            </w:pPr>
            <w:r>
              <w:rPr>
                <w:b/>
                <w:bCs/>
              </w:rPr>
              <w:t xml:space="preserve">Power Theft Detection in Distribution Networks</w:t>
            </w:r>
          </w:p>
        </w:tc>
        <w:tc>
          <w:tcPr/>
          <w:p>
            <w:pPr>
              <w:pStyle w:val="Compact"/>
              <w:jc w:val="left"/>
            </w:pPr>
            <w:r>
              <w:t xml:space="preserve">Energy</w:t>
            </w:r>
          </w:p>
        </w:tc>
        <w:tc>
          <w:tcPr/>
          <w:p>
            <w:pPr>
              <w:pStyle w:val="Compact"/>
              <w:jc w:val="left"/>
            </w:pPr>
            <w:r>
              <w:t xml:space="preserve">Distribution-level theft detection at 1/100th cost of AMI; $96B in annual global losses</w:t>
            </w:r>
          </w:p>
        </w:tc>
      </w:tr>
      <w:tr>
        <w:tc>
          <w:tcPr/>
          <w:p>
            <w:pPr>
              <w:pStyle w:val="Compact"/>
              <w:jc w:val="left"/>
            </w:pPr>
            <w:r>
              <w:t xml:space="preserve">61</w:t>
            </w:r>
          </w:p>
        </w:tc>
        <w:tc>
          <w:tcPr/>
          <w:p>
            <w:pPr>
              <w:pStyle w:val="Compact"/>
              <w:jc w:val="left"/>
            </w:pPr>
            <w:r>
              <w:rPr>
                <w:b/>
                <w:bCs/>
              </w:rPr>
              <w:t xml:space="preserve">Low-Cost Refreshable Braille Display</w:t>
            </w:r>
          </w:p>
        </w:tc>
        <w:tc>
          <w:tcPr/>
          <w:p>
            <w:pPr>
              <w:pStyle w:val="Compact"/>
              <w:jc w:val="left"/>
            </w:pPr>
            <w:r>
              <w:t xml:space="preserve">Accessibility</w:t>
            </w:r>
          </w:p>
        </w:tc>
        <w:tc>
          <w:tcPr/>
          <w:p>
            <w:pPr>
              <w:pStyle w:val="Compact"/>
              <w:jc w:val="left"/>
            </w:pPr>
            <w:r>
              <w:t xml:space="preserve">Disrupting Braille display cost from $50/cell to $5/cell; 285M visually impaired globally</w:t>
            </w:r>
          </w:p>
        </w:tc>
      </w:tr>
      <w:tr>
        <w:tc>
          <w:tcPr/>
          <w:p>
            <w:pPr>
              <w:pStyle w:val="Compact"/>
              <w:jc w:val="left"/>
            </w:pPr>
            <w:r>
              <w:t xml:space="preserve">62</w:t>
            </w:r>
          </w:p>
        </w:tc>
        <w:tc>
          <w:tcPr/>
          <w:p>
            <w:pPr>
              <w:pStyle w:val="Compact"/>
              <w:jc w:val="left"/>
            </w:pPr>
            <w:r>
              <w:rPr>
                <w:b/>
                <w:bCs/>
              </w:rPr>
              <w:t xml:space="preserve">Indoor Navigation for Visually Impaired</w:t>
            </w:r>
          </w:p>
        </w:tc>
        <w:tc>
          <w:tcPr/>
          <w:p>
            <w:pPr>
              <w:pStyle w:val="Compact"/>
              <w:jc w:val="left"/>
            </w:pPr>
            <w:r>
              <w:t xml:space="preserve">Accessibility</w:t>
            </w:r>
          </w:p>
        </w:tc>
        <w:tc>
          <w:tcPr/>
          <w:p>
            <w:pPr>
              <w:pStyle w:val="Compact"/>
              <w:jc w:val="left"/>
            </w:pPr>
            <w:r>
              <w:t xml:space="preserve">Indoor navigation wearable addresses major independence barrier; GPS doesn’t work indoors</w:t>
            </w:r>
          </w:p>
        </w:tc>
      </w:tr>
      <w:tr>
        <w:tc>
          <w:tcPr/>
          <w:p>
            <w:pPr>
              <w:pStyle w:val="Compact"/>
              <w:jc w:val="left"/>
            </w:pPr>
            <w:r>
              <w:t xml:space="preserve">63</w:t>
            </w:r>
          </w:p>
        </w:tc>
        <w:tc>
          <w:tcPr/>
          <w:p>
            <w:pPr>
              <w:pStyle w:val="Compact"/>
              <w:jc w:val="left"/>
            </w:pPr>
            <w:r>
              <w:rPr>
                <w:b/>
                <w:bCs/>
              </w:rPr>
              <w:t xml:space="preserve">Real-Time Captioning Device for Hearing Impaired in Meetings</w:t>
            </w:r>
          </w:p>
        </w:tc>
        <w:tc>
          <w:tcPr/>
          <w:p>
            <w:pPr>
              <w:pStyle w:val="Compact"/>
              <w:jc w:val="left"/>
            </w:pPr>
            <w:r>
              <w:t xml:space="preserve">Accessibility</w:t>
            </w:r>
          </w:p>
        </w:tc>
        <w:tc>
          <w:tcPr/>
          <w:p>
            <w:pPr>
              <w:pStyle w:val="Compact"/>
              <w:jc w:val="left"/>
            </w:pPr>
            <w:r>
              <w:t xml:space="preserve">Offline real-time meeting captioning with speaker ID; professional inclusion for deaf/hoh individuals</w:t>
            </w:r>
          </w:p>
        </w:tc>
      </w:tr>
      <w:tr>
        <w:tc>
          <w:tcPr/>
          <w:p>
            <w:pPr>
              <w:pStyle w:val="Compact"/>
              <w:jc w:val="left"/>
            </w:pPr>
            <w:r>
              <w:t xml:space="preserve">64</w:t>
            </w:r>
          </w:p>
        </w:tc>
        <w:tc>
          <w:tcPr/>
          <w:p>
            <w:pPr>
              <w:pStyle w:val="Compact"/>
              <w:jc w:val="left"/>
            </w:pPr>
            <w:r>
              <w:rPr>
                <w:b/>
                <w:bCs/>
              </w:rPr>
              <w:t xml:space="preserve">Affordable Prosthetic Hand with Embedded Grasp Control</w:t>
            </w:r>
          </w:p>
        </w:tc>
        <w:tc>
          <w:tcPr/>
          <w:p>
            <w:pPr>
              <w:pStyle w:val="Compact"/>
              <w:jc w:val="left"/>
            </w:pPr>
            <w:r>
              <w:t xml:space="preserve">Accessibility</w:t>
            </w:r>
          </w:p>
        </w:tc>
        <w:tc>
          <w:tcPr/>
          <w:p>
            <w:pPr>
              <w:pStyle w:val="Compact"/>
              <w:jc w:val="left"/>
            </w:pPr>
            <w:r>
              <w:t xml:space="preserve">Myoelectric control at &lt;$200 vs $10,000+ commercial hands; 30M+ people need upper limb prosthetics</w:t>
            </w:r>
          </w:p>
        </w:tc>
      </w:tr>
      <w:tr>
        <w:tc>
          <w:tcPr/>
          <w:p>
            <w:pPr>
              <w:pStyle w:val="Compact"/>
              <w:jc w:val="left"/>
            </w:pPr>
            <w:r>
              <w:t xml:space="preserve">65</w:t>
            </w:r>
          </w:p>
        </w:tc>
        <w:tc>
          <w:tcPr/>
          <w:p>
            <w:pPr>
              <w:pStyle w:val="Compact"/>
              <w:jc w:val="left"/>
            </w:pPr>
            <w:r>
              <w:rPr>
                <w:b/>
                <w:bCs/>
              </w:rPr>
              <w:t xml:space="preserve">Communication Device for Non-Verbal Individuals with Motor Disabilities</w:t>
            </w:r>
          </w:p>
        </w:tc>
        <w:tc>
          <w:tcPr/>
          <w:p>
            <w:pPr>
              <w:pStyle w:val="Compact"/>
              <w:jc w:val="left"/>
            </w:pPr>
            <w:r>
              <w:t xml:space="preserve">Accessibility</w:t>
            </w:r>
          </w:p>
        </w:tc>
        <w:tc>
          <w:tcPr/>
          <w:p>
            <w:pPr>
              <w:pStyle w:val="Compact"/>
              <w:jc w:val="left"/>
            </w:pPr>
            <w:r>
              <w:t xml:space="preserve">Adaptive AAC at $100 vs $5,000–20,000 eye-gaze systems; 100M+ with communication disabilities</w:t>
            </w:r>
          </w:p>
        </w:tc>
      </w:tr>
      <w:tr>
        <w:tc>
          <w:tcPr/>
          <w:p>
            <w:pPr>
              <w:pStyle w:val="Compact"/>
              <w:jc w:val="left"/>
            </w:pPr>
            <w:r>
              <w:t xml:space="preserve">66</w:t>
            </w:r>
          </w:p>
        </w:tc>
        <w:tc>
          <w:tcPr/>
          <w:p>
            <w:pPr>
              <w:pStyle w:val="Compact"/>
              <w:jc w:val="left"/>
            </w:pPr>
            <w:r>
              <w:rPr>
                <w:b/>
                <w:bCs/>
              </w:rPr>
              <w:t xml:space="preserve">Tactile Graphics Display for STEM Education of Blind Students</w:t>
            </w:r>
          </w:p>
        </w:tc>
        <w:tc>
          <w:tcPr/>
          <w:p>
            <w:pPr>
              <w:pStyle w:val="Compact"/>
              <w:jc w:val="left"/>
            </w:pPr>
            <w:r>
              <w:t xml:space="preserve">Accessibility</w:t>
            </w:r>
          </w:p>
        </w:tc>
        <w:tc>
          <w:tcPr/>
          <w:p>
            <w:pPr>
              <w:pStyle w:val="Compact"/>
              <w:jc w:val="left"/>
            </w:pPr>
            <w:r>
              <w:t xml:space="preserve">Affordable refreshable tactile display addresses critical gap in STEM accessibility; only 16% of blind adults have bachelor’s degree</w:t>
            </w:r>
          </w:p>
        </w:tc>
      </w:tr>
      <w:tr>
        <w:tc>
          <w:tcPr/>
          <w:p>
            <w:pPr>
              <w:pStyle w:val="Compact"/>
              <w:jc w:val="left"/>
            </w:pPr>
            <w:r>
              <w:t xml:space="preserve">67</w:t>
            </w:r>
          </w:p>
        </w:tc>
        <w:tc>
          <w:tcPr/>
          <w:p>
            <w:pPr>
              <w:pStyle w:val="Compact"/>
              <w:jc w:val="left"/>
            </w:pPr>
            <w:r>
              <w:rPr>
                <w:b/>
                <w:bCs/>
              </w:rPr>
              <w:t xml:space="preserve">Real-Time Warehouse Inventory Tracking with Embedded RFID</w:t>
            </w:r>
          </w:p>
        </w:tc>
        <w:tc>
          <w:tcPr/>
          <w:p>
            <w:pPr>
              <w:pStyle w:val="Compact"/>
              <w:jc w:val="left"/>
            </w:pPr>
            <w:r>
              <w:t xml:space="preserve">Supply Chain</w:t>
            </w:r>
          </w:p>
        </w:tc>
        <w:tc>
          <w:tcPr/>
          <w:p>
            <w:pPr>
              <w:pStyle w:val="Compact"/>
              <w:jc w:val="left"/>
            </w:pPr>
            <w:r>
              <w:t xml:space="preserve">Affordable RFID infrastructure at 1/100th cost of industrial portals; $300B+ in inventory distortion costs annually</w:t>
            </w:r>
          </w:p>
        </w:tc>
      </w:tr>
      <w:tr>
        <w:tc>
          <w:tcPr/>
          <w:p>
            <w:pPr>
              <w:pStyle w:val="Compact"/>
              <w:jc w:val="left"/>
            </w:pPr>
            <w:r>
              <w:t xml:space="preserve">68</w:t>
            </w:r>
          </w:p>
        </w:tc>
        <w:tc>
          <w:tcPr/>
          <w:p>
            <w:pPr>
              <w:pStyle w:val="Compact"/>
              <w:jc w:val="left"/>
            </w:pPr>
            <w:r>
              <w:rPr>
                <w:b/>
                <w:bCs/>
              </w:rPr>
              <w:t xml:space="preserve">Smart Reusable Packaging with Embedded Tracking</w:t>
            </w:r>
          </w:p>
        </w:tc>
        <w:tc>
          <w:tcPr/>
          <w:p>
            <w:pPr>
              <w:pStyle w:val="Compact"/>
              <w:jc w:val="left"/>
            </w:pPr>
            <w:r>
              <w:t xml:space="preserve">Supply Chain</w:t>
            </w:r>
          </w:p>
        </w:tc>
        <w:tc>
          <w:tcPr/>
          <w:p>
            <w:pPr>
              <w:pStyle w:val="Compact"/>
              <w:jc w:val="left"/>
            </w:pPr>
            <w:r>
              <w:t xml:space="preserve">Smart reusable packaging at disposable cost differential; $11B in reusable packaging lost yearly</w:t>
            </w:r>
          </w:p>
        </w:tc>
      </w:tr>
      <w:tr>
        <w:tc>
          <w:tcPr/>
          <w:p>
            <w:pPr>
              <w:pStyle w:val="Compact"/>
              <w:jc w:val="left"/>
            </w:pPr>
            <w:r>
              <w:t xml:space="preserve">69</w:t>
            </w:r>
          </w:p>
        </w:tc>
        <w:tc>
          <w:tcPr/>
          <w:p>
            <w:pPr>
              <w:pStyle w:val="Compact"/>
              <w:jc w:val="left"/>
            </w:pPr>
            <w:r>
              <w:rPr>
                <w:b/>
                <w:bCs/>
              </w:rPr>
              <w:t xml:space="preserve">Theft Detection for High-Value Cargo in Transit</w:t>
            </w:r>
          </w:p>
        </w:tc>
        <w:tc>
          <w:tcPr/>
          <w:p>
            <w:pPr>
              <w:pStyle w:val="Compact"/>
              <w:jc w:val="left"/>
            </w:pPr>
            <w:r>
              <w:t xml:space="preserve">Supply Chain/Security</w:t>
            </w:r>
          </w:p>
        </w:tc>
        <w:tc>
          <w:tcPr/>
          <w:p>
            <w:pPr>
              <w:pStyle w:val="Compact"/>
              <w:jc w:val="left"/>
            </w:pPr>
            <w:r>
              <w:t xml:space="preserve">Intelligent multi-modal cargo security at $50; cargo theft costs $30B+ annually</w:t>
            </w:r>
          </w:p>
        </w:tc>
      </w:tr>
      <w:tr>
        <w:tc>
          <w:tcPr/>
          <w:p>
            <w:pPr>
              <w:pStyle w:val="Compact"/>
              <w:jc w:val="left"/>
            </w:pPr>
            <w:r>
              <w:t xml:space="preserve">70</w:t>
            </w:r>
          </w:p>
        </w:tc>
        <w:tc>
          <w:tcPr/>
          <w:p>
            <w:pPr>
              <w:pStyle w:val="Compact"/>
              <w:jc w:val="left"/>
            </w:pPr>
            <w:r>
              <w:rPr>
                <w:b/>
                <w:bCs/>
              </w:rPr>
              <w:t xml:space="preserve">Embedded E-ink Price Tags for Dynamic Retail Pricing</w:t>
            </w:r>
          </w:p>
        </w:tc>
        <w:tc>
          <w:tcPr/>
          <w:p>
            <w:pPr>
              <w:pStyle w:val="Compact"/>
              <w:jc w:val="left"/>
            </w:pPr>
            <w:r>
              <w:t xml:space="preserve">Retail</w:t>
            </w:r>
          </w:p>
        </w:tc>
        <w:tc>
          <w:tcPr/>
          <w:p>
            <w:pPr>
              <w:pStyle w:val="Compact"/>
              <w:jc w:val="left"/>
            </w:pPr>
            <w:r>
              <w:t xml:space="preserve">ESL at $3 per tag (vs $5–15 current) with open protocol; labor + dynamic pricing value</w:t>
            </w:r>
          </w:p>
        </w:tc>
      </w:tr>
      <w:tr>
        <w:tc>
          <w:tcPr/>
          <w:p>
            <w:pPr>
              <w:pStyle w:val="Compact"/>
              <w:jc w:val="left"/>
            </w:pPr>
            <w:r>
              <w:t xml:space="preserve">71</w:t>
            </w:r>
          </w:p>
        </w:tc>
        <w:tc>
          <w:tcPr/>
          <w:p>
            <w:pPr>
              <w:pStyle w:val="Compact"/>
              <w:jc w:val="left"/>
            </w:pPr>
            <w:r>
              <w:rPr>
                <w:b/>
                <w:bCs/>
              </w:rPr>
              <w:t xml:space="preserve">Construction Site Equipment Tracking</w:t>
            </w:r>
          </w:p>
        </w:tc>
        <w:tc>
          <w:tcPr/>
          <w:p>
            <w:pPr>
              <w:pStyle w:val="Compact"/>
              <w:jc w:val="left"/>
            </w:pPr>
            <w:r>
              <w:t xml:space="preserve">Construction</w:t>
            </w:r>
          </w:p>
        </w:tc>
        <w:tc>
          <w:tcPr/>
          <w:p>
            <w:pPr>
              <w:pStyle w:val="Compact"/>
              <w:jc w:val="left"/>
            </w:pPr>
            <w:r>
              <w:t xml:space="preserve">Equipment tracking at $5/tool vs $50+ GPS trackers; $1B+ annual losses from tool theft</w:t>
            </w:r>
          </w:p>
        </w:tc>
      </w:tr>
      <w:tr>
        <w:tc>
          <w:tcPr/>
          <w:p>
            <w:pPr>
              <w:pStyle w:val="Compact"/>
              <w:jc w:val="left"/>
            </w:pPr>
            <w:r>
              <w:t xml:space="preserve">72</w:t>
            </w:r>
          </w:p>
        </w:tc>
        <w:tc>
          <w:tcPr/>
          <w:p>
            <w:pPr>
              <w:pStyle w:val="Compact"/>
              <w:jc w:val="left"/>
            </w:pPr>
            <w:r>
              <w:rPr>
                <w:b/>
                <w:bCs/>
              </w:rPr>
              <w:t xml:space="preserve">Structural Concrete Curing Monitoring</w:t>
            </w:r>
          </w:p>
        </w:tc>
        <w:tc>
          <w:tcPr/>
          <w:p>
            <w:pPr>
              <w:pStyle w:val="Compact"/>
              <w:jc w:val="left"/>
            </w:pPr>
            <w:r>
              <w:t xml:space="preserve">Construction</w:t>
            </w:r>
          </w:p>
        </w:tc>
        <w:tc>
          <w:tcPr/>
          <w:p>
            <w:pPr>
              <w:pStyle w:val="Compact"/>
              <w:jc w:val="left"/>
            </w:pPr>
            <w:r>
              <w:t xml:space="preserve">Disposable concrete maturity monitor at $15 vs $500+ commercial meters; quality assurance + liability reduction</w:t>
            </w:r>
          </w:p>
        </w:tc>
      </w:tr>
      <w:tr>
        <w:tc>
          <w:tcPr/>
          <w:p>
            <w:pPr>
              <w:pStyle w:val="Compact"/>
              <w:jc w:val="left"/>
            </w:pPr>
            <w:r>
              <w:t xml:space="preserve">73</w:t>
            </w:r>
          </w:p>
        </w:tc>
        <w:tc>
          <w:tcPr/>
          <w:p>
            <w:pPr>
              <w:pStyle w:val="Compact"/>
              <w:jc w:val="left"/>
            </w:pPr>
            <w:r>
              <w:rPr>
                <w:b/>
                <w:bCs/>
              </w:rPr>
              <w:t xml:space="preserve">Construction Worker Proximity Warning for Heavy Equipment</w:t>
            </w:r>
          </w:p>
        </w:tc>
        <w:tc>
          <w:tcPr/>
          <w:p>
            <w:pPr>
              <w:pStyle w:val="Compact"/>
              <w:jc w:val="left"/>
            </w:pPr>
            <w:r>
              <w:t xml:space="preserve">Construction</w:t>
            </w:r>
          </w:p>
        </w:tc>
        <w:tc>
          <w:tcPr/>
          <w:p>
            <w:pPr>
              <w:pStyle w:val="Compact"/>
              <w:jc w:val="left"/>
            </w:pPr>
            <w:r>
              <w:t xml:space="preserve">Proximity warning at $100/machine vs $5,000+ commercial; struck-by is #1 construction fatality cause</w:t>
            </w:r>
          </w:p>
        </w:tc>
      </w:tr>
      <w:tr>
        <w:tc>
          <w:tcPr/>
          <w:p>
            <w:pPr>
              <w:pStyle w:val="Compact"/>
              <w:jc w:val="left"/>
            </w:pPr>
            <w:r>
              <w:t xml:space="preserve">74</w:t>
            </w:r>
          </w:p>
        </w:tc>
        <w:tc>
          <w:tcPr/>
          <w:p>
            <w:pPr>
              <w:pStyle w:val="Compact"/>
              <w:jc w:val="left"/>
            </w:pPr>
            <w:r>
              <w:rPr>
                <w:b/>
                <w:bCs/>
              </w:rPr>
              <w:t xml:space="preserve">Building Occupancy-Based HVAC and Lighting Control</w:t>
            </w:r>
          </w:p>
        </w:tc>
        <w:tc>
          <w:tcPr/>
          <w:p>
            <w:pPr>
              <w:pStyle w:val="Compact"/>
              <w:jc w:val="left"/>
            </w:pPr>
            <w:r>
              <w:t xml:space="preserve">Construction</w:t>
            </w:r>
          </w:p>
        </w:tc>
        <w:tc>
          <w:tcPr/>
          <w:p>
            <w:pPr>
              <w:pStyle w:val="Compact"/>
              <w:jc w:val="left"/>
            </w:pPr>
            <w:r>
              <w:t xml:space="preserve">Privacy-preserving occupancy sensing at $20/zone vs $200+ commercial; 30% of building energy wasted</w:t>
            </w:r>
          </w:p>
        </w:tc>
      </w:tr>
      <w:tr>
        <w:tc>
          <w:tcPr/>
          <w:p>
            <w:pPr>
              <w:pStyle w:val="Compact"/>
              <w:jc w:val="left"/>
            </w:pPr>
            <w:r>
              <w:t xml:space="preserve">75</w:t>
            </w:r>
          </w:p>
        </w:tc>
        <w:tc>
          <w:tcPr/>
          <w:p>
            <w:pPr>
              <w:pStyle w:val="Compact"/>
              <w:jc w:val="left"/>
            </w:pPr>
            <w:r>
              <w:rPr>
                <w:b/>
                <w:bCs/>
              </w:rPr>
              <w:t xml:space="preserve">Mold and Moisture Detection in Buildings</w:t>
            </w:r>
          </w:p>
        </w:tc>
        <w:tc>
          <w:tcPr/>
          <w:p>
            <w:pPr>
              <w:pStyle w:val="Compact"/>
              <w:jc w:val="left"/>
            </w:pPr>
            <w:r>
              <w:t xml:space="preserve">Construction</w:t>
            </w:r>
          </w:p>
        </w:tc>
        <w:tc>
          <w:tcPr/>
          <w:p>
            <w:pPr>
              <w:pStyle w:val="Compact"/>
              <w:jc w:val="left"/>
            </w:pPr>
            <w:r>
              <w:t xml:space="preserve">Predictive mold detection at $10/location; 50%+ of US buildings have moisture problems</w:t>
            </w:r>
          </w:p>
        </w:tc>
      </w:tr>
      <w:tr>
        <w:tc>
          <w:tcPr/>
          <w:p>
            <w:pPr>
              <w:pStyle w:val="Compact"/>
              <w:jc w:val="left"/>
            </w:pPr>
            <w:r>
              <w:t xml:space="preserve">76</w:t>
            </w:r>
          </w:p>
        </w:tc>
        <w:tc>
          <w:tcPr/>
          <w:p>
            <w:pPr>
              <w:pStyle w:val="Compact"/>
              <w:jc w:val="left"/>
            </w:pPr>
            <w:r>
              <w:rPr>
                <w:b/>
                <w:bCs/>
              </w:rPr>
              <w:t xml:space="preserve">Low-Cost Home Water Leak Detection and Shutoff</w:t>
            </w:r>
          </w:p>
        </w:tc>
        <w:tc>
          <w:tcPr/>
          <w:p>
            <w:pPr>
              <w:pStyle w:val="Compact"/>
              <w:jc w:val="left"/>
            </w:pPr>
            <w:r>
              <w:t xml:space="preserve">Consumer</w:t>
            </w:r>
          </w:p>
        </w:tc>
        <w:tc>
          <w:tcPr/>
          <w:p>
            <w:pPr>
              <w:pStyle w:val="Compact"/>
              <w:jc w:val="left"/>
            </w:pPr>
            <w:r>
              <w:t xml:space="preserve">Smart water shutoff at $100 vs $500+ commercial; 14,000 water damage claims daily in US</w:t>
            </w:r>
          </w:p>
        </w:tc>
      </w:tr>
      <w:tr>
        <w:tc>
          <w:tcPr/>
          <w:p>
            <w:pPr>
              <w:pStyle w:val="Compact"/>
              <w:jc w:val="left"/>
            </w:pPr>
            <w:r>
              <w:t xml:space="preserve">77</w:t>
            </w:r>
          </w:p>
        </w:tc>
        <w:tc>
          <w:tcPr/>
          <w:p>
            <w:pPr>
              <w:pStyle w:val="Compact"/>
              <w:jc w:val="left"/>
            </w:pPr>
            <w:r>
              <w:rPr>
                <w:b/>
                <w:bCs/>
              </w:rPr>
              <w:t xml:space="preserve">Smart Kitchen Food Freshness Monitoring</w:t>
            </w:r>
          </w:p>
        </w:tc>
        <w:tc>
          <w:tcPr/>
          <w:p>
            <w:pPr>
              <w:pStyle w:val="Compact"/>
              <w:jc w:val="left"/>
            </w:pPr>
            <w:r>
              <w:t xml:space="preserve">Consumer</w:t>
            </w:r>
          </w:p>
        </w:tc>
        <w:tc>
          <w:tcPr/>
          <w:p>
            <w:pPr>
              <w:pStyle w:val="Compact"/>
              <w:jc w:val="left"/>
            </w:pPr>
            <w:r>
              <w:t xml:space="preserve">Food freshness monitoring at $15 vs $3,000 smart fridge; 30–40% of food supply wasted</w:t>
            </w:r>
          </w:p>
        </w:tc>
      </w:tr>
      <w:tr>
        <w:tc>
          <w:tcPr/>
          <w:p>
            <w:pPr>
              <w:pStyle w:val="Compact"/>
              <w:jc w:val="left"/>
            </w:pPr>
            <w:r>
              <w:t xml:space="preserve">78</w:t>
            </w:r>
          </w:p>
        </w:tc>
        <w:tc>
          <w:tcPr/>
          <w:p>
            <w:pPr>
              <w:pStyle w:val="Compact"/>
              <w:jc w:val="left"/>
            </w:pPr>
            <w:r>
              <w:rPr>
                <w:b/>
                <w:bCs/>
              </w:rPr>
              <w:t xml:space="preserve">Sleep Quality Monitoring Without Wearables or Cameras</w:t>
            </w:r>
          </w:p>
        </w:tc>
        <w:tc>
          <w:tcPr/>
          <w:p>
            <w:pPr>
              <w:pStyle w:val="Compact"/>
              <w:jc w:val="left"/>
            </w:pPr>
            <w:r>
              <w:t xml:space="preserve">Consumer</w:t>
            </w:r>
          </w:p>
        </w:tc>
        <w:tc>
          <w:tcPr/>
          <w:p>
            <w:pPr>
              <w:pStyle w:val="Compact"/>
              <w:jc w:val="left"/>
            </w:pPr>
            <w:r>
              <w:t xml:space="preserve">Non-contact sleep monitoring at $50 vs $200+ under-mattress sensors; 50–70M Americans have sleep disorders</w:t>
            </w:r>
          </w:p>
        </w:tc>
      </w:tr>
      <w:tr>
        <w:tc>
          <w:tcPr/>
          <w:p>
            <w:pPr>
              <w:pStyle w:val="Compact"/>
              <w:jc w:val="left"/>
            </w:pPr>
            <w:r>
              <w:t xml:space="preserve">79</w:t>
            </w:r>
          </w:p>
        </w:tc>
        <w:tc>
          <w:tcPr/>
          <w:p>
            <w:pPr>
              <w:pStyle w:val="Compact"/>
              <w:jc w:val="left"/>
            </w:pPr>
            <w:r>
              <w:rPr>
                <w:b/>
                <w:bCs/>
              </w:rPr>
              <w:t xml:space="preserve">Infant Sleep Safety Monitoring (SIDS Prevention)</w:t>
            </w:r>
          </w:p>
        </w:tc>
        <w:tc>
          <w:tcPr/>
          <w:p>
            <w:pPr>
              <w:pStyle w:val="Compact"/>
              <w:jc w:val="left"/>
            </w:pPr>
            <w:r>
              <w:t xml:space="preserve">Consumer</w:t>
            </w:r>
          </w:p>
        </w:tc>
        <w:tc>
          <w:tcPr/>
          <w:p>
            <w:pPr>
              <w:pStyle w:val="Compact"/>
              <w:jc w:val="left"/>
            </w:pPr>
            <w:r>
              <w:t xml:space="preserve">Radar-based infant breathing monitor; SIDS remains leading cause of infant death (3,400/year in US)</w:t>
            </w:r>
          </w:p>
        </w:tc>
      </w:tr>
      <w:tr>
        <w:tc>
          <w:tcPr/>
          <w:p>
            <w:pPr>
              <w:pStyle w:val="Compact"/>
              <w:jc w:val="left"/>
            </w:pPr>
            <w:r>
              <w:t xml:space="preserve">80</w:t>
            </w:r>
          </w:p>
        </w:tc>
        <w:tc>
          <w:tcPr/>
          <w:p>
            <w:pPr>
              <w:pStyle w:val="Compact"/>
              <w:jc w:val="left"/>
            </w:pPr>
            <w:r>
              <w:rPr>
                <w:b/>
                <w:bCs/>
              </w:rPr>
              <w:t xml:space="preserve">Personal Posture Correction Wearable for Office Workers</w:t>
            </w:r>
          </w:p>
        </w:tc>
        <w:tc>
          <w:tcPr/>
          <w:p>
            <w:pPr>
              <w:pStyle w:val="Compact"/>
              <w:jc w:val="left"/>
            </w:pPr>
            <w:r>
              <w:t xml:space="preserve">Consumer</w:t>
            </w:r>
          </w:p>
        </w:tc>
        <w:tc>
          <w:tcPr/>
          <w:p>
            <w:pPr>
              <w:pStyle w:val="Compact"/>
              <w:jc w:val="left"/>
            </w:pPr>
            <w:r>
              <w:t xml:space="preserve">Full-posture wearable at $30 vs $100+ single-point devices; 80% of adults experience back pain</w:t>
            </w:r>
          </w:p>
        </w:tc>
      </w:tr>
      <w:tr>
        <w:tc>
          <w:tcPr/>
          <w:p>
            <w:pPr>
              <w:pStyle w:val="Compact"/>
              <w:jc w:val="left"/>
            </w:pPr>
            <w:r>
              <w:t xml:space="preserve">81</w:t>
            </w:r>
          </w:p>
        </w:tc>
        <w:tc>
          <w:tcPr/>
          <w:p>
            <w:pPr>
              <w:pStyle w:val="Compact"/>
              <w:jc w:val="left"/>
            </w:pPr>
            <w:r>
              <w:rPr>
                <w:b/>
                <w:bCs/>
              </w:rPr>
              <w:t xml:space="preserve">Affordable Fluoride Detection in Drinking Water</w:t>
            </w:r>
          </w:p>
        </w:tc>
        <w:tc>
          <w:tcPr/>
          <w:p>
            <w:pPr>
              <w:pStyle w:val="Compact"/>
              <w:jc w:val="left"/>
            </w:pPr>
            <w:r>
              <w:t xml:space="preserve">Water/Health</w:t>
            </w:r>
          </w:p>
        </w:tc>
        <w:tc>
          <w:tcPr/>
          <w:p>
            <w:pPr>
              <w:pStyle w:val="Compact"/>
              <w:jc w:val="left"/>
            </w:pPr>
            <w:r>
              <w:t xml:space="preserve">Fluoride testing for 200M+ at-risk people; major global health inequity in 30+ countries</w:t>
            </w:r>
          </w:p>
        </w:tc>
      </w:tr>
      <w:tr>
        <w:tc>
          <w:tcPr/>
          <w:p>
            <w:pPr>
              <w:pStyle w:val="Compact"/>
              <w:jc w:val="left"/>
            </w:pPr>
            <w:r>
              <w:t xml:space="preserve">82</w:t>
            </w:r>
          </w:p>
        </w:tc>
        <w:tc>
          <w:tcPr/>
          <w:p>
            <w:pPr>
              <w:pStyle w:val="Compact"/>
              <w:jc w:val="left"/>
            </w:pPr>
            <w:r>
              <w:rPr>
                <w:b/>
                <w:bCs/>
              </w:rPr>
              <w:t xml:space="preserve">Real-Time Detection of Water Contamination Events</w:t>
            </w:r>
          </w:p>
        </w:tc>
        <w:tc>
          <w:tcPr/>
          <w:p>
            <w:pPr>
              <w:pStyle w:val="Compact"/>
              <w:jc w:val="left"/>
            </w:pPr>
            <w:r>
              <w:t xml:space="preserve">Water</w:t>
            </w:r>
          </w:p>
        </w:tc>
        <w:tc>
          <w:tcPr/>
          <w:p>
            <w:pPr>
              <w:pStyle w:val="Compact"/>
              <w:jc w:val="left"/>
            </w:pPr>
            <w:r>
              <w:t xml:space="preserve">Multi-parameter water quality anomaly detection at $100/point; public health + water security</w:t>
            </w:r>
          </w:p>
        </w:tc>
      </w:tr>
      <w:tr>
        <w:tc>
          <w:tcPr/>
          <w:p>
            <w:pPr>
              <w:pStyle w:val="Compact"/>
              <w:jc w:val="left"/>
            </w:pPr>
            <w:r>
              <w:t xml:space="preserve">83</w:t>
            </w:r>
          </w:p>
        </w:tc>
        <w:tc>
          <w:tcPr/>
          <w:p>
            <w:pPr>
              <w:pStyle w:val="Compact"/>
              <w:jc w:val="left"/>
            </w:pPr>
            <w:r>
              <w:rPr>
                <w:b/>
                <w:bCs/>
              </w:rPr>
              <w:t xml:space="preserve">Smart Septic Tank Monitoring and Early Failure Detection</w:t>
            </w:r>
          </w:p>
        </w:tc>
        <w:tc>
          <w:tcPr/>
          <w:p>
            <w:pPr>
              <w:pStyle w:val="Compact"/>
              <w:jc w:val="left"/>
            </w:pPr>
            <w:r>
              <w:t xml:space="preserve">Water</w:t>
            </w:r>
          </w:p>
        </w:tc>
        <w:tc>
          <w:tcPr/>
          <w:p>
            <w:pPr>
              <w:pStyle w:val="Compact"/>
              <w:jc w:val="left"/>
            </w:pPr>
            <w:r>
              <w:t xml:space="preserve">Predictive septic monitoring at $50 vs reactive $5,000+ remediation; 20% of US households on septic</w:t>
            </w:r>
          </w:p>
        </w:tc>
      </w:tr>
      <w:tr>
        <w:tc>
          <w:tcPr/>
          <w:p>
            <w:pPr>
              <w:pStyle w:val="Compact"/>
              <w:jc w:val="left"/>
            </w:pPr>
            <w:r>
              <w:t xml:space="preserve">84</w:t>
            </w:r>
          </w:p>
        </w:tc>
        <w:tc>
          <w:tcPr/>
          <w:p>
            <w:pPr>
              <w:pStyle w:val="Compact"/>
              <w:jc w:val="left"/>
            </w:pPr>
            <w:r>
              <w:rPr>
                <w:b/>
                <w:bCs/>
              </w:rPr>
              <w:t xml:space="preserve">Anti-Poaching Acoustic Monitoring Using Gunshot Detection</w:t>
            </w:r>
          </w:p>
        </w:tc>
        <w:tc>
          <w:tcPr/>
          <w:p>
            <w:pPr>
              <w:pStyle w:val="Compact"/>
              <w:jc w:val="left"/>
            </w:pPr>
            <w:r>
              <w:t xml:space="preserve">Wildlife Conservation</w:t>
            </w:r>
          </w:p>
        </w:tc>
        <w:tc>
          <w:tcPr/>
          <w:p>
            <w:pPr>
              <w:pStyle w:val="Compact"/>
              <w:jc w:val="left"/>
            </w:pPr>
            <w:r>
              <w:t xml:space="preserve">Acoustic gunshot detection at $100/station vs $1,000+; 20,000+ elephants poached annually</w:t>
            </w:r>
          </w:p>
        </w:tc>
      </w:tr>
      <w:tr>
        <w:tc>
          <w:tcPr/>
          <w:p>
            <w:pPr>
              <w:pStyle w:val="Compact"/>
              <w:jc w:val="left"/>
            </w:pPr>
            <w:r>
              <w:t xml:space="preserve">85</w:t>
            </w:r>
          </w:p>
        </w:tc>
        <w:tc>
          <w:tcPr/>
          <w:p>
            <w:pPr>
              <w:pStyle w:val="Compact"/>
              <w:jc w:val="left"/>
            </w:pPr>
            <w:r>
              <w:rPr>
                <w:b/>
                <w:bCs/>
              </w:rPr>
              <w:t xml:space="preserve">Wildlife Corridor Activity Monitoring</w:t>
            </w:r>
          </w:p>
        </w:tc>
        <w:tc>
          <w:tcPr/>
          <w:p>
            <w:pPr>
              <w:pStyle w:val="Compact"/>
              <w:jc w:val="left"/>
            </w:pPr>
            <w:r>
              <w:t xml:space="preserve">Wildlife Conservation</w:t>
            </w:r>
          </w:p>
        </w:tc>
        <w:tc>
          <w:tcPr/>
          <w:p>
            <w:pPr>
              <w:pStyle w:val="Compact"/>
              <w:jc w:val="left"/>
            </w:pPr>
            <w:r>
              <w:t xml:space="preserve">Corridor monitoring at $30/point; landscape-scale wildlife movement studies</w:t>
            </w:r>
          </w:p>
        </w:tc>
      </w:tr>
      <w:tr>
        <w:tc>
          <w:tcPr/>
          <w:p>
            <w:pPr>
              <w:pStyle w:val="Compact"/>
              <w:jc w:val="left"/>
            </w:pPr>
            <w:r>
              <w:t xml:space="preserve">86</w:t>
            </w:r>
          </w:p>
        </w:tc>
        <w:tc>
          <w:tcPr/>
          <w:p>
            <w:pPr>
              <w:pStyle w:val="Compact"/>
              <w:jc w:val="left"/>
            </w:pPr>
            <w:r>
              <w:rPr>
                <w:b/>
                <w:bCs/>
              </w:rPr>
              <w:t xml:space="preserve">Beehive Health Monitoring for Colony Collapse Prevention</w:t>
            </w:r>
          </w:p>
        </w:tc>
        <w:tc>
          <w:tcPr/>
          <w:p>
            <w:pPr>
              <w:pStyle w:val="Compact"/>
              <w:jc w:val="left"/>
            </w:pPr>
            <w:r>
              <w:t xml:space="preserve">Agriculture/Wildlife</w:t>
            </w:r>
          </w:p>
        </w:tc>
        <w:tc>
          <w:tcPr/>
          <w:p>
            <w:pPr>
              <w:pStyle w:val="Compact"/>
              <w:jc w:val="left"/>
            </w:pPr>
            <w:r>
              <w:t xml:space="preserve">AI-powered hive health at $40/hive; 30–40% colony collapse annually; $20B+ pollination services</w:t>
            </w:r>
          </w:p>
        </w:tc>
      </w:tr>
      <w:tr>
        <w:tc>
          <w:tcPr/>
          <w:p>
            <w:pPr>
              <w:pStyle w:val="Compact"/>
              <w:jc w:val="left"/>
            </w:pPr>
            <w:r>
              <w:t xml:space="preserve">87</w:t>
            </w:r>
          </w:p>
        </w:tc>
        <w:tc>
          <w:tcPr/>
          <w:p>
            <w:pPr>
              <w:pStyle w:val="Compact"/>
              <w:jc w:val="left"/>
            </w:pPr>
            <w:r>
              <w:rPr>
                <w:b/>
                <w:bCs/>
              </w:rPr>
              <w:t xml:space="preserve">Embedded Federated Learning for Privacy-Preserving IoT Analytics</w:t>
            </w:r>
          </w:p>
        </w:tc>
        <w:tc>
          <w:tcPr/>
          <w:p>
            <w:pPr>
              <w:pStyle w:val="Compact"/>
              <w:jc w:val="left"/>
            </w:pPr>
            <w:r>
              <w:t xml:space="preserve">Edge AI</w:t>
            </w:r>
          </w:p>
        </w:tc>
        <w:tc>
          <w:tcPr/>
          <w:p>
            <w:pPr>
              <w:pStyle w:val="Compact"/>
              <w:jc w:val="left"/>
            </w:pPr>
            <w:r>
              <w:t xml:space="preserve">MCU-capable federated learning is cutting-edge research; privacy-preserving AI megatrend</w:t>
            </w:r>
          </w:p>
        </w:tc>
      </w:tr>
      <w:tr>
        <w:tc>
          <w:tcPr/>
          <w:p>
            <w:pPr>
              <w:pStyle w:val="Compact"/>
              <w:jc w:val="left"/>
            </w:pPr>
            <w:r>
              <w:t xml:space="preserve">88</w:t>
            </w:r>
          </w:p>
        </w:tc>
        <w:tc>
          <w:tcPr/>
          <w:p>
            <w:pPr>
              <w:pStyle w:val="Compact"/>
              <w:jc w:val="left"/>
            </w:pPr>
            <w:r>
              <w:rPr>
                <w:b/>
                <w:bCs/>
              </w:rPr>
              <w:t xml:space="preserve">Neuromorphic Event-Based Vision for Ultra-Low-Power Monitoring</w:t>
            </w:r>
          </w:p>
        </w:tc>
        <w:tc>
          <w:tcPr/>
          <w:p>
            <w:pPr>
              <w:pStyle w:val="Compact"/>
              <w:jc w:val="left"/>
            </w:pPr>
            <w:r>
              <w:t xml:space="preserve">Edge AI</w:t>
            </w:r>
          </w:p>
        </w:tc>
        <w:tc>
          <w:tcPr/>
          <w:p>
            <w:pPr>
              <w:pStyle w:val="Compact"/>
              <w:jc w:val="left"/>
            </w:pPr>
            <w:r>
              <w:t xml:space="preserve">Event cameras enable 1000× power reduction; always-on vision at IoT scale; major patent opportunity</w:t>
            </w:r>
          </w:p>
        </w:tc>
      </w:tr>
      <w:tr>
        <w:tc>
          <w:tcPr/>
          <w:p>
            <w:pPr>
              <w:pStyle w:val="Compact"/>
              <w:jc w:val="left"/>
            </w:pPr>
            <w:r>
              <w:t xml:space="preserve">89</w:t>
            </w:r>
          </w:p>
        </w:tc>
        <w:tc>
          <w:tcPr/>
          <w:p>
            <w:pPr>
              <w:pStyle w:val="Compact"/>
              <w:jc w:val="left"/>
            </w:pPr>
            <w:r>
              <w:rPr>
                <w:b/>
                <w:bCs/>
              </w:rPr>
              <w:t xml:space="preserve">Self-Powered Embedded Sensors Using RF Energy Harvesting</w:t>
            </w:r>
          </w:p>
        </w:tc>
        <w:tc>
          <w:tcPr/>
          <w:p>
            <w:pPr>
              <w:pStyle w:val="Compact"/>
              <w:jc w:val="left"/>
            </w:pPr>
            <w:r>
              <w:t xml:space="preserve">Energy/IoT</w:t>
            </w:r>
          </w:p>
        </w:tc>
        <w:tc>
          <w:tcPr/>
          <w:p>
            <w:pPr>
              <w:pStyle w:val="Compact"/>
              <w:jc w:val="left"/>
            </w:pPr>
            <w:r>
              <w:t xml:space="preserve">Practical RF energy harvesting eliminates battery replacement; transformative for IoT deployment</w:t>
            </w:r>
          </w:p>
        </w:tc>
      </w:tr>
      <w:tr>
        <w:tc>
          <w:tcPr/>
          <w:p>
            <w:pPr>
              <w:pStyle w:val="Compact"/>
              <w:jc w:val="left"/>
            </w:pPr>
            <w:r>
              <w:t xml:space="preserve">90</w:t>
            </w:r>
          </w:p>
        </w:tc>
        <w:tc>
          <w:tcPr/>
          <w:p>
            <w:pPr>
              <w:pStyle w:val="Compact"/>
              <w:jc w:val="left"/>
            </w:pPr>
            <w:r>
              <w:rPr>
                <w:b/>
                <w:bCs/>
              </w:rPr>
              <w:t xml:space="preserve">Embedded DNA/RNA Detection for Point-of-Care Diagnostics</w:t>
            </w:r>
          </w:p>
        </w:tc>
        <w:tc>
          <w:tcPr/>
          <w:p>
            <w:pPr>
              <w:pStyle w:val="Compact"/>
              <w:jc w:val="left"/>
            </w:pPr>
            <w:r>
              <w:t xml:space="preserve">Healthcare</w:t>
            </w:r>
          </w:p>
        </w:tc>
        <w:tc>
          <w:tcPr/>
          <w:p>
            <w:pPr>
              <w:pStyle w:val="Compact"/>
              <w:jc w:val="left"/>
            </w:pPr>
            <w:r>
              <w:t xml:space="preserve">Embedded nucleic acid testing at &lt;$100 would revolutionize field diagnostics and epidemiology</w:t>
            </w:r>
          </w:p>
        </w:tc>
      </w:tr>
      <w:tr>
        <w:tc>
          <w:tcPr/>
          <w:p>
            <w:pPr>
              <w:pStyle w:val="Compact"/>
              <w:jc w:val="left"/>
            </w:pPr>
            <w:r>
              <w:t xml:space="preserve">91</w:t>
            </w:r>
          </w:p>
        </w:tc>
        <w:tc>
          <w:tcPr/>
          <w:p>
            <w:pPr>
              <w:pStyle w:val="Compact"/>
              <w:jc w:val="left"/>
            </w:pPr>
            <w:r>
              <w:rPr>
                <w:b/>
                <w:bCs/>
              </w:rPr>
              <w:t xml:space="preserve">Quantum Random Number Generation for Embedded Security</w:t>
            </w:r>
          </w:p>
        </w:tc>
        <w:tc>
          <w:tcPr/>
          <w:p>
            <w:pPr>
              <w:pStyle w:val="Compact"/>
              <w:jc w:val="left"/>
            </w:pPr>
            <w:r>
              <w:t xml:space="preserve">Cybersecurity</w:t>
            </w:r>
          </w:p>
        </w:tc>
        <w:tc>
          <w:tcPr/>
          <w:p>
            <w:pPr>
              <w:pStyle w:val="Compact"/>
              <w:jc w:val="left"/>
            </w:pPr>
            <w:r>
              <w:t xml:space="preserve">Low-cost quantum RNG for embedded devices addresses fundamental cryptographic need for IoT at scale</w:t>
            </w:r>
          </w:p>
        </w:tc>
      </w:tr>
      <w:tr>
        <w:tc>
          <w:tcPr/>
          <w:p>
            <w:pPr>
              <w:pStyle w:val="Compact"/>
              <w:jc w:val="left"/>
            </w:pPr>
            <w:r>
              <w:t xml:space="preserve">92</w:t>
            </w:r>
          </w:p>
        </w:tc>
        <w:tc>
          <w:tcPr/>
          <w:p>
            <w:pPr>
              <w:pStyle w:val="Compact"/>
              <w:jc w:val="left"/>
            </w:pPr>
            <w:r>
              <w:rPr>
                <w:b/>
                <w:bCs/>
              </w:rPr>
              <w:t xml:space="preserve">Embedded GNSS/GPS Spoofing Detection</w:t>
            </w:r>
          </w:p>
        </w:tc>
        <w:tc>
          <w:tcPr/>
          <w:p>
            <w:pPr>
              <w:pStyle w:val="Compact"/>
              <w:jc w:val="left"/>
            </w:pPr>
            <w:r>
              <w:t xml:space="preserve">Cybersecurity</w:t>
            </w:r>
          </w:p>
        </w:tc>
        <w:tc>
          <w:tcPr/>
          <w:p>
            <w:pPr>
              <w:pStyle w:val="Compact"/>
              <w:jc w:val="left"/>
            </w:pPr>
            <w:r>
              <w:t xml:space="preserve">Affordable GNSS spoofing detection essential as attacks become more prevalent and sophisticated</w:t>
            </w:r>
          </w:p>
        </w:tc>
      </w:tr>
      <w:tr>
        <w:tc>
          <w:tcPr/>
          <w:p>
            <w:pPr>
              <w:pStyle w:val="Compact"/>
              <w:jc w:val="left"/>
            </w:pPr>
            <w:r>
              <w:t xml:space="preserve">93</w:t>
            </w:r>
          </w:p>
        </w:tc>
        <w:tc>
          <w:tcPr/>
          <w:p>
            <w:pPr>
              <w:pStyle w:val="Compact"/>
              <w:jc w:val="left"/>
            </w:pPr>
            <w:r>
              <w:rPr>
                <w:b/>
                <w:bCs/>
              </w:rPr>
              <w:t xml:space="preserve">Embedded Voice Authentication for Secure Device Access</w:t>
            </w:r>
          </w:p>
        </w:tc>
        <w:tc>
          <w:tcPr/>
          <w:p>
            <w:pPr>
              <w:pStyle w:val="Compact"/>
              <w:jc w:val="left"/>
            </w:pPr>
            <w:r>
              <w:t xml:space="preserve">Cybersecurity</w:t>
            </w:r>
          </w:p>
        </w:tc>
        <w:tc>
          <w:tcPr/>
          <w:p>
            <w:pPr>
              <w:pStyle w:val="Compact"/>
              <w:jc w:val="left"/>
            </w:pPr>
            <w:r>
              <w:t xml:space="preserve">On-device voice authentication with anti-spoofing; biometric security + privacy-preserving AI</w:t>
            </w:r>
          </w:p>
        </w:tc>
      </w:tr>
      <w:tr>
        <w:tc>
          <w:tcPr/>
          <w:p>
            <w:pPr>
              <w:pStyle w:val="Compact"/>
              <w:jc w:val="left"/>
            </w:pPr>
            <w:r>
              <w:t xml:space="preserve">94</w:t>
            </w:r>
          </w:p>
        </w:tc>
        <w:tc>
          <w:tcPr/>
          <w:p>
            <w:pPr>
              <w:pStyle w:val="Compact"/>
              <w:jc w:val="left"/>
            </w:pPr>
            <w:r>
              <w:rPr>
                <w:b/>
                <w:bCs/>
              </w:rPr>
              <w:t xml:space="preserve">Embedded Synthetic Data Generation for AI Training Privacy</w:t>
            </w:r>
          </w:p>
        </w:tc>
        <w:tc>
          <w:tcPr/>
          <w:p>
            <w:pPr>
              <w:pStyle w:val="Compact"/>
              <w:jc w:val="left"/>
            </w:pPr>
            <w:r>
              <w:t xml:space="preserve">Edge AI</w:t>
            </w:r>
          </w:p>
        </w:tc>
        <w:tc>
          <w:tcPr/>
          <w:p>
            <w:pPr>
              <w:pStyle w:val="Compact"/>
              <w:jc w:val="left"/>
            </w:pPr>
            <w:r>
              <w:t xml:space="preserve">MCU-capable synthetic data generation is frontier research; privacy-preserving AI + data scarcity solution</w:t>
            </w:r>
          </w:p>
        </w:tc>
      </w:tr>
      <w:tr>
        <w:tc>
          <w:tcPr/>
          <w:p>
            <w:pPr>
              <w:pStyle w:val="Compact"/>
              <w:jc w:val="left"/>
            </w:pPr>
            <w:r>
              <w:t xml:space="preserve">95</w:t>
            </w:r>
          </w:p>
        </w:tc>
        <w:tc>
          <w:tcPr/>
          <w:p>
            <w:pPr>
              <w:pStyle w:val="Compact"/>
              <w:jc w:val="left"/>
            </w:pPr>
            <w:r>
              <w:rPr>
                <w:b/>
                <w:bCs/>
              </w:rPr>
              <w:t xml:space="preserve">Vibrotactile Feedback for Remote Robot/Drone Operation</w:t>
            </w:r>
          </w:p>
        </w:tc>
        <w:tc>
          <w:tcPr/>
          <w:p>
            <w:pPr>
              <w:pStyle w:val="Compact"/>
              <w:jc w:val="left"/>
            </w:pPr>
            <w:r>
              <w:t xml:space="preserve">Industrial</w:t>
            </w:r>
          </w:p>
        </w:tc>
        <w:tc>
          <w:tcPr/>
          <w:p>
            <w:pPr>
              <w:pStyle w:val="Compact"/>
              <w:jc w:val="left"/>
            </w:pPr>
            <w:r>
              <w:t xml:space="preserve">Affordable rich vibrotactile feedback at $50; teleoperation + accessibility applications</w:t>
            </w:r>
          </w:p>
        </w:tc>
      </w:tr>
      <w:tr>
        <w:tc>
          <w:tcPr/>
          <w:p>
            <w:pPr>
              <w:pStyle w:val="Compact"/>
              <w:jc w:val="left"/>
            </w:pPr>
            <w:r>
              <w:t xml:space="preserve">96</w:t>
            </w:r>
          </w:p>
        </w:tc>
        <w:tc>
          <w:tcPr/>
          <w:p>
            <w:pPr>
              <w:pStyle w:val="Compact"/>
              <w:jc w:val="left"/>
            </w:pPr>
            <w:r>
              <w:rPr>
                <w:b/>
                <w:bCs/>
              </w:rPr>
              <w:t xml:space="preserve">Embedded Emotion Recognition for Mental Health Monitoring</w:t>
            </w:r>
          </w:p>
        </w:tc>
        <w:tc>
          <w:tcPr/>
          <w:p>
            <w:pPr>
              <w:pStyle w:val="Compact"/>
              <w:jc w:val="left"/>
            </w:pPr>
            <w:r>
              <w:t xml:space="preserve">Healthcare</w:t>
            </w:r>
          </w:p>
        </w:tc>
        <w:tc>
          <w:tcPr/>
          <w:p>
            <w:pPr>
              <w:pStyle w:val="Compact"/>
              <w:jc w:val="left"/>
            </w:pPr>
            <w:r>
              <w:t xml:space="preserve">Privacy-preserving emotion monitoring; mental health crisis + digital therapeutics trend</w:t>
            </w:r>
          </w:p>
        </w:tc>
      </w:tr>
      <w:tr>
        <w:tc>
          <w:tcPr/>
          <w:p>
            <w:pPr>
              <w:pStyle w:val="Compact"/>
              <w:jc w:val="left"/>
            </w:pPr>
            <w:r>
              <w:t xml:space="preserve">97</w:t>
            </w:r>
          </w:p>
        </w:tc>
        <w:tc>
          <w:tcPr/>
          <w:p>
            <w:pPr>
              <w:pStyle w:val="Compact"/>
              <w:jc w:val="left"/>
            </w:pPr>
            <w:r>
              <w:rPr>
                <w:b/>
                <w:bCs/>
              </w:rPr>
              <w:t xml:space="preserve">Smart Musical Instrument Tuner with Embedded AI</w:t>
            </w:r>
          </w:p>
        </w:tc>
        <w:tc>
          <w:tcPr/>
          <w:p>
            <w:pPr>
              <w:pStyle w:val="Compact"/>
              <w:jc w:val="left"/>
            </w:pPr>
            <w:r>
              <w:t xml:space="preserve">Consumer</w:t>
            </w:r>
          </w:p>
        </w:tc>
        <w:tc>
          <w:tcPr/>
          <w:p>
            <w:pPr>
              <w:pStyle w:val="Compact"/>
              <w:jc w:val="left"/>
            </w:pPr>
            <w:r>
              <w:t xml:space="preserve">AI-powered instrument tuning with comprehensive analysis at clip-on tuner price point</w:t>
            </w:r>
          </w:p>
        </w:tc>
      </w:tr>
      <w:tr>
        <w:tc>
          <w:tcPr/>
          <w:p>
            <w:pPr>
              <w:pStyle w:val="Compact"/>
              <w:jc w:val="left"/>
            </w:pPr>
            <w:r>
              <w:t xml:space="preserve">98</w:t>
            </w:r>
          </w:p>
        </w:tc>
        <w:tc>
          <w:tcPr/>
          <w:p>
            <w:pPr>
              <w:pStyle w:val="Compact"/>
              <w:jc w:val="left"/>
            </w:pPr>
            <w:r>
              <w:rPr>
                <w:b/>
                <w:bCs/>
              </w:rPr>
              <w:t xml:space="preserve">Embedded Language Translation for Offline Travel</w:t>
            </w:r>
          </w:p>
        </w:tc>
        <w:tc>
          <w:tcPr/>
          <w:p>
            <w:pPr>
              <w:pStyle w:val="Compact"/>
              <w:jc w:val="left"/>
            </w:pPr>
            <w:r>
              <w:t xml:space="preserve">Consumer</w:t>
            </w:r>
          </w:p>
        </w:tc>
        <w:tc>
          <w:tcPr/>
          <w:p>
            <w:pPr>
              <w:pStyle w:val="Compact"/>
              <w:jc w:val="left"/>
            </w:pPr>
            <w:r>
              <w:t xml:space="preserve">Offline embedded translation for 20 languages at $50; travel + security + humanitarian applications</w:t>
            </w:r>
          </w:p>
        </w:tc>
      </w:tr>
      <w:tr>
        <w:tc>
          <w:tcPr/>
          <w:p>
            <w:pPr>
              <w:pStyle w:val="Compact"/>
              <w:jc w:val="left"/>
            </w:pPr>
            <w:r>
              <w:t xml:space="preserve">99</w:t>
            </w:r>
          </w:p>
        </w:tc>
        <w:tc>
          <w:tcPr/>
          <w:p>
            <w:pPr>
              <w:pStyle w:val="Compact"/>
              <w:jc w:val="left"/>
            </w:pPr>
            <w:r>
              <w:rPr>
                <w:b/>
                <w:bCs/>
              </w:rPr>
              <w:t xml:space="preserve">Smart Guitar Effects Pedal with Embedded AI Tone Modeling</w:t>
            </w:r>
          </w:p>
        </w:tc>
        <w:tc>
          <w:tcPr/>
          <w:p>
            <w:pPr>
              <w:pStyle w:val="Compact"/>
              <w:jc w:val="left"/>
            </w:pPr>
            <w:r>
              <w:t xml:space="preserve">Consumer</w:t>
            </w:r>
          </w:p>
        </w:tc>
        <w:tc>
          <w:tcPr/>
          <w:p>
            <w:pPr>
              <w:pStyle w:val="Compact"/>
              <w:jc w:val="left"/>
            </w:pPr>
            <w:r>
              <w:t xml:space="preserve">AI tone modeling pedal at $100 vs $1,800 Kemper; music production + AI audio trend</w:t>
            </w:r>
          </w:p>
        </w:tc>
      </w:tr>
      <w:tr>
        <w:tc>
          <w:tcPr/>
          <w:p>
            <w:pPr>
              <w:pStyle w:val="Compact"/>
              <w:jc w:val="left"/>
            </w:pPr>
            <w:r>
              <w:t xml:space="preserve">100</w:t>
            </w:r>
          </w:p>
        </w:tc>
        <w:tc>
          <w:tcPr/>
          <w:p>
            <w:pPr>
              <w:pStyle w:val="Compact"/>
              <w:jc w:val="left"/>
            </w:pPr>
            <w:r>
              <w:rPr>
                <w:b/>
                <w:bCs/>
              </w:rPr>
              <w:t xml:space="preserve">Embedded LiDAR Proximity Sensing for Collision Avoidance</w:t>
            </w:r>
          </w:p>
        </w:tc>
        <w:tc>
          <w:tcPr/>
          <w:p>
            <w:pPr>
              <w:pStyle w:val="Compact"/>
              <w:jc w:val="left"/>
            </w:pPr>
            <w:r>
              <w:t xml:space="preserve">Transportation</w:t>
            </w:r>
          </w:p>
        </w:tc>
        <w:tc>
          <w:tcPr/>
          <w:p>
            <w:pPr>
              <w:pStyle w:val="Compact"/>
              <w:jc w:val="left"/>
            </w:pPr>
            <w:r>
              <w:t xml:space="preserve">Affordable directional proximity sensing bridges gap between ultrasonic and professional LiDAR</w:t>
            </w:r>
          </w:p>
        </w:tc>
      </w:tr>
      <w:tr>
        <w:tc>
          <w:tcPr/>
          <w:p>
            <w:pPr>
              <w:pStyle w:val="Compact"/>
              <w:jc w:val="left"/>
            </w:pPr>
            <w:r>
              <w:t xml:space="preserve">101</w:t>
            </w:r>
          </w:p>
        </w:tc>
        <w:tc>
          <w:tcPr/>
          <w:p>
            <w:pPr>
              <w:pStyle w:val="Compact"/>
              <w:jc w:val="left"/>
            </w:pPr>
            <w:r>
              <w:rPr>
                <w:b/>
                <w:bCs/>
              </w:rPr>
              <w:t xml:space="preserve">Chemical/Biological Threat Detection Using Electronic Nose</w:t>
            </w:r>
          </w:p>
        </w:tc>
        <w:tc>
          <w:tcPr/>
          <w:p>
            <w:pPr>
              <w:pStyle w:val="Compact"/>
              <w:jc w:val="left"/>
            </w:pPr>
            <w:r>
              <w:t xml:space="preserve">Security</w:t>
            </w:r>
          </w:p>
        </w:tc>
        <w:tc>
          <w:tcPr/>
          <w:p>
            <w:pPr>
              <w:pStyle w:val="Compact"/>
              <w:jc w:val="left"/>
            </w:pPr>
            <w:r>
              <w:t xml:space="preserve">Affordable broadband chemical detector; field safety + security + food safety applications</w:t>
            </w:r>
          </w:p>
        </w:tc>
      </w:tr>
      <w:tr>
        <w:tc>
          <w:tcPr/>
          <w:p>
            <w:pPr>
              <w:pStyle w:val="Compact"/>
              <w:jc w:val="left"/>
            </w:pPr>
            <w:r>
              <w:t xml:space="preserve">102</w:t>
            </w:r>
          </w:p>
        </w:tc>
        <w:tc>
          <w:tcPr/>
          <w:p>
            <w:pPr>
              <w:pStyle w:val="Compact"/>
              <w:jc w:val="left"/>
            </w:pPr>
            <w:r>
              <w:rPr>
                <w:b/>
                <w:bCs/>
              </w:rPr>
              <w:t xml:space="preserve">Embedded Radar-Based Gesture Control</w:t>
            </w:r>
          </w:p>
        </w:tc>
        <w:tc>
          <w:tcPr/>
          <w:p>
            <w:pPr>
              <w:pStyle w:val="Compact"/>
              <w:jc w:val="left"/>
            </w:pPr>
            <w:r>
              <w:t xml:space="preserve">Consumer</w:t>
            </w:r>
          </w:p>
        </w:tc>
        <w:tc>
          <w:tcPr/>
          <w:p>
            <w:pPr>
              <w:pStyle w:val="Compact"/>
              <w:jc w:val="left"/>
            </w:pPr>
            <w:r>
              <w:t xml:space="preserve">Radar gesture control at $15; touchless interaction megatrend; privacy-preserving by design</w:t>
            </w:r>
          </w:p>
        </w:tc>
      </w:tr>
      <w:tr>
        <w:tc>
          <w:tcPr/>
          <w:p>
            <w:pPr>
              <w:pStyle w:val="Compact"/>
              <w:jc w:val="left"/>
            </w:pPr>
            <w:r>
              <w:t xml:space="preserve">103</w:t>
            </w:r>
          </w:p>
        </w:tc>
        <w:tc>
          <w:tcPr/>
          <w:p>
            <w:pPr>
              <w:pStyle w:val="Compact"/>
              <w:jc w:val="left"/>
            </w:pPr>
            <w:r>
              <w:rPr>
                <w:b/>
                <w:bCs/>
              </w:rPr>
              <w:t xml:space="preserve">Self-Calibrating Environmental Sensor Networks</w:t>
            </w:r>
          </w:p>
        </w:tc>
        <w:tc>
          <w:tcPr/>
          <w:p>
            <w:pPr>
              <w:pStyle w:val="Compact"/>
              <w:jc w:val="left"/>
            </w:pPr>
            <w:r>
              <w:t xml:space="preserve">Environment</w:t>
            </w:r>
          </w:p>
        </w:tc>
        <w:tc>
          <w:tcPr/>
          <w:p>
            <w:pPr>
              <w:pStyle w:val="Compact"/>
              <w:jc w:val="left"/>
            </w:pPr>
            <w:r>
              <w:t xml:space="preserve">Self-calibrating sensors with embedded AI solve fundamental IoT scaling challenge; maintenance cost reduction</w:t>
            </w:r>
          </w:p>
        </w:tc>
      </w:tr>
    </w:tbl>
    <w:p>
      <w:r>
        <w:pict>
          <v:rect style="width:0;height:1.5pt" o:hralign="center" o:hrstd="t" o:hr="t"/>
        </w:pict>
      </w:r>
    </w:p>
    <w:bookmarkEnd w:id="27"/>
    <w:bookmarkEnd w:id="28"/>
    <w:bookmarkStart w:id="33" w:name="section-2-rankings-and-recommendations"/>
    <w:p>
      <w:pPr>
        <w:pStyle w:val="2"/>
      </w:pPr>
      <w:r>
        <w:t xml:space="preserve">Section 2: Rankings and Recommendations</w:t>
      </w:r>
    </w:p>
    <w:bookmarkStart w:id="29" w:name="X4b721bfb98a8ad56a46c2e3dfd5ecfbae291b8d"/>
    <w:p>
      <w:pPr>
        <w:pStyle w:val="3"/>
      </w:pPr>
      <w:r>
        <w:t xml:space="preserve">2.1 Ranking 1 — Top 30 Highest Commercial Value Opportunities</w:t>
      </w:r>
    </w:p>
    <w:p>
      <w:pPr>
        <w:pStyle w:val="FirstParagraph"/>
      </w:pPr>
      <w:r>
        <w:t xml:space="preserve">This ranking prioritizes problems with</w:t>
      </w:r>
      <w:r>
        <w:t xml:space="preserve"> </w:t>
      </w:r>
      <w:r>
        <w:rPr>
          <w:b/>
          <w:bCs/>
        </w:rPr>
        <w:t xml:space="preserve">proven market demand</w:t>
      </w:r>
      <w:r>
        <w:t xml:space="preserve">,</w:t>
      </w:r>
      <w:r>
        <w:t xml:space="preserve"> </w:t>
      </w:r>
      <w:r>
        <w:rPr>
          <w:b/>
          <w:bCs/>
        </w:rPr>
        <w:t xml:space="preserve">existing customer budgets</w:t>
      </w:r>
      <w:r>
        <w:t xml:space="preserve">, and</w:t>
      </w:r>
      <w:r>
        <w:t xml:space="preserve"> </w:t>
      </w:r>
      <w:r>
        <w:rPr>
          <w:b/>
          <w:bCs/>
        </w:rPr>
        <w:t xml:space="preserve">clear paths to revenue</w:t>
      </w:r>
      <w:r>
        <w:t xml:space="preserve">. The scoring weights market size, technology readiness level (existing markets score higher than emerging), and the commercial opportunity rating assigned during cataloging.</w:t>
      </w:r>
    </w:p>
    <w:tbl>
      <w:tblPr>
        <w:tblStyle w:val="Table"/>
        <w:tblW w:type="pct" w:w="5000"/>
        <w:jc w:val="left"/>
        <w:tblLayout w:type="fixed"/>
        <w:tblLook w:firstRow="1" w:lastRow="0" w:firstColumn="0" w:lastColumn="0" w:noHBand="0" w:noVBand="0" w:val="0020"/>
      </w:tblPr>
      <w:tblGrid>
        <w:gridCol w:w="931"/>
        <w:gridCol w:w="1708"/>
        <w:gridCol w:w="1087"/>
        <w:gridCol w:w="1242"/>
        <w:gridCol w:w="2950"/>
      </w:tblGrid>
      <w:tr>
        <w:trPr>
          <w:tblHeader w:val="on"/>
        </w:trPr>
        <w:tc>
          <w:tcPr/>
          <w:p>
            <w:pPr>
              <w:pStyle w:val="Compact"/>
              <w:jc w:val="left"/>
            </w:pPr>
            <w:r>
              <w:t xml:space="preserve">Rank</w:t>
            </w:r>
          </w:p>
        </w:tc>
        <w:tc>
          <w:tcPr/>
          <w:p>
            <w:pPr>
              <w:pStyle w:val="Compact"/>
              <w:jc w:val="left"/>
            </w:pPr>
            <w:r>
              <w:t xml:space="preserve">Problem #</w:t>
            </w:r>
          </w:p>
        </w:tc>
        <w:tc>
          <w:tcPr/>
          <w:p>
            <w:pPr>
              <w:pStyle w:val="Compact"/>
              <w:jc w:val="left"/>
            </w:pPr>
            <w:r>
              <w:t xml:space="preserve">Title</w:t>
            </w:r>
          </w:p>
        </w:tc>
        <w:tc>
          <w:tcPr/>
          <w:p>
            <w:pPr>
              <w:pStyle w:val="Compact"/>
              <w:jc w:val="left"/>
            </w:pPr>
            <w:r>
              <w:t xml:space="preserve">Domain</w:t>
            </w:r>
          </w:p>
        </w:tc>
        <w:tc>
          <w:tcPr/>
          <w:p>
            <w:pPr>
              <w:pStyle w:val="Compact"/>
              <w:jc w:val="left"/>
            </w:pPr>
            <w:r>
              <w:t xml:space="preserve">Why It Ranks High</w:t>
            </w:r>
          </w:p>
        </w:tc>
      </w:tr>
      <w:tr>
        <w:tc>
          <w:tcPr/>
          <w:p>
            <w:pPr>
              <w:pStyle w:val="Compact"/>
              <w:jc w:val="left"/>
            </w:pPr>
            <w:r>
              <w:t xml:space="preserve">1</w:t>
            </w:r>
          </w:p>
        </w:tc>
        <w:tc>
          <w:tcPr/>
          <w:p>
            <w:pPr>
              <w:pStyle w:val="Compact"/>
              <w:jc w:val="left"/>
            </w:pPr>
            <w:r>
              <w:t xml:space="preserve">4</w:t>
            </w:r>
          </w:p>
        </w:tc>
        <w:tc>
          <w:tcPr/>
          <w:p>
            <w:pPr>
              <w:pStyle w:val="Compact"/>
              <w:jc w:val="left"/>
            </w:pPr>
            <w:r>
              <w:rPr>
                <w:b/>
                <w:bCs/>
              </w:rPr>
              <w:t xml:space="preserve">Legacy OT/ICS Security Gap</w:t>
            </w:r>
          </w:p>
        </w:tc>
        <w:tc>
          <w:tcPr/>
          <w:p>
            <w:pPr>
              <w:pStyle w:val="Compact"/>
              <w:jc w:val="left"/>
            </w:pPr>
            <w:r>
              <w:t xml:space="preserve">Cybersecurity/Industrial</w:t>
            </w:r>
          </w:p>
        </w:tc>
        <w:tc>
          <w:tcPr/>
          <w:p>
            <w:pPr>
              <w:pStyle w:val="Compact"/>
              <w:jc w:val="left"/>
            </w:pPr>
            <w:r>
              <w:t xml:space="preserve">$20B+ market; NIS2/EU regulatory mandate; IT/OT convergence creates permanent demand; every industrial facility needs this</w:t>
            </w:r>
          </w:p>
        </w:tc>
      </w:tr>
      <w:tr>
        <w:tc>
          <w:tcPr/>
          <w:p>
            <w:pPr>
              <w:pStyle w:val="Compact"/>
              <w:jc w:val="left"/>
            </w:pPr>
            <w:r>
              <w:t xml:space="preserve">2</w:t>
            </w:r>
          </w:p>
        </w:tc>
        <w:tc>
          <w:tcPr/>
          <w:p>
            <w:pPr>
              <w:pStyle w:val="Compact"/>
              <w:jc w:val="left"/>
            </w:pPr>
            <w:r>
              <w:t xml:space="preserve">51</w:t>
            </w:r>
          </w:p>
        </w:tc>
        <w:tc>
          <w:tcPr/>
          <w:p>
            <w:pPr>
              <w:pStyle w:val="Compact"/>
              <w:jc w:val="left"/>
            </w:pPr>
            <w:r>
              <w:rPr>
                <w:b/>
                <w:bCs/>
              </w:rPr>
              <w:t xml:space="preserve">First Responder Mesh Communication in Disaster Zones</w:t>
            </w:r>
          </w:p>
        </w:tc>
        <w:tc>
          <w:tcPr/>
          <w:p>
            <w:pPr>
              <w:pStyle w:val="Compact"/>
              <w:jc w:val="left"/>
            </w:pPr>
            <w:r>
              <w:t xml:space="preserve">Disaster Response</w:t>
            </w:r>
          </w:p>
        </w:tc>
        <w:tc>
          <w:tcPr/>
          <w:p>
            <w:pPr>
              <w:pStyle w:val="Compact"/>
              <w:jc w:val="left"/>
            </w:pPr>
            <w:r>
              <w:t xml:space="preserve">FEMA/DHS priority; documented failure in every major disaster; $20B+ emergency communication market; government procurement</w:t>
            </w:r>
          </w:p>
        </w:tc>
      </w:tr>
      <w:tr>
        <w:tc>
          <w:tcPr/>
          <w:p>
            <w:pPr>
              <w:pStyle w:val="Compact"/>
              <w:jc w:val="left"/>
            </w:pPr>
            <w:r>
              <w:t xml:space="preserve">3</w:t>
            </w:r>
          </w:p>
        </w:tc>
        <w:tc>
          <w:tcPr/>
          <w:p>
            <w:pPr>
              <w:pStyle w:val="Compact"/>
              <w:jc w:val="left"/>
            </w:pPr>
            <w:r>
              <w:t xml:space="preserve">21</w:t>
            </w:r>
          </w:p>
        </w:tc>
        <w:tc>
          <w:tcPr/>
          <w:p>
            <w:pPr>
              <w:pStyle w:val="Compact"/>
              <w:jc w:val="left"/>
            </w:pPr>
            <w:r>
              <w:rPr>
                <w:b/>
                <w:bCs/>
              </w:rPr>
              <w:t xml:space="preserve">Affordable Predictive Maintenance for Small Manufacturing</w:t>
            </w:r>
          </w:p>
        </w:tc>
        <w:tc>
          <w:tcPr/>
          <w:p>
            <w:pPr>
              <w:pStyle w:val="Compact"/>
              <w:jc w:val="left"/>
            </w:pPr>
            <w:r>
              <w:t xml:space="preserve">Industrial</w:t>
            </w:r>
          </w:p>
        </w:tc>
        <w:tc>
          <w:tcPr/>
          <w:p>
            <w:pPr>
              <w:pStyle w:val="Compact"/>
              <w:jc w:val="left"/>
            </w:pPr>
            <w:r>
              <w:t xml:space="preserve">SME manufacturing is 50%+ of global employment; current solutions cost $10K+/machine; massive underserved market with clear ROI</w:t>
            </w:r>
          </w:p>
        </w:tc>
      </w:tr>
      <w:tr>
        <w:tc>
          <w:tcPr/>
          <w:p>
            <w:pPr>
              <w:pStyle w:val="Compact"/>
              <w:jc w:val="left"/>
            </w:pPr>
            <w:r>
              <w:t xml:space="preserve">4</w:t>
            </w:r>
          </w:p>
        </w:tc>
        <w:tc>
          <w:tcPr/>
          <w:p>
            <w:pPr>
              <w:pStyle w:val="Compact"/>
              <w:jc w:val="left"/>
            </w:pPr>
            <w:r>
              <w:t xml:space="preserve">34</w:t>
            </w:r>
          </w:p>
        </w:tc>
        <w:tc>
          <w:tcPr/>
          <w:p>
            <w:pPr>
              <w:pStyle w:val="Compact"/>
              <w:jc w:val="left"/>
            </w:pPr>
            <w:r>
              <w:rPr>
                <w:b/>
                <w:bCs/>
              </w:rPr>
              <w:t xml:space="preserve">Affordable Cold Chain Monitoring for Perishable Goods</w:t>
            </w:r>
          </w:p>
        </w:tc>
        <w:tc>
          <w:tcPr/>
          <w:p>
            <w:pPr>
              <w:pStyle w:val="Compact"/>
              <w:jc w:val="left"/>
            </w:pPr>
            <w:r>
              <w:t xml:space="preserve">Agriculture/Supply Chain</w:t>
            </w:r>
          </w:p>
        </w:tc>
        <w:tc>
          <w:tcPr/>
          <w:p>
            <w:pPr>
              <w:pStyle w:val="Compact"/>
              <w:jc w:val="left"/>
            </w:pPr>
            <w:r>
              <w:t xml:space="preserve">$10B+ market; FSMA regulatory compliance driver; 30–40% food waste; small operators currently unserved</w:t>
            </w:r>
          </w:p>
        </w:tc>
      </w:tr>
      <w:tr>
        <w:tc>
          <w:tcPr/>
          <w:p>
            <w:pPr>
              <w:pStyle w:val="Compact"/>
              <w:jc w:val="left"/>
            </w:pPr>
            <w:r>
              <w:t xml:space="preserve">5</w:t>
            </w:r>
          </w:p>
        </w:tc>
        <w:tc>
          <w:tcPr/>
          <w:p>
            <w:pPr>
              <w:pStyle w:val="Compact"/>
              <w:jc w:val="left"/>
            </w:pPr>
            <w:r>
              <w:t xml:space="preserve">38</w:t>
            </w:r>
          </w:p>
        </w:tc>
        <w:tc>
          <w:tcPr/>
          <w:p>
            <w:pPr>
              <w:pStyle w:val="Compact"/>
              <w:jc w:val="left"/>
            </w:pPr>
            <w:r>
              <w:rPr>
                <w:b/>
                <w:bCs/>
              </w:rPr>
              <w:t xml:space="preserve">Air Quality Monitoring Network for Urban Areas in Developing Countries</w:t>
            </w:r>
          </w:p>
        </w:tc>
        <w:tc>
          <w:tcPr/>
          <w:p>
            <w:pPr>
              <w:pStyle w:val="Compact"/>
              <w:jc w:val="left"/>
            </w:pPr>
            <w:r>
              <w:t xml:space="preserve">Environment</w:t>
            </w:r>
          </w:p>
        </w:tc>
        <w:tc>
          <w:tcPr/>
          <w:p>
            <w:pPr>
              <w:pStyle w:val="Compact"/>
              <w:jc w:val="left"/>
            </w:pPr>
            <w:r>
              <w:t xml:space="preserve">99% of global population breathes unsafe air; $8T annual health burden; 5B+ people in LMICs with no monitoring; WHO guidelines tightening</w:t>
            </w:r>
          </w:p>
        </w:tc>
      </w:tr>
      <w:tr>
        <w:tc>
          <w:tcPr/>
          <w:p>
            <w:pPr>
              <w:pStyle w:val="Compact"/>
              <w:jc w:val="left"/>
            </w:pPr>
            <w:r>
              <w:t xml:space="preserve">6</w:t>
            </w:r>
          </w:p>
        </w:tc>
        <w:tc>
          <w:tcPr/>
          <w:p>
            <w:pPr>
              <w:pStyle w:val="Compact"/>
              <w:jc w:val="left"/>
            </w:pPr>
            <w:r>
              <w:t xml:space="preserve">31</w:t>
            </w:r>
          </w:p>
        </w:tc>
        <w:tc>
          <w:tcPr/>
          <w:p>
            <w:pPr>
              <w:pStyle w:val="Compact"/>
              <w:jc w:val="left"/>
            </w:pPr>
            <w:r>
              <w:rPr>
                <w:b/>
                <w:bCs/>
              </w:rPr>
              <w:t xml:space="preserve">Low-Cost Precision Irrigation for Smallholder Farmers</w:t>
            </w:r>
          </w:p>
        </w:tc>
        <w:tc>
          <w:tcPr/>
          <w:p>
            <w:pPr>
              <w:pStyle w:val="Compact"/>
              <w:jc w:val="left"/>
            </w:pPr>
            <w:r>
              <w:t xml:space="preserve">Agriculture</w:t>
            </w:r>
          </w:p>
        </w:tc>
        <w:tc>
          <w:tcPr/>
          <w:p>
            <w:pPr>
              <w:pStyle w:val="Compact"/>
              <w:jc w:val="left"/>
            </w:pPr>
            <w:r>
              <w:t xml:space="preserve">500M smallholder farms; water scarcity affects 3B people; $15B+ precision ag market; clear water/cost savings</w:t>
            </w:r>
          </w:p>
        </w:tc>
      </w:tr>
      <w:tr>
        <w:tc>
          <w:tcPr/>
          <w:p>
            <w:pPr>
              <w:pStyle w:val="Compact"/>
              <w:jc w:val="left"/>
            </w:pPr>
            <w:r>
              <w:t xml:space="preserve">7</w:t>
            </w:r>
          </w:p>
        </w:tc>
        <w:tc>
          <w:tcPr/>
          <w:p>
            <w:pPr>
              <w:pStyle w:val="Compact"/>
              <w:jc w:val="left"/>
            </w:pPr>
            <w:r>
              <w:t xml:space="preserve">15</w:t>
            </w:r>
          </w:p>
        </w:tc>
        <w:tc>
          <w:tcPr/>
          <w:p>
            <w:pPr>
              <w:pStyle w:val="Compact"/>
              <w:jc w:val="left"/>
            </w:pPr>
            <w:r>
              <w:rPr>
                <w:b/>
                <w:bCs/>
              </w:rPr>
              <w:t xml:space="preserve">Affordable Hearing Aid for Low-Income Populations</w:t>
            </w:r>
          </w:p>
        </w:tc>
        <w:tc>
          <w:tcPr/>
          <w:p>
            <w:pPr>
              <w:pStyle w:val="Compact"/>
              <w:jc w:val="left"/>
            </w:pPr>
            <w:r>
              <w:t xml:space="preserve">Healthcare</w:t>
            </w:r>
          </w:p>
        </w:tc>
        <w:tc>
          <w:tcPr/>
          <w:p>
            <w:pPr>
              <w:pStyle w:val="Compact"/>
              <w:jc w:val="left"/>
            </w:pPr>
            <w:r>
              <w:t xml:space="preserve">466M people with hearing loss; WHO calls for $10–20 aids; current supply &lt;3% of LMIC need; massive underserved market [</w:t>
            </w:r>
            <w:r>
              <w:rPr>
                <w:vertAlign w:val="superscript"/>
              </w:rPr>
              <w:t xml:space="preserve">51</w:t>
            </w:r>
            <w:r>
              <w:t xml:space="preserve">][</w:t>
            </w:r>
            <w:r>
              <w:rPr>
                <w:vertAlign w:val="superscript"/>
              </w:rPr>
              <w:t xml:space="preserve">52</w:t>
            </w:r>
            <w:r>
              <w:t xml:space="preserve">][</w:t>
            </w:r>
            <w:r>
              <w:rPr>
                <w:vertAlign w:val="superscript"/>
              </w:rPr>
              <w:t xml:space="preserve">55</w:t>
            </w:r>
            <w:r>
              <w:t xml:space="preserve">]</w:t>
            </w:r>
          </w:p>
        </w:tc>
      </w:tr>
      <w:tr>
        <w:tc>
          <w:tcPr/>
          <w:p>
            <w:pPr>
              <w:pStyle w:val="Compact"/>
              <w:jc w:val="left"/>
            </w:pPr>
            <w:r>
              <w:t xml:space="preserve">8</w:t>
            </w:r>
          </w:p>
        </w:tc>
        <w:tc>
          <w:tcPr/>
          <w:p>
            <w:pPr>
              <w:pStyle w:val="Compact"/>
              <w:jc w:val="left"/>
            </w:pPr>
            <w:r>
              <w:t xml:space="preserve">56</w:t>
            </w:r>
          </w:p>
        </w:tc>
        <w:tc>
          <w:tcPr/>
          <w:p>
            <w:pPr>
              <w:pStyle w:val="Compact"/>
              <w:jc w:val="left"/>
            </w:pPr>
            <w:r>
              <w:rPr>
                <w:b/>
                <w:bCs/>
              </w:rPr>
              <w:t xml:space="preserve">Microgrid Energy Management for Rural Electrification</w:t>
            </w:r>
          </w:p>
        </w:tc>
        <w:tc>
          <w:tcPr/>
          <w:p>
            <w:pPr>
              <w:pStyle w:val="Compact"/>
              <w:jc w:val="left"/>
            </w:pPr>
            <w:r>
              <w:t xml:space="preserve">Energy</w:t>
            </w:r>
          </w:p>
        </w:tc>
        <w:tc>
          <w:tcPr/>
          <w:p>
            <w:pPr>
              <w:pStyle w:val="Compact"/>
              <w:jc w:val="left"/>
            </w:pPr>
            <w:r>
              <w:t xml:space="preserve">770M people without electricity; SDG7 mandate; $30B+ off-grid energy market; government and development agency funding</w:t>
            </w:r>
          </w:p>
        </w:tc>
      </w:tr>
      <w:tr>
        <w:tc>
          <w:tcPr/>
          <w:p>
            <w:pPr>
              <w:pStyle w:val="Compact"/>
              <w:jc w:val="left"/>
            </w:pPr>
            <w:r>
              <w:t xml:space="preserve">9</w:t>
            </w:r>
          </w:p>
        </w:tc>
        <w:tc>
          <w:tcPr/>
          <w:p>
            <w:pPr>
              <w:pStyle w:val="Compact"/>
              <w:jc w:val="left"/>
            </w:pPr>
            <w:r>
              <w:t xml:space="preserve">61</w:t>
            </w:r>
          </w:p>
        </w:tc>
        <w:tc>
          <w:tcPr/>
          <w:p>
            <w:pPr>
              <w:pStyle w:val="Compact"/>
              <w:jc w:val="left"/>
            </w:pPr>
            <w:r>
              <w:rPr>
                <w:b/>
                <w:bCs/>
              </w:rPr>
              <w:t xml:space="preserve">Low-Cost Refreshable Braille Display</w:t>
            </w:r>
          </w:p>
        </w:tc>
        <w:tc>
          <w:tcPr/>
          <w:p>
            <w:pPr>
              <w:pStyle w:val="Compact"/>
              <w:jc w:val="left"/>
            </w:pPr>
            <w:r>
              <w:t xml:space="preserve">Accessibility</w:t>
            </w:r>
          </w:p>
        </w:tc>
        <w:tc>
          <w:tcPr/>
          <w:p>
            <w:pPr>
              <w:pStyle w:val="Compact"/>
              <w:jc w:val="left"/>
            </w:pPr>
            <w:r>
              <w:t xml:space="preserve">285M visually impaired; current displays $50–500/cell; WHO target $5–10/cell; education and employment depend on literacy [</w:t>
            </w:r>
            <w:r>
              <w:rPr>
                <w:vertAlign w:val="superscript"/>
              </w:rPr>
              <w:t xml:space="preserve">51</w:t>
            </w:r>
            <w:r>
              <w:t xml:space="preserve">]</w:t>
            </w:r>
          </w:p>
        </w:tc>
      </w:tr>
      <w:tr>
        <w:tc>
          <w:tcPr/>
          <w:p>
            <w:pPr>
              <w:pStyle w:val="Compact"/>
              <w:jc w:val="left"/>
            </w:pPr>
            <w:r>
              <w:t xml:space="preserve">10</w:t>
            </w:r>
          </w:p>
        </w:tc>
        <w:tc>
          <w:tcPr/>
          <w:p>
            <w:pPr>
              <w:pStyle w:val="Compact"/>
              <w:jc w:val="left"/>
            </w:pPr>
            <w:r>
              <w:t xml:space="preserve">64</w:t>
            </w:r>
          </w:p>
        </w:tc>
        <w:tc>
          <w:tcPr/>
          <w:p>
            <w:pPr>
              <w:pStyle w:val="Compact"/>
              <w:jc w:val="left"/>
            </w:pPr>
            <w:r>
              <w:rPr>
                <w:b/>
                <w:bCs/>
              </w:rPr>
              <w:t xml:space="preserve">Affordable Prosthetic Hand with Embedded Grasp Control</w:t>
            </w:r>
          </w:p>
        </w:tc>
        <w:tc>
          <w:tcPr/>
          <w:p>
            <w:pPr>
              <w:pStyle w:val="Compact"/>
              <w:jc w:val="left"/>
            </w:pPr>
            <w:r>
              <w:t xml:space="preserve">Accessibility</w:t>
            </w:r>
          </w:p>
        </w:tc>
        <w:tc>
          <w:tcPr/>
          <w:p>
            <w:pPr>
              <w:pStyle w:val="Compact"/>
              <w:jc w:val="left"/>
            </w:pPr>
            <w:r>
              <w:t xml:space="preserve">30M+ need upper limb prosthetics; myoelectric hands cost $10K+; $10B+ prosthetics market; 80% of amputees in LMICs</w:t>
            </w:r>
          </w:p>
        </w:tc>
      </w:tr>
      <w:tr>
        <w:tc>
          <w:tcPr/>
          <w:p>
            <w:pPr>
              <w:pStyle w:val="Compact"/>
              <w:jc w:val="left"/>
            </w:pPr>
            <w:r>
              <w:t xml:space="preserve">11</w:t>
            </w:r>
          </w:p>
        </w:tc>
        <w:tc>
          <w:tcPr/>
          <w:p>
            <w:pPr>
              <w:pStyle w:val="Compact"/>
              <w:jc w:val="left"/>
            </w:pPr>
            <w:r>
              <w:t xml:space="preserve">65</w:t>
            </w:r>
          </w:p>
        </w:tc>
        <w:tc>
          <w:tcPr/>
          <w:p>
            <w:pPr>
              <w:pStyle w:val="Compact"/>
              <w:jc w:val="left"/>
            </w:pPr>
            <w:r>
              <w:rPr>
                <w:b/>
                <w:bCs/>
              </w:rPr>
              <w:t xml:space="preserve">Communication Device for Non-Verbal Individuals with Motor Disabilities</w:t>
            </w:r>
          </w:p>
        </w:tc>
        <w:tc>
          <w:tcPr/>
          <w:p>
            <w:pPr>
              <w:pStyle w:val="Compact"/>
              <w:jc w:val="left"/>
            </w:pPr>
            <w:r>
              <w:t xml:space="preserve">Accessibility</w:t>
            </w:r>
          </w:p>
        </w:tc>
        <w:tc>
          <w:tcPr/>
          <w:p>
            <w:pPr>
              <w:pStyle w:val="Compact"/>
              <w:jc w:val="left"/>
            </w:pPr>
            <w:r>
              <w:t xml:space="preserve">100M+ with communication disabilities; AAC devices $5K–20K; ADA mandate; education/employment inclusion depends on communication</w:t>
            </w:r>
          </w:p>
        </w:tc>
      </w:tr>
      <w:tr>
        <w:tc>
          <w:tcPr/>
          <w:p>
            <w:pPr>
              <w:pStyle w:val="Compact"/>
              <w:jc w:val="left"/>
            </w:pPr>
            <w:r>
              <w:t xml:space="preserve">12</w:t>
            </w:r>
          </w:p>
        </w:tc>
        <w:tc>
          <w:tcPr/>
          <w:p>
            <w:pPr>
              <w:pStyle w:val="Compact"/>
              <w:jc w:val="left"/>
            </w:pPr>
            <w:r>
              <w:t xml:space="preserve">54</w:t>
            </w:r>
          </w:p>
        </w:tc>
        <w:tc>
          <w:tcPr/>
          <w:p>
            <w:pPr>
              <w:pStyle w:val="Compact"/>
              <w:jc w:val="left"/>
            </w:pPr>
            <w:r>
              <w:rPr>
                <w:b/>
                <w:bCs/>
              </w:rPr>
              <w:t xml:space="preserve">Flood Water Level Monitoring with Low-Cost Embedded Sensors</w:t>
            </w:r>
          </w:p>
        </w:tc>
        <w:tc>
          <w:tcPr/>
          <w:p>
            <w:pPr>
              <w:pStyle w:val="Compact"/>
              <w:jc w:val="left"/>
            </w:pPr>
            <w:r>
              <w:t xml:space="preserve">Disaster Response/Water</w:t>
            </w:r>
          </w:p>
        </w:tc>
        <w:tc>
          <w:tcPr/>
          <w:p>
            <w:pPr>
              <w:pStyle w:val="Compact"/>
              <w:jc w:val="left"/>
            </w:pPr>
            <w:r>
              <w:t xml:space="preserve">$100B+ annual flood damage; 2B+ people exposed; climate change increasing frequency; early warning most cost-effective intervention</w:t>
            </w:r>
          </w:p>
        </w:tc>
      </w:tr>
      <w:tr>
        <w:tc>
          <w:tcPr/>
          <w:p>
            <w:pPr>
              <w:pStyle w:val="Compact"/>
              <w:jc w:val="left"/>
            </w:pPr>
            <w:r>
              <w:t xml:space="preserve">13</w:t>
            </w:r>
          </w:p>
        </w:tc>
        <w:tc>
          <w:tcPr/>
          <w:p>
            <w:pPr>
              <w:pStyle w:val="Compact"/>
              <w:jc w:val="left"/>
            </w:pPr>
            <w:r>
              <w:t xml:space="preserve">67</w:t>
            </w:r>
          </w:p>
        </w:tc>
        <w:tc>
          <w:tcPr/>
          <w:p>
            <w:pPr>
              <w:pStyle w:val="Compact"/>
              <w:jc w:val="left"/>
            </w:pPr>
            <w:r>
              <w:rPr>
                <w:b/>
                <w:bCs/>
              </w:rPr>
              <w:t xml:space="preserve">Real-Time Warehouse Inventory Tracking with Embedded RFID</w:t>
            </w:r>
          </w:p>
        </w:tc>
        <w:tc>
          <w:tcPr/>
          <w:p>
            <w:pPr>
              <w:pStyle w:val="Compact"/>
              <w:jc w:val="left"/>
            </w:pPr>
            <w:r>
              <w:t xml:space="preserve">Supply Chain</w:t>
            </w:r>
          </w:p>
        </w:tc>
        <w:tc>
          <w:tcPr/>
          <w:p>
            <w:pPr>
              <w:pStyle w:val="Compact"/>
              <w:jc w:val="left"/>
            </w:pPr>
            <w:r>
              <w:t xml:space="preserve">$300B+ annual inventory distortion costs; 18%+ inventory inaccuracy; e-commerce growth driving demand; clear labor savings</w:t>
            </w:r>
          </w:p>
        </w:tc>
      </w:tr>
      <w:tr>
        <w:tc>
          <w:tcPr/>
          <w:p>
            <w:pPr>
              <w:pStyle w:val="Compact"/>
              <w:jc w:val="left"/>
            </w:pPr>
            <w:r>
              <w:t xml:space="preserve">14</w:t>
            </w:r>
          </w:p>
        </w:tc>
        <w:tc>
          <w:tcPr/>
          <w:p>
            <w:pPr>
              <w:pStyle w:val="Compact"/>
              <w:jc w:val="left"/>
            </w:pPr>
            <w:r>
              <w:t xml:space="preserve">25</w:t>
            </w:r>
          </w:p>
        </w:tc>
        <w:tc>
          <w:tcPr/>
          <w:p>
            <w:pPr>
              <w:pStyle w:val="Compact"/>
              <w:jc w:val="left"/>
            </w:pPr>
            <w:r>
              <w:rPr>
                <w:b/>
                <w:bCs/>
              </w:rPr>
              <w:t xml:space="preserve">Industrial Gas Leak Detection for Confined Space Worker Safety</w:t>
            </w:r>
          </w:p>
        </w:tc>
        <w:tc>
          <w:tcPr/>
          <w:p>
            <w:pPr>
              <w:pStyle w:val="Compact"/>
              <w:jc w:val="left"/>
            </w:pPr>
            <w:r>
              <w:t xml:space="preserve">Industrial/Safety</w:t>
            </w:r>
          </w:p>
        </w:tc>
        <w:tc>
          <w:tcPr/>
          <w:p>
            <w:pPr>
              <w:pStyle w:val="Compact"/>
              <w:jc w:val="left"/>
            </w:pPr>
            <w:r>
              <w:t xml:space="preserve">Life safety application; OSHA compliance mandatory; 200+ confined space fatalities annually in US; industrial safety market $5B+ [</w:t>
            </w:r>
            <w:r>
              <w:rPr>
                <w:vertAlign w:val="superscript"/>
              </w:rPr>
              <w:t xml:space="preserve">62</w:t>
            </w:r>
            <w:r>
              <w:t xml:space="preserve">]</w:t>
            </w:r>
          </w:p>
        </w:tc>
      </w:tr>
      <w:tr>
        <w:tc>
          <w:tcPr/>
          <w:p>
            <w:pPr>
              <w:pStyle w:val="Compact"/>
              <w:jc w:val="left"/>
            </w:pPr>
            <w:r>
              <w:t xml:space="preserve">15</w:t>
            </w:r>
          </w:p>
        </w:tc>
        <w:tc>
          <w:tcPr/>
          <w:p>
            <w:pPr>
              <w:pStyle w:val="Compact"/>
              <w:jc w:val="left"/>
            </w:pPr>
            <w:r>
              <w:t xml:space="preserve">13</w:t>
            </w:r>
          </w:p>
        </w:tc>
        <w:tc>
          <w:tcPr/>
          <w:p>
            <w:pPr>
              <w:pStyle w:val="Compact"/>
              <w:jc w:val="left"/>
            </w:pPr>
            <w:r>
              <w:rPr>
                <w:b/>
                <w:bCs/>
              </w:rPr>
              <w:t xml:space="preserve">Affordable Digital Stethoscope for Developing Regions</w:t>
            </w:r>
          </w:p>
        </w:tc>
        <w:tc>
          <w:tcPr/>
          <w:p>
            <w:pPr>
              <w:pStyle w:val="Compact"/>
              <w:jc w:val="left"/>
            </w:pPr>
            <w:r>
              <w:t xml:space="preserve">Healthcare</w:t>
            </w:r>
          </w:p>
        </w:tc>
        <w:tc>
          <w:tcPr/>
          <w:p>
            <w:pPr>
              <w:pStyle w:val="Compact"/>
              <w:jc w:val="left"/>
            </w:pPr>
            <w:r>
              <w:t xml:space="preserve">2.2B people lack basic healthcare; $25 device vs $500+ alternatives; WHO estimates 40M additional health workers needed [</w:t>
            </w:r>
            <w:r>
              <w:rPr>
                <w:vertAlign w:val="superscript"/>
              </w:rPr>
              <w:t xml:space="preserve">91</w:t>
            </w:r>
            <w:r>
              <w:t xml:space="preserve">]</w:t>
            </w:r>
          </w:p>
        </w:tc>
      </w:tr>
      <w:tr>
        <w:tc>
          <w:tcPr/>
          <w:p>
            <w:pPr>
              <w:pStyle w:val="Compact"/>
              <w:jc w:val="left"/>
            </w:pPr>
            <w:r>
              <w:t xml:space="preserve">16</w:t>
            </w:r>
          </w:p>
        </w:tc>
        <w:tc>
          <w:tcPr/>
          <w:p>
            <w:pPr>
              <w:pStyle w:val="Compact"/>
              <w:jc w:val="left"/>
            </w:pPr>
            <w:r>
              <w:t xml:space="preserve">8</w:t>
            </w:r>
          </w:p>
        </w:tc>
        <w:tc>
          <w:tcPr/>
          <w:p>
            <w:pPr>
              <w:pStyle w:val="Compact"/>
              <w:jc w:val="left"/>
            </w:pPr>
            <w:r>
              <w:rPr>
                <w:b/>
                <w:bCs/>
              </w:rPr>
              <w:t xml:space="preserve">IoT Botnet Prevention Through Device Authentication</w:t>
            </w:r>
          </w:p>
        </w:tc>
        <w:tc>
          <w:tcPr/>
          <w:p>
            <w:pPr>
              <w:pStyle w:val="Compact"/>
              <w:jc w:val="left"/>
            </w:pPr>
            <w:r>
              <w:t xml:space="preserve">Cybersecurity</w:t>
            </w:r>
          </w:p>
        </w:tc>
        <w:tc>
          <w:tcPr/>
          <w:p>
            <w:pPr>
              <w:pStyle w:val="Compact"/>
              <w:jc w:val="left"/>
            </w:pPr>
            <w:r>
              <w:t xml:space="preserve">Billions of IoT devices; DDoS costs $2.3B annually; EU Cyber Resilience Act mandating security; universal need</w:t>
            </w:r>
          </w:p>
        </w:tc>
      </w:tr>
      <w:tr>
        <w:tc>
          <w:tcPr/>
          <w:p>
            <w:pPr>
              <w:pStyle w:val="Compact"/>
              <w:jc w:val="left"/>
            </w:pPr>
            <w:r>
              <w:t xml:space="preserve">17</w:t>
            </w:r>
          </w:p>
        </w:tc>
        <w:tc>
          <w:tcPr/>
          <w:p>
            <w:pPr>
              <w:pStyle w:val="Compact"/>
              <w:jc w:val="left"/>
            </w:pPr>
            <w:r>
              <w:t xml:space="preserve">6</w:t>
            </w:r>
          </w:p>
        </w:tc>
        <w:tc>
          <w:tcPr/>
          <w:p>
            <w:pPr>
              <w:pStyle w:val="Compact"/>
              <w:jc w:val="left"/>
            </w:pPr>
            <w:r>
              <w:rPr>
                <w:b/>
                <w:bCs/>
              </w:rPr>
              <w:t xml:space="preserve">Physical Tampering Detection for Edge Devices</w:t>
            </w:r>
          </w:p>
        </w:tc>
        <w:tc>
          <w:tcPr/>
          <w:p>
            <w:pPr>
              <w:pStyle w:val="Compact"/>
              <w:jc w:val="left"/>
            </w:pPr>
            <w:r>
              <w:t xml:space="preserve">Cybersecurity</w:t>
            </w:r>
          </w:p>
        </w:tc>
        <w:tc>
          <w:tcPr/>
          <w:p>
            <w:pPr>
              <w:pStyle w:val="Compact"/>
              <w:jc w:val="left"/>
            </w:pPr>
            <w:r>
              <w:t xml:space="preserve">Payment terminals $120B+; billions of smart meters; ATM security critical; regulatory requirements in payment/utility sectors</w:t>
            </w:r>
          </w:p>
        </w:tc>
      </w:tr>
      <w:tr>
        <w:tc>
          <w:tcPr/>
          <w:p>
            <w:pPr>
              <w:pStyle w:val="Compact"/>
              <w:jc w:val="left"/>
            </w:pPr>
            <w:r>
              <w:t xml:space="preserve">18</w:t>
            </w:r>
          </w:p>
        </w:tc>
        <w:tc>
          <w:tcPr/>
          <w:p>
            <w:pPr>
              <w:pStyle w:val="Compact"/>
              <w:jc w:val="left"/>
            </w:pPr>
            <w:r>
              <w:t xml:space="preserve">52</w:t>
            </w:r>
          </w:p>
        </w:tc>
        <w:tc>
          <w:tcPr/>
          <w:p>
            <w:pPr>
              <w:pStyle w:val="Compact"/>
              <w:jc w:val="left"/>
            </w:pPr>
            <w:r>
              <w:rPr>
                <w:b/>
                <w:bCs/>
              </w:rPr>
              <w:t xml:space="preserve">Low-Cost Search and Rescue Thermal Detection Drone Payload</w:t>
            </w:r>
          </w:p>
        </w:tc>
        <w:tc>
          <w:tcPr/>
          <w:p>
            <w:pPr>
              <w:pStyle w:val="Compact"/>
              <w:jc w:val="left"/>
            </w:pPr>
            <w:r>
              <w:t xml:space="preserve">Disaster Response</w:t>
            </w:r>
          </w:p>
        </w:tc>
        <w:tc>
          <w:tcPr/>
          <w:p>
            <w:pPr>
              <w:pStyle w:val="Compact"/>
              <w:jc w:val="left"/>
            </w:pPr>
            <w:r>
              <w:t xml:space="preserve">100,000+ SAR missions annually in US; existing thermal cameras $2,000–10,000; time-to-detection is survival factor</w:t>
            </w:r>
          </w:p>
        </w:tc>
      </w:tr>
      <w:tr>
        <w:tc>
          <w:tcPr/>
          <w:p>
            <w:pPr>
              <w:pStyle w:val="Compact"/>
              <w:jc w:val="left"/>
            </w:pPr>
            <w:r>
              <w:t xml:space="preserve">19</w:t>
            </w:r>
          </w:p>
        </w:tc>
        <w:tc>
          <w:tcPr/>
          <w:p>
            <w:pPr>
              <w:pStyle w:val="Compact"/>
              <w:jc w:val="left"/>
            </w:pPr>
            <w:r>
              <w:t xml:space="preserve">28</w:t>
            </w:r>
          </w:p>
        </w:tc>
        <w:tc>
          <w:tcPr/>
          <w:p>
            <w:pPr>
              <w:pStyle w:val="Compact"/>
              <w:jc w:val="left"/>
            </w:pPr>
            <w:r>
              <w:rPr>
                <w:b/>
                <w:bCs/>
              </w:rPr>
              <w:t xml:space="preserve">Real-Time Structural Health Monitoring for Bridges</w:t>
            </w:r>
          </w:p>
        </w:tc>
        <w:tc>
          <w:tcPr/>
          <w:p>
            <w:pPr>
              <w:pStyle w:val="Compact"/>
              <w:jc w:val="left"/>
            </w:pPr>
            <w:r>
              <w:t xml:space="preserve">Industrial</w:t>
            </w:r>
          </w:p>
        </w:tc>
        <w:tc>
          <w:tcPr/>
          <w:p>
            <w:pPr>
              <w:pStyle w:val="Compact"/>
              <w:jc w:val="left"/>
            </w:pPr>
            <w:r>
              <w:t xml:space="preserve">$50B+ global bridge maintenance; 54,000+ deficient bridges in US; developing countries have far worse statistics; life safety</w:t>
            </w:r>
          </w:p>
        </w:tc>
      </w:tr>
      <w:tr>
        <w:tc>
          <w:tcPr/>
          <w:p>
            <w:pPr>
              <w:pStyle w:val="Compact"/>
              <w:jc w:val="left"/>
            </w:pPr>
            <w:r>
              <w:t xml:space="preserve">20</w:t>
            </w:r>
          </w:p>
        </w:tc>
        <w:tc>
          <w:tcPr/>
          <w:p>
            <w:pPr>
              <w:pStyle w:val="Compact"/>
              <w:jc w:val="left"/>
            </w:pPr>
            <w:r>
              <w:t xml:space="preserve">60</w:t>
            </w:r>
          </w:p>
        </w:tc>
        <w:tc>
          <w:tcPr/>
          <w:p>
            <w:pPr>
              <w:pStyle w:val="Compact"/>
              <w:jc w:val="left"/>
            </w:pPr>
            <w:r>
              <w:rPr>
                <w:b/>
                <w:bCs/>
              </w:rPr>
              <w:t xml:space="preserve">Power Theft Detection in Distribution Networks</w:t>
            </w:r>
          </w:p>
        </w:tc>
        <w:tc>
          <w:tcPr/>
          <w:p>
            <w:pPr>
              <w:pStyle w:val="Compact"/>
              <w:jc w:val="left"/>
            </w:pPr>
            <w:r>
              <w:t xml:space="preserve">Energy</w:t>
            </w:r>
          </w:p>
        </w:tc>
        <w:tc>
          <w:tcPr/>
          <w:p>
            <w:pPr>
              <w:pStyle w:val="Compact"/>
              <w:jc w:val="left"/>
            </w:pPr>
            <w:r>
              <w:t xml:space="preserve">$96B annual global losses from power theft; 30% electricity stolen in some countries; massive revenue recovery potential</w:t>
            </w:r>
          </w:p>
        </w:tc>
      </w:tr>
      <w:tr>
        <w:tc>
          <w:tcPr/>
          <w:p>
            <w:pPr>
              <w:pStyle w:val="Compact"/>
              <w:jc w:val="left"/>
            </w:pPr>
            <w:r>
              <w:t xml:space="preserve">21</w:t>
            </w:r>
          </w:p>
        </w:tc>
        <w:tc>
          <w:tcPr/>
          <w:p>
            <w:pPr>
              <w:pStyle w:val="Compact"/>
              <w:jc w:val="left"/>
            </w:pPr>
            <w:r>
              <w:t xml:space="preserve">32</w:t>
            </w:r>
          </w:p>
        </w:tc>
        <w:tc>
          <w:tcPr/>
          <w:p>
            <w:pPr>
              <w:pStyle w:val="Compact"/>
              <w:jc w:val="left"/>
            </w:pPr>
            <w:r>
              <w:rPr>
                <w:b/>
                <w:bCs/>
              </w:rPr>
              <w:t xml:space="preserve">Embedded Pest Detection Using Computer Vision for Small Farms</w:t>
            </w:r>
          </w:p>
        </w:tc>
        <w:tc>
          <w:tcPr/>
          <w:p>
            <w:pPr>
              <w:pStyle w:val="Compact"/>
              <w:jc w:val="left"/>
            </w:pPr>
            <w:r>
              <w:t xml:space="preserve">Agriculture</w:t>
            </w:r>
          </w:p>
        </w:tc>
        <w:tc>
          <w:tcPr/>
          <w:p>
            <w:pPr>
              <w:pStyle w:val="Compact"/>
              <w:jc w:val="left"/>
            </w:pPr>
            <w:r>
              <w:t xml:space="preserve">20–40% global crop loss to pests; $20B+ insecticide market; IPM adoption growing; solar-powered edge vision enables farm-level detection</w:t>
            </w:r>
          </w:p>
        </w:tc>
      </w:tr>
      <w:tr>
        <w:tc>
          <w:tcPr/>
          <w:p>
            <w:pPr>
              <w:pStyle w:val="Compact"/>
              <w:jc w:val="left"/>
            </w:pPr>
            <w:r>
              <w:t xml:space="preserve">22</w:t>
            </w:r>
          </w:p>
        </w:tc>
        <w:tc>
          <w:tcPr/>
          <w:p>
            <w:pPr>
              <w:pStyle w:val="Compact"/>
              <w:jc w:val="left"/>
            </w:pPr>
            <w:r>
              <w:t xml:space="preserve">70</w:t>
            </w:r>
          </w:p>
        </w:tc>
        <w:tc>
          <w:tcPr/>
          <w:p>
            <w:pPr>
              <w:pStyle w:val="Compact"/>
              <w:jc w:val="left"/>
            </w:pPr>
            <w:r>
              <w:rPr>
                <w:b/>
                <w:bCs/>
              </w:rPr>
              <w:t xml:space="preserve">Embedded E-ink Price Tags for Dynamic Retail Pricing</w:t>
            </w:r>
          </w:p>
        </w:tc>
        <w:tc>
          <w:tcPr/>
          <w:p>
            <w:pPr>
              <w:pStyle w:val="Compact"/>
              <w:jc w:val="left"/>
            </w:pPr>
            <w:r>
              <w:t xml:space="preserve">Retail</w:t>
            </w:r>
          </w:p>
        </w:tc>
        <w:tc>
          <w:tcPr/>
          <w:p>
            <w:pPr>
              <w:pStyle w:val="Compact"/>
              <w:jc w:val="left"/>
            </w:pPr>
            <w:r>
              <w:t xml:space="preserve">ESL market $5B+ growing 20%+ annually; dynamic pricing increases margins 5–10%; labor savings from eliminating paper tags</w:t>
            </w:r>
          </w:p>
        </w:tc>
      </w:tr>
      <w:tr>
        <w:tc>
          <w:tcPr/>
          <w:p>
            <w:pPr>
              <w:pStyle w:val="Compact"/>
              <w:jc w:val="left"/>
            </w:pPr>
            <w:r>
              <w:t xml:space="preserve">23</w:t>
            </w:r>
          </w:p>
        </w:tc>
        <w:tc>
          <w:tcPr/>
          <w:p>
            <w:pPr>
              <w:pStyle w:val="Compact"/>
              <w:jc w:val="left"/>
            </w:pPr>
            <w:r>
              <w:t xml:space="preserve">14</w:t>
            </w:r>
          </w:p>
        </w:tc>
        <w:tc>
          <w:tcPr/>
          <w:p>
            <w:pPr>
              <w:pStyle w:val="Compact"/>
              <w:jc w:val="left"/>
            </w:pPr>
            <w:r>
              <w:rPr>
                <w:b/>
                <w:bCs/>
              </w:rPr>
              <w:t xml:space="preserve">Continuous Fall Detection for Elderly Without Wearables</w:t>
            </w:r>
          </w:p>
        </w:tc>
        <w:tc>
          <w:tcPr/>
          <w:p>
            <w:pPr>
              <w:pStyle w:val="Compact"/>
              <w:jc w:val="left"/>
            </w:pPr>
            <w:r>
              <w:t xml:space="preserve">Healthcare</w:t>
            </w:r>
          </w:p>
        </w:tc>
        <w:tc>
          <w:tcPr/>
          <w:p>
            <w:pPr>
              <w:pStyle w:val="Compact"/>
              <w:jc w:val="left"/>
            </w:pPr>
            <w:r>
              <w:t xml:space="preserve">Global elderly care market $30B+; fall costs $50B annually in US; aging population megatrend; non-contact solves adherence problem</w:t>
            </w:r>
          </w:p>
        </w:tc>
      </w:tr>
      <w:tr>
        <w:tc>
          <w:tcPr/>
          <w:p>
            <w:pPr>
              <w:pStyle w:val="Compact"/>
              <w:jc w:val="left"/>
            </w:pPr>
            <w:r>
              <w:t xml:space="preserve">24</w:t>
            </w:r>
          </w:p>
        </w:tc>
        <w:tc>
          <w:tcPr/>
          <w:p>
            <w:pPr>
              <w:pStyle w:val="Compact"/>
              <w:jc w:val="left"/>
            </w:pPr>
            <w:r>
              <w:t xml:space="preserve">46</w:t>
            </w:r>
          </w:p>
        </w:tc>
        <w:tc>
          <w:tcPr/>
          <w:p>
            <w:pPr>
              <w:pStyle w:val="Compact"/>
              <w:jc w:val="left"/>
            </w:pPr>
            <w:r>
              <w:rPr>
                <w:b/>
                <w:bCs/>
              </w:rPr>
              <w:t xml:space="preserve">Smart Street Light Control with Adaptive Brightness</w:t>
            </w:r>
          </w:p>
        </w:tc>
        <w:tc>
          <w:tcPr/>
          <w:p>
            <w:pPr>
              <w:pStyle w:val="Compact"/>
              <w:jc w:val="left"/>
            </w:pPr>
            <w:r>
              <w:t xml:space="preserve">Smart Cities</w:t>
            </w:r>
          </w:p>
        </w:tc>
        <w:tc>
          <w:tcPr/>
          <w:p>
            <w:pPr>
              <w:pStyle w:val="Compact"/>
              <w:jc w:val="left"/>
            </w:pPr>
            <w:r>
              <w:t xml:space="preserve">300M+ street lights globally; LED + smart control saves 50–70% energy; $15B+ smart street lighting market; municipal budgets</w:t>
            </w:r>
          </w:p>
        </w:tc>
      </w:tr>
      <w:tr>
        <w:tc>
          <w:tcPr/>
          <w:p>
            <w:pPr>
              <w:pStyle w:val="Compact"/>
              <w:jc w:val="left"/>
            </w:pPr>
            <w:r>
              <w:t xml:space="preserve">25</w:t>
            </w:r>
          </w:p>
        </w:tc>
        <w:tc>
          <w:tcPr/>
          <w:p>
            <w:pPr>
              <w:pStyle w:val="Compact"/>
              <w:jc w:val="left"/>
            </w:pPr>
            <w:r>
              <w:t xml:space="preserve">19</w:t>
            </w:r>
          </w:p>
        </w:tc>
        <w:tc>
          <w:tcPr/>
          <w:p>
            <w:pPr>
              <w:pStyle w:val="Compact"/>
              <w:jc w:val="left"/>
            </w:pPr>
            <w:r>
              <w:rPr>
                <w:b/>
                <w:bCs/>
              </w:rPr>
              <w:t xml:space="preserve">Medication Adherence Monitoring for Elderly Patients</w:t>
            </w:r>
          </w:p>
        </w:tc>
        <w:tc>
          <w:tcPr/>
          <w:p>
            <w:pPr>
              <w:pStyle w:val="Compact"/>
              <w:jc w:val="left"/>
            </w:pPr>
            <w:r>
              <w:t xml:space="preserve">Healthcare</w:t>
            </w:r>
          </w:p>
        </w:tc>
        <w:tc>
          <w:tcPr/>
          <w:p>
            <w:pPr>
              <w:pStyle w:val="Compact"/>
              <w:jc w:val="left"/>
            </w:pPr>
            <w:r>
              <w:t xml:space="preserve">$300B annual non-adherence cost in US; affects 50% of chronic disease patients; clear health economics; simple low-cost solution</w:t>
            </w:r>
          </w:p>
        </w:tc>
      </w:tr>
      <w:tr>
        <w:tc>
          <w:tcPr/>
          <w:p>
            <w:pPr>
              <w:pStyle w:val="Compact"/>
              <w:jc w:val="left"/>
            </w:pPr>
            <w:r>
              <w:t xml:space="preserve">26</w:t>
            </w:r>
          </w:p>
        </w:tc>
        <w:tc>
          <w:tcPr/>
          <w:p>
            <w:pPr>
              <w:pStyle w:val="Compact"/>
              <w:jc w:val="left"/>
            </w:pPr>
            <w:r>
              <w:t xml:space="preserve">58</w:t>
            </w:r>
          </w:p>
        </w:tc>
        <w:tc>
          <w:tcPr/>
          <w:p>
            <w:pPr>
              <w:pStyle w:val="Compact"/>
              <w:jc w:val="left"/>
            </w:pPr>
            <w:r>
              <w:rPr>
                <w:b/>
                <w:bCs/>
              </w:rPr>
              <w:t xml:space="preserve">Solar Panel Performance Monitoring and Fault Detection</w:t>
            </w:r>
          </w:p>
        </w:tc>
        <w:tc>
          <w:tcPr/>
          <w:p>
            <w:pPr>
              <w:pStyle w:val="Compact"/>
              <w:jc w:val="left"/>
            </w:pPr>
            <w:r>
              <w:t xml:space="preserve">Energy</w:t>
            </w:r>
          </w:p>
        </w:tc>
        <w:tc>
          <w:tcPr/>
          <w:p>
            <w:pPr>
              <w:pStyle w:val="Compact"/>
              <w:jc w:val="left"/>
            </w:pPr>
            <w:r>
              <w:t xml:space="preserve">1TW+ solar installed globally; $8B+ monitoring market; per-panel monitoring at $10 vs $50+ commercial transforms O&amp;M economics</w:t>
            </w:r>
          </w:p>
        </w:tc>
      </w:tr>
      <w:tr>
        <w:tc>
          <w:tcPr/>
          <w:p>
            <w:pPr>
              <w:pStyle w:val="Compact"/>
              <w:jc w:val="left"/>
            </w:pPr>
            <w:r>
              <w:t xml:space="preserve">27</w:t>
            </w:r>
          </w:p>
        </w:tc>
        <w:tc>
          <w:tcPr/>
          <w:p>
            <w:pPr>
              <w:pStyle w:val="Compact"/>
              <w:jc w:val="left"/>
            </w:pPr>
            <w:r>
              <w:t xml:space="preserve">43</w:t>
            </w:r>
          </w:p>
        </w:tc>
        <w:tc>
          <w:tcPr/>
          <w:p>
            <w:pPr>
              <w:pStyle w:val="Compact"/>
              <w:jc w:val="left"/>
            </w:pPr>
            <w:r>
              <w:rPr>
                <w:b/>
                <w:bCs/>
              </w:rPr>
              <w:t xml:space="preserve">Indoor Air Quality Monitoring for Schools and Workplaces</w:t>
            </w:r>
          </w:p>
        </w:tc>
        <w:tc>
          <w:tcPr/>
          <w:p>
            <w:pPr>
              <w:pStyle w:val="Compact"/>
              <w:jc w:val="left"/>
            </w:pPr>
            <w:r>
              <w:t xml:space="preserve">Environment</w:t>
            </w:r>
          </w:p>
        </w:tc>
        <w:tc>
          <w:tcPr/>
          <w:p>
            <w:pPr>
              <w:pStyle w:val="Compact"/>
              <w:jc w:val="left"/>
            </w:pPr>
            <w:r>
              <w:t xml:space="preserve">$12B+ indoor air quality market; 50% of US schools have IAQ problems; post-COVID awareness; healthy building certifications</w:t>
            </w:r>
          </w:p>
        </w:tc>
      </w:tr>
      <w:tr>
        <w:tc>
          <w:tcPr/>
          <w:p>
            <w:pPr>
              <w:pStyle w:val="Compact"/>
              <w:jc w:val="left"/>
            </w:pPr>
            <w:r>
              <w:t xml:space="preserve">28</w:t>
            </w:r>
          </w:p>
        </w:tc>
        <w:tc>
          <w:tcPr/>
          <w:p>
            <w:pPr>
              <w:pStyle w:val="Compact"/>
              <w:jc w:val="left"/>
            </w:pPr>
            <w:r>
              <w:t xml:space="preserve">36</w:t>
            </w:r>
          </w:p>
        </w:tc>
        <w:tc>
          <w:tcPr/>
          <w:p>
            <w:pPr>
              <w:pStyle w:val="Compact"/>
              <w:jc w:val="left"/>
            </w:pPr>
            <w:r>
              <w:rPr>
                <w:b/>
                <w:bCs/>
              </w:rPr>
              <w:t xml:space="preserve">Water Quality Monitoring for Aquaculture Operations</w:t>
            </w:r>
          </w:p>
        </w:tc>
        <w:tc>
          <w:tcPr/>
          <w:p>
            <w:pPr>
              <w:pStyle w:val="Compact"/>
              <w:jc w:val="left"/>
            </w:pPr>
            <w:r>
              <w:t xml:space="preserve">Agriculture</w:t>
            </w:r>
          </w:p>
        </w:tc>
        <w:tc>
          <w:tcPr/>
          <w:p>
            <w:pPr>
              <w:pStyle w:val="Compact"/>
              <w:jc w:val="left"/>
            </w:pPr>
            <w:r>
              <w:t xml:space="preserve">$265B+ aquaculture industry; $3B+ annual losses from water quality failures; solar-powered multi-parameter monitoring</w:t>
            </w:r>
          </w:p>
        </w:tc>
      </w:tr>
      <w:tr>
        <w:tc>
          <w:tcPr/>
          <w:p>
            <w:pPr>
              <w:pStyle w:val="Compact"/>
              <w:jc w:val="left"/>
            </w:pPr>
            <w:r>
              <w:t xml:space="preserve">29</w:t>
            </w:r>
          </w:p>
        </w:tc>
        <w:tc>
          <w:tcPr/>
          <w:p>
            <w:pPr>
              <w:pStyle w:val="Compact"/>
              <w:jc w:val="left"/>
            </w:pPr>
            <w:r>
              <w:t xml:space="preserve">69</w:t>
            </w:r>
          </w:p>
        </w:tc>
        <w:tc>
          <w:tcPr/>
          <w:p>
            <w:pPr>
              <w:pStyle w:val="Compact"/>
              <w:jc w:val="left"/>
            </w:pPr>
            <w:r>
              <w:rPr>
                <w:b/>
                <w:bCs/>
              </w:rPr>
              <w:t xml:space="preserve">Theft Detection for High-Value Cargo in Transit</w:t>
            </w:r>
          </w:p>
        </w:tc>
        <w:tc>
          <w:tcPr/>
          <w:p>
            <w:pPr>
              <w:pStyle w:val="Compact"/>
              <w:jc w:val="left"/>
            </w:pPr>
            <w:r>
              <w:t xml:space="preserve">Supply Chain</w:t>
            </w:r>
          </w:p>
        </w:tc>
        <w:tc>
          <w:tcPr/>
          <w:p>
            <w:pPr>
              <w:pStyle w:val="Compact"/>
              <w:jc w:val="left"/>
            </w:pPr>
            <w:r>
              <w:t xml:space="preserve">$30B+ annual cargo theft; insurance premium drivers; multi-modal detection at $50 vs expensive GPS-only trackers</w:t>
            </w:r>
          </w:p>
        </w:tc>
      </w:tr>
      <w:tr>
        <w:tc>
          <w:tcPr/>
          <w:p>
            <w:pPr>
              <w:pStyle w:val="Compact"/>
              <w:jc w:val="left"/>
            </w:pPr>
            <w:r>
              <w:t xml:space="preserve">30</w:t>
            </w:r>
          </w:p>
        </w:tc>
        <w:tc>
          <w:tcPr/>
          <w:p>
            <w:pPr>
              <w:pStyle w:val="Compact"/>
              <w:jc w:val="left"/>
            </w:pPr>
            <w:r>
              <w:t xml:space="preserve">47</w:t>
            </w:r>
          </w:p>
        </w:tc>
        <w:tc>
          <w:tcPr/>
          <w:p>
            <w:pPr>
              <w:pStyle w:val="Compact"/>
              <w:jc w:val="left"/>
            </w:pPr>
            <w:r>
              <w:rPr>
                <w:b/>
                <w:bCs/>
              </w:rPr>
              <w:t xml:space="preserve">Real-Time Parking Availability Detection</w:t>
            </w:r>
          </w:p>
        </w:tc>
        <w:tc>
          <w:tcPr/>
          <w:p>
            <w:pPr>
              <w:pStyle w:val="Compact"/>
              <w:jc w:val="left"/>
            </w:pPr>
            <w:r>
              <w:t xml:space="preserve">Smart Cities</w:t>
            </w:r>
          </w:p>
        </w:tc>
        <w:tc>
          <w:tcPr/>
          <w:p>
            <w:pPr>
              <w:pStyle w:val="Compact"/>
              <w:jc w:val="left"/>
            </w:pPr>
            <w:r>
              <w:t xml:space="preserve">$10B+ smart parking market; 30% of urban traffic is parking search; $25/space sensor enables city-wide deployment</w:t>
            </w:r>
          </w:p>
        </w:tc>
      </w:tr>
    </w:tbl>
    <w:bookmarkEnd w:id="29"/>
    <w:bookmarkStart w:id="30" w:name="X45fb3cd3f4a6659e2d5ae358754537f726b54b0"/>
    <w:p>
      <w:pPr>
        <w:pStyle w:val="3"/>
      </w:pPr>
      <w:r>
        <w:t xml:space="preserve">2.2 Ranking 2 — Top 20 Most Innovative Opportunities</w:t>
      </w:r>
    </w:p>
    <w:p>
      <w:pPr>
        <w:pStyle w:val="FirstParagraph"/>
      </w:pPr>
      <w:r>
        <w:t xml:space="preserve">This ranking prioritizes problems at the</w:t>
      </w:r>
      <w:r>
        <w:t xml:space="preserve"> </w:t>
      </w:r>
      <w:r>
        <w:rPr>
          <w:b/>
          <w:bCs/>
        </w:rPr>
        <w:t xml:space="preserve">frontier of embedded systems research</w:t>
      </w:r>
      <w:r>
        <w:t xml:space="preserve"> </w:t>
      </w:r>
      <w:r>
        <w:t xml:space="preserve">— where novel architectures, emerging algorithms, and breakthrough hardware integration can produce patentable intellectual property and publication-worthy contributions. The scoring emphasizes future technology readiness, AI/edge computing potential, and the novelty of the proposed approach.</w:t>
      </w:r>
    </w:p>
    <w:tbl>
      <w:tblPr>
        <w:tblStyle w:val="Table"/>
        <w:tblW w:type="pct" w:w="5000"/>
        <w:jc w:val="left"/>
        <w:tblLayout w:type="fixed"/>
        <w:tblLook w:firstRow="1" w:lastRow="0" w:firstColumn="0" w:lastColumn="0" w:noHBand="0" w:noVBand="0" w:val="0020"/>
      </w:tblPr>
      <w:tblGrid>
        <w:gridCol w:w="880"/>
        <w:gridCol w:w="1613"/>
        <w:gridCol w:w="1026"/>
        <w:gridCol w:w="1173"/>
        <w:gridCol w:w="3226"/>
      </w:tblGrid>
      <w:tr>
        <w:trPr>
          <w:tblHeader w:val="on"/>
        </w:trPr>
        <w:tc>
          <w:tcPr/>
          <w:p>
            <w:pPr>
              <w:pStyle w:val="Compact"/>
              <w:jc w:val="left"/>
            </w:pPr>
            <w:r>
              <w:t xml:space="preserve">Rank</w:t>
            </w:r>
          </w:p>
        </w:tc>
        <w:tc>
          <w:tcPr/>
          <w:p>
            <w:pPr>
              <w:pStyle w:val="Compact"/>
              <w:jc w:val="left"/>
            </w:pPr>
            <w:r>
              <w:t xml:space="preserve">Problem #</w:t>
            </w:r>
          </w:p>
        </w:tc>
        <w:tc>
          <w:tcPr/>
          <w:p>
            <w:pPr>
              <w:pStyle w:val="Compact"/>
              <w:jc w:val="left"/>
            </w:pPr>
            <w:r>
              <w:t xml:space="preserve">Title</w:t>
            </w:r>
          </w:p>
        </w:tc>
        <w:tc>
          <w:tcPr/>
          <w:p>
            <w:pPr>
              <w:pStyle w:val="Compact"/>
              <w:jc w:val="left"/>
            </w:pPr>
            <w:r>
              <w:t xml:space="preserve">Domain</w:t>
            </w:r>
          </w:p>
        </w:tc>
        <w:tc>
          <w:tcPr/>
          <w:p>
            <w:pPr>
              <w:pStyle w:val="Compact"/>
              <w:jc w:val="left"/>
            </w:pPr>
            <w:r>
              <w:t xml:space="preserve">Innovation Highlights</w:t>
            </w:r>
          </w:p>
        </w:tc>
      </w:tr>
      <w:tr>
        <w:tc>
          <w:tcPr/>
          <w:p>
            <w:pPr>
              <w:pStyle w:val="Compact"/>
              <w:jc w:val="left"/>
            </w:pPr>
            <w:r>
              <w:t xml:space="preserve">1</w:t>
            </w:r>
          </w:p>
        </w:tc>
        <w:tc>
          <w:tcPr/>
          <w:p>
            <w:pPr>
              <w:pStyle w:val="Compact"/>
              <w:jc w:val="left"/>
            </w:pPr>
            <w:r>
              <w:t xml:space="preserve">42</w:t>
            </w:r>
          </w:p>
        </w:tc>
        <w:tc>
          <w:tcPr/>
          <w:p>
            <w:pPr>
              <w:pStyle w:val="Compact"/>
              <w:jc w:val="left"/>
            </w:pPr>
            <w:r>
              <w:rPr>
                <w:b/>
                <w:bCs/>
              </w:rPr>
              <w:t xml:space="preserve">Microplastic Detection in Water Using Embedded Spectral Sensing</w:t>
            </w:r>
          </w:p>
        </w:tc>
        <w:tc>
          <w:tcPr/>
          <w:p>
            <w:pPr>
              <w:pStyle w:val="Compact"/>
              <w:jc w:val="left"/>
            </w:pPr>
            <w:r>
              <w:t xml:space="preserve">Environment</w:t>
            </w:r>
          </w:p>
        </w:tc>
        <w:tc>
          <w:tcPr/>
          <w:p>
            <w:pPr>
              <w:pStyle w:val="Compact"/>
              <w:jc w:val="left"/>
            </w:pPr>
            <w:r>
              <w:t xml:space="preserve">Real-time microplastic detection at point-of-use; frontier environmental sensing; 90% of bottled water contains microplastics; no existing affordable field solution</w:t>
            </w:r>
          </w:p>
        </w:tc>
      </w:tr>
      <w:tr>
        <w:tc>
          <w:tcPr/>
          <w:p>
            <w:pPr>
              <w:pStyle w:val="Compact"/>
              <w:jc w:val="left"/>
            </w:pPr>
            <w:r>
              <w:t xml:space="preserve">2</w:t>
            </w:r>
          </w:p>
        </w:tc>
        <w:tc>
          <w:tcPr/>
          <w:p>
            <w:pPr>
              <w:pStyle w:val="Compact"/>
              <w:jc w:val="left"/>
            </w:pPr>
            <w:r>
              <w:t xml:space="preserve">87</w:t>
            </w:r>
          </w:p>
        </w:tc>
        <w:tc>
          <w:tcPr/>
          <w:p>
            <w:pPr>
              <w:pStyle w:val="Compact"/>
              <w:jc w:val="left"/>
            </w:pPr>
            <w:r>
              <w:rPr>
                <w:b/>
                <w:bCs/>
              </w:rPr>
              <w:t xml:space="preserve">Embedded Federated Learning for Privacy-Preserving IoT Analytics</w:t>
            </w:r>
          </w:p>
        </w:tc>
        <w:tc>
          <w:tcPr/>
          <w:p>
            <w:pPr>
              <w:pStyle w:val="Compact"/>
              <w:jc w:val="left"/>
            </w:pPr>
            <w:r>
              <w:t xml:space="preserve">Edge AI</w:t>
            </w:r>
          </w:p>
        </w:tc>
        <w:tc>
          <w:tcPr/>
          <w:p>
            <w:pPr>
              <w:pStyle w:val="Compact"/>
              <w:jc w:val="left"/>
            </w:pPr>
            <w:r>
              <w:t xml:space="preserve">MCU-capable federated learning is cutting-edge; enables collective learning without data centralization; privacy-preserving AI megatrend; major publication potential [</w:t>
            </w:r>
            <w:r>
              <w:rPr>
                <w:vertAlign w:val="superscript"/>
              </w:rPr>
              <w:t xml:space="preserve">14</w:t>
            </w:r>
            <w:r>
              <w:t xml:space="preserve">]</w:t>
            </w:r>
          </w:p>
        </w:tc>
      </w:tr>
      <w:tr>
        <w:tc>
          <w:tcPr/>
          <w:p>
            <w:pPr>
              <w:pStyle w:val="Compact"/>
              <w:jc w:val="left"/>
            </w:pPr>
            <w:r>
              <w:t xml:space="preserve">3</w:t>
            </w:r>
          </w:p>
        </w:tc>
        <w:tc>
          <w:tcPr/>
          <w:p>
            <w:pPr>
              <w:pStyle w:val="Compact"/>
              <w:jc w:val="left"/>
            </w:pPr>
            <w:r>
              <w:t xml:space="preserve">88</w:t>
            </w:r>
          </w:p>
        </w:tc>
        <w:tc>
          <w:tcPr/>
          <w:p>
            <w:pPr>
              <w:pStyle w:val="Compact"/>
              <w:jc w:val="left"/>
            </w:pPr>
            <w:r>
              <w:rPr>
                <w:b/>
                <w:bCs/>
              </w:rPr>
              <w:t xml:space="preserve">Neuromorphic Event-Based Vision for Ultra-Low-Power Monitoring</w:t>
            </w:r>
          </w:p>
        </w:tc>
        <w:tc>
          <w:tcPr/>
          <w:p>
            <w:pPr>
              <w:pStyle w:val="Compact"/>
              <w:jc w:val="left"/>
            </w:pPr>
            <w:r>
              <w:t xml:space="preserve">Edge AI</w:t>
            </w:r>
          </w:p>
        </w:tc>
        <w:tc>
          <w:tcPr/>
          <w:p>
            <w:pPr>
              <w:pStyle w:val="Compact"/>
              <w:jc w:val="left"/>
            </w:pPr>
            <w:r>
              <w:t xml:space="preserve">Event cameras enable 1000× power reduction vs frame cameras; always-on vision at IoT scale; spiking neural networks on embedded hardware; major patent opportunity [</w:t>
            </w:r>
            <w:r>
              <w:rPr>
                <w:vertAlign w:val="superscript"/>
              </w:rPr>
              <w:t xml:space="preserve">14</w:t>
            </w:r>
            <w:r>
              <w:t xml:space="preserve">]</w:t>
            </w:r>
          </w:p>
        </w:tc>
      </w:tr>
      <w:tr>
        <w:tc>
          <w:tcPr/>
          <w:p>
            <w:pPr>
              <w:pStyle w:val="Compact"/>
              <w:jc w:val="left"/>
            </w:pPr>
            <w:r>
              <w:t xml:space="preserve">4</w:t>
            </w:r>
          </w:p>
        </w:tc>
        <w:tc>
          <w:tcPr/>
          <w:p>
            <w:pPr>
              <w:pStyle w:val="Compact"/>
              <w:jc w:val="left"/>
            </w:pPr>
            <w:r>
              <w:t xml:space="preserve">94</w:t>
            </w:r>
          </w:p>
        </w:tc>
        <w:tc>
          <w:tcPr/>
          <w:p>
            <w:pPr>
              <w:pStyle w:val="Compact"/>
              <w:jc w:val="left"/>
            </w:pPr>
            <w:r>
              <w:rPr>
                <w:b/>
                <w:bCs/>
              </w:rPr>
              <w:t xml:space="preserve">Embedded Synthetic Data Generation for AI Training Privacy</w:t>
            </w:r>
          </w:p>
        </w:tc>
        <w:tc>
          <w:tcPr/>
          <w:p>
            <w:pPr>
              <w:pStyle w:val="Compact"/>
              <w:jc w:val="left"/>
            </w:pPr>
            <w:r>
              <w:t xml:space="preserve">Edge AI</w:t>
            </w:r>
          </w:p>
        </w:tc>
        <w:tc>
          <w:tcPr/>
          <w:p>
            <w:pPr>
              <w:pStyle w:val="Compact"/>
              <w:jc w:val="left"/>
            </w:pPr>
            <w:r>
              <w:t xml:space="preserve">TinyML generative models on MCU; privacy-preserving AI training without cloud; solves data scarcity in regulated industries; frontier research topic</w:t>
            </w:r>
          </w:p>
        </w:tc>
      </w:tr>
      <w:tr>
        <w:tc>
          <w:tcPr/>
          <w:p>
            <w:pPr>
              <w:pStyle w:val="Compact"/>
              <w:jc w:val="left"/>
            </w:pPr>
            <w:r>
              <w:t xml:space="preserve">5</w:t>
            </w:r>
          </w:p>
        </w:tc>
        <w:tc>
          <w:tcPr/>
          <w:p>
            <w:pPr>
              <w:pStyle w:val="Compact"/>
              <w:jc w:val="left"/>
            </w:pPr>
            <w:r>
              <w:t xml:space="preserve">14</w:t>
            </w:r>
          </w:p>
        </w:tc>
        <w:tc>
          <w:tcPr/>
          <w:p>
            <w:pPr>
              <w:pStyle w:val="Compact"/>
              <w:jc w:val="left"/>
            </w:pPr>
            <w:r>
              <w:rPr>
                <w:b/>
                <w:bCs/>
              </w:rPr>
              <w:t xml:space="preserve">Continuous Fall Detection for Elderly Without Wearables</w:t>
            </w:r>
          </w:p>
        </w:tc>
        <w:tc>
          <w:tcPr/>
          <w:p>
            <w:pPr>
              <w:pStyle w:val="Compact"/>
              <w:jc w:val="left"/>
            </w:pPr>
            <w:r>
              <w:t xml:space="preserve">Healthcare</w:t>
            </w:r>
          </w:p>
        </w:tc>
        <w:tc>
          <w:tcPr/>
          <w:p>
            <w:pPr>
              <w:pStyle w:val="Compact"/>
              <w:jc w:val="left"/>
            </w:pPr>
            <w:r>
              <w:t xml:space="preserve">Radar-based non-contact fall detection solves adherence problem; multi-sensor fusion (radar + acoustic + environmental); privacy-preserving by design</w:t>
            </w:r>
          </w:p>
        </w:tc>
      </w:tr>
      <w:tr>
        <w:tc>
          <w:tcPr/>
          <w:p>
            <w:pPr>
              <w:pStyle w:val="Compact"/>
              <w:jc w:val="left"/>
            </w:pPr>
            <w:r>
              <w:t xml:space="preserve">6</w:t>
            </w:r>
          </w:p>
        </w:tc>
        <w:tc>
          <w:tcPr/>
          <w:p>
            <w:pPr>
              <w:pStyle w:val="Compact"/>
              <w:jc w:val="left"/>
            </w:pPr>
            <w:r>
              <w:t xml:space="preserve">18</w:t>
            </w:r>
          </w:p>
        </w:tc>
        <w:tc>
          <w:tcPr/>
          <w:p>
            <w:pPr>
              <w:pStyle w:val="Compact"/>
              <w:jc w:val="left"/>
            </w:pPr>
            <w:r>
              <w:rPr>
                <w:b/>
                <w:bCs/>
              </w:rPr>
              <w:t xml:space="preserve">Low-Cost Continuous Glucose Monitoring Without Smartphone Dependency</w:t>
            </w:r>
          </w:p>
        </w:tc>
        <w:tc>
          <w:tcPr/>
          <w:p>
            <w:pPr>
              <w:pStyle w:val="Compact"/>
              <w:jc w:val="left"/>
            </w:pPr>
            <w:r>
              <w:t xml:space="preserve">Healthcare</w:t>
            </w:r>
          </w:p>
        </w:tc>
        <w:tc>
          <w:tcPr/>
          <w:p>
            <w:pPr>
              <w:pStyle w:val="Compact"/>
              <w:jc w:val="left"/>
            </w:pPr>
            <w:r>
              <w:t xml:space="preserve">Decoupling CGM from smartphones opens LMIC market; predictive hypo/hyperglycemia alerts; $966B annual diabetes expenditure; patent opportunity in low-cost prediction algorithms</w:t>
            </w:r>
          </w:p>
        </w:tc>
      </w:tr>
      <w:tr>
        <w:tc>
          <w:tcPr/>
          <w:p>
            <w:pPr>
              <w:pStyle w:val="Compact"/>
              <w:jc w:val="left"/>
            </w:pPr>
            <w:r>
              <w:t xml:space="preserve">7</w:t>
            </w:r>
          </w:p>
        </w:tc>
        <w:tc>
          <w:tcPr/>
          <w:p>
            <w:pPr>
              <w:pStyle w:val="Compact"/>
              <w:jc w:val="left"/>
            </w:pPr>
            <w:r>
              <w:t xml:space="preserve">23</w:t>
            </w:r>
          </w:p>
        </w:tc>
        <w:tc>
          <w:tcPr/>
          <w:p>
            <w:pPr>
              <w:pStyle w:val="Compact"/>
              <w:jc w:val="left"/>
            </w:pPr>
            <w:r>
              <w:rPr>
                <w:b/>
                <w:bCs/>
              </w:rPr>
              <w:t xml:space="preserve">Welding Quality Monitoring Using Embedded Acoustic/Current Sensing</w:t>
            </w:r>
          </w:p>
        </w:tc>
        <w:tc>
          <w:tcPr/>
          <w:p>
            <w:pPr>
              <w:pStyle w:val="Compact"/>
              <w:jc w:val="left"/>
            </w:pPr>
            <w:r>
              <w:t xml:space="preserve">Industrial</w:t>
            </w:r>
          </w:p>
        </w:tc>
        <w:tc>
          <w:tcPr/>
          <w:p>
            <w:pPr>
              <w:pStyle w:val="Compact"/>
              <w:jc w:val="left"/>
            </w:pPr>
            <w:r>
              <w:t xml:space="preserve">Real-time multi-modal weld quality analysis; bridges gap between manual and robotic welding; strong patent potential in acoustic-arc signature correlation</w:t>
            </w:r>
          </w:p>
        </w:tc>
      </w:tr>
      <w:tr>
        <w:tc>
          <w:tcPr/>
          <w:p>
            <w:pPr>
              <w:pStyle w:val="Compact"/>
              <w:jc w:val="left"/>
            </w:pPr>
            <w:r>
              <w:t xml:space="preserve">8</w:t>
            </w:r>
          </w:p>
        </w:tc>
        <w:tc>
          <w:tcPr/>
          <w:p>
            <w:pPr>
              <w:pStyle w:val="Compact"/>
              <w:jc w:val="left"/>
            </w:pPr>
            <w:r>
              <w:t xml:space="preserve">33</w:t>
            </w:r>
          </w:p>
        </w:tc>
        <w:tc>
          <w:tcPr/>
          <w:p>
            <w:pPr>
              <w:pStyle w:val="Compact"/>
              <w:jc w:val="left"/>
            </w:pPr>
            <w:r>
              <w:rPr>
                <w:b/>
                <w:bCs/>
              </w:rPr>
              <w:t xml:space="preserve">Livestock Health Monitoring Using Embedded Acoustic/Behavioral Sensing</w:t>
            </w:r>
          </w:p>
        </w:tc>
        <w:tc>
          <w:tcPr/>
          <w:p>
            <w:pPr>
              <w:pStyle w:val="Compact"/>
              <w:jc w:val="left"/>
            </w:pPr>
            <w:r>
              <w:t xml:space="preserve">Agriculture</w:t>
            </w:r>
          </w:p>
        </w:tc>
        <w:tc>
          <w:tcPr/>
          <w:p>
            <w:pPr>
              <w:pStyle w:val="Compact"/>
              <w:jc w:val="left"/>
            </w:pPr>
            <w:r>
              <w:t xml:space="preserve">Acoustic livestock health monitoring is novel approach; cough detection for respiratory disease; behavioral analysis from accelerometer; strong research and patent potential</w:t>
            </w:r>
          </w:p>
        </w:tc>
      </w:tr>
      <w:tr>
        <w:tc>
          <w:tcPr/>
          <w:p>
            <w:pPr>
              <w:pStyle w:val="Compact"/>
              <w:jc w:val="left"/>
            </w:pPr>
            <w:r>
              <w:t xml:space="preserve">9</w:t>
            </w:r>
          </w:p>
        </w:tc>
        <w:tc>
          <w:tcPr/>
          <w:p>
            <w:pPr>
              <w:pStyle w:val="Compact"/>
              <w:jc w:val="left"/>
            </w:pPr>
            <w:r>
              <w:t xml:space="preserve">35</w:t>
            </w:r>
          </w:p>
        </w:tc>
        <w:tc>
          <w:tcPr/>
          <w:p>
            <w:pPr>
              <w:pStyle w:val="Compact"/>
              <w:jc w:val="left"/>
            </w:pPr>
            <w:r>
              <w:rPr>
                <w:b/>
                <w:bCs/>
              </w:rPr>
              <w:t xml:space="preserve">Soil Nutrient Sensing for Precision Fertilization</w:t>
            </w:r>
          </w:p>
        </w:tc>
        <w:tc>
          <w:tcPr/>
          <w:p>
            <w:pPr>
              <w:pStyle w:val="Compact"/>
              <w:jc w:val="left"/>
            </w:pPr>
            <w:r>
              <w:t xml:space="preserve">Agriculture</w:t>
            </w:r>
          </w:p>
        </w:tc>
        <w:tc>
          <w:tcPr/>
          <w:p>
            <w:pPr>
              <w:pStyle w:val="Compact"/>
              <w:jc w:val="left"/>
            </w:pPr>
            <w:r>
              <w:t xml:space="preserve">Low-cost spectral NPK estimation from soil reflectance; precision agriculture holy grail; $200B+ fertilizer market; major patent opportunity</w:t>
            </w:r>
          </w:p>
        </w:tc>
      </w:tr>
      <w:tr>
        <w:tc>
          <w:tcPr/>
          <w:p>
            <w:pPr>
              <w:pStyle w:val="Compact"/>
              <w:jc w:val="left"/>
            </w:pPr>
            <w:r>
              <w:t xml:space="preserve">10</w:t>
            </w:r>
          </w:p>
        </w:tc>
        <w:tc>
          <w:tcPr/>
          <w:p>
            <w:pPr>
              <w:pStyle w:val="Compact"/>
              <w:jc w:val="left"/>
            </w:pPr>
            <w:r>
              <w:t xml:space="preserve">37</w:t>
            </w:r>
          </w:p>
        </w:tc>
        <w:tc>
          <w:tcPr/>
          <w:p>
            <w:pPr>
              <w:pStyle w:val="Compact"/>
              <w:jc w:val="left"/>
            </w:pPr>
            <w:r>
              <w:rPr>
                <w:b/>
                <w:bCs/>
              </w:rPr>
              <w:t xml:space="preserve">Pollinator Monitoring Using Embedded Computer Vision</w:t>
            </w:r>
          </w:p>
        </w:tc>
        <w:tc>
          <w:tcPr/>
          <w:p>
            <w:pPr>
              <w:pStyle w:val="Compact"/>
              <w:jc w:val="left"/>
            </w:pPr>
            <w:r>
              <w:t xml:space="preserve">Agriculture/Environment</w:t>
            </w:r>
          </w:p>
        </w:tc>
        <w:tc>
          <w:tcPr/>
          <w:p>
            <w:pPr>
              <w:pStyle w:val="Compact"/>
              <w:jc w:val="left"/>
            </w:pPr>
            <w:r>
              <w:t xml:space="preserve">Automated pollinator species identification at flower level; fills critical data gap in agricultural ecology; biodiversity + food security intersection</w:t>
            </w:r>
          </w:p>
        </w:tc>
      </w:tr>
      <w:tr>
        <w:tc>
          <w:tcPr/>
          <w:p>
            <w:pPr>
              <w:pStyle w:val="Compact"/>
              <w:jc w:val="left"/>
            </w:pPr>
            <w:r>
              <w:t xml:space="preserve">11</w:t>
            </w:r>
          </w:p>
        </w:tc>
        <w:tc>
          <w:tcPr/>
          <w:p>
            <w:pPr>
              <w:pStyle w:val="Compact"/>
              <w:jc w:val="left"/>
            </w:pPr>
            <w:r>
              <w:t xml:space="preserve">89</w:t>
            </w:r>
          </w:p>
        </w:tc>
        <w:tc>
          <w:tcPr/>
          <w:p>
            <w:pPr>
              <w:pStyle w:val="Compact"/>
              <w:jc w:val="left"/>
            </w:pPr>
            <w:r>
              <w:rPr>
                <w:b/>
                <w:bCs/>
              </w:rPr>
              <w:t xml:space="preserve">Self-Powered Embedded Sensors Using RF Energy Harvesting</w:t>
            </w:r>
          </w:p>
        </w:tc>
        <w:tc>
          <w:tcPr/>
          <w:p>
            <w:pPr>
              <w:pStyle w:val="Compact"/>
              <w:jc w:val="left"/>
            </w:pPr>
            <w:r>
              <w:t xml:space="preserve">Energy/IoT</w:t>
            </w:r>
          </w:p>
        </w:tc>
        <w:tc>
          <w:tcPr/>
          <w:p>
            <w:pPr>
              <w:pStyle w:val="Compact"/>
              <w:jc w:val="left"/>
            </w:pPr>
            <w:r>
              <w:t xml:space="preserve">Practical RF energy harvesting for perpetual IoT operation; multi-source power management; transforms deployment economics; breakthrough potential</w:t>
            </w:r>
          </w:p>
        </w:tc>
      </w:tr>
      <w:tr>
        <w:tc>
          <w:tcPr/>
          <w:p>
            <w:pPr>
              <w:pStyle w:val="Compact"/>
              <w:jc w:val="left"/>
            </w:pPr>
            <w:r>
              <w:t xml:space="preserve">12</w:t>
            </w:r>
          </w:p>
        </w:tc>
        <w:tc>
          <w:tcPr/>
          <w:p>
            <w:pPr>
              <w:pStyle w:val="Compact"/>
              <w:jc w:val="left"/>
            </w:pPr>
            <w:r>
              <w:t xml:space="preserve">90</w:t>
            </w:r>
          </w:p>
        </w:tc>
        <w:tc>
          <w:tcPr/>
          <w:p>
            <w:pPr>
              <w:pStyle w:val="Compact"/>
              <w:jc w:val="left"/>
            </w:pPr>
            <w:r>
              <w:rPr>
                <w:b/>
                <w:bCs/>
              </w:rPr>
              <w:t xml:space="preserve">Embedded DNA/RNA Detection for Point-of-Care Diagnostics</w:t>
            </w:r>
          </w:p>
        </w:tc>
        <w:tc>
          <w:tcPr/>
          <w:p>
            <w:pPr>
              <w:pStyle w:val="Compact"/>
              <w:jc w:val="left"/>
            </w:pPr>
            <w:r>
              <w:t xml:space="preserve">Healthcare</w:t>
            </w:r>
          </w:p>
        </w:tc>
        <w:tc>
          <w:tcPr/>
          <w:p>
            <w:pPr>
              <w:pStyle w:val="Compact"/>
              <w:jc w:val="left"/>
            </w:pPr>
            <w:r>
              <w:t xml:space="preserve">Isothermal amplification + fluorescence detection on embedded platform; &lt;$100 nucleic acid testing; revolutionizes field diagnostics and outbreak response</w:t>
            </w:r>
          </w:p>
        </w:tc>
      </w:tr>
      <w:tr>
        <w:tc>
          <w:tcPr/>
          <w:p>
            <w:pPr>
              <w:pStyle w:val="Compact"/>
              <w:jc w:val="left"/>
            </w:pPr>
            <w:r>
              <w:t xml:space="preserve">13</w:t>
            </w:r>
          </w:p>
        </w:tc>
        <w:tc>
          <w:tcPr/>
          <w:p>
            <w:pPr>
              <w:pStyle w:val="Compact"/>
              <w:jc w:val="left"/>
            </w:pPr>
            <w:r>
              <w:t xml:space="preserve">101</w:t>
            </w:r>
          </w:p>
        </w:tc>
        <w:tc>
          <w:tcPr/>
          <w:p>
            <w:pPr>
              <w:pStyle w:val="Compact"/>
              <w:jc w:val="left"/>
            </w:pPr>
            <w:r>
              <w:rPr>
                <w:b/>
                <w:bCs/>
              </w:rPr>
              <w:t xml:space="preserve">Chemical/Biological Threat Detection Using Embedded Electronic Nose</w:t>
            </w:r>
          </w:p>
        </w:tc>
        <w:tc>
          <w:tcPr/>
          <w:p>
            <w:pPr>
              <w:pStyle w:val="Compact"/>
              <w:jc w:val="left"/>
            </w:pPr>
            <w:r>
              <w:t xml:space="preserve">Security</w:t>
            </w:r>
          </w:p>
        </w:tc>
        <w:tc>
          <w:tcPr/>
          <w:p>
            <w:pPr>
              <w:pStyle w:val="Compact"/>
              <w:jc w:val="left"/>
            </w:pPr>
            <w:r>
              <w:t xml:space="preserve">Broadband chemical detection with MOX sensor array + ML classification; $15B+ detection market; field safety + security + food safety convergence</w:t>
            </w:r>
          </w:p>
        </w:tc>
      </w:tr>
      <w:tr>
        <w:tc>
          <w:tcPr/>
          <w:p>
            <w:pPr>
              <w:pStyle w:val="Compact"/>
              <w:jc w:val="left"/>
            </w:pPr>
            <w:r>
              <w:t xml:space="preserve">14</w:t>
            </w:r>
          </w:p>
        </w:tc>
        <w:tc>
          <w:tcPr/>
          <w:p>
            <w:pPr>
              <w:pStyle w:val="Compact"/>
              <w:jc w:val="left"/>
            </w:pPr>
            <w:r>
              <w:t xml:space="preserve">1</w:t>
            </w:r>
          </w:p>
        </w:tc>
        <w:tc>
          <w:tcPr/>
          <w:p>
            <w:pPr>
              <w:pStyle w:val="Compact"/>
              <w:jc w:val="left"/>
            </w:pPr>
            <w:r>
              <w:rPr>
                <w:b/>
                <w:bCs/>
              </w:rPr>
              <w:t xml:space="preserve">IoT Device Firmware Update Insecurity</w:t>
            </w:r>
          </w:p>
        </w:tc>
        <w:tc>
          <w:tcPr/>
          <w:p>
            <w:pPr>
              <w:pStyle w:val="Compact"/>
              <w:jc w:val="left"/>
            </w:pPr>
            <w:r>
              <w:t xml:space="preserve">Cybersecurity</w:t>
            </w:r>
          </w:p>
        </w:tc>
        <w:tc>
          <w:tcPr/>
          <w:p>
            <w:pPr>
              <w:pStyle w:val="Compact"/>
              <w:jc w:val="left"/>
            </w:pPr>
            <w:r>
              <w:t xml:space="preserve">Secure-by-design embedded update architecture; root of trust for billions of devices; EU Cyber Resilience Act creating regulatory tailwind [</w:t>
            </w:r>
            <w:r>
              <w:rPr>
                <w:vertAlign w:val="superscript"/>
              </w:rPr>
              <w:t xml:space="preserve">1</w:t>
            </w:r>
            <w:r>
              <w:t xml:space="preserve">][</w:t>
            </w:r>
            <w:r>
              <w:rPr>
                <w:vertAlign w:val="superscript"/>
              </w:rPr>
              <w:t xml:space="preserve">6</w:t>
            </w:r>
            <w:r>
              <w:t xml:space="preserve">]</w:t>
            </w:r>
          </w:p>
        </w:tc>
      </w:tr>
      <w:tr>
        <w:tc>
          <w:tcPr/>
          <w:p>
            <w:pPr>
              <w:pStyle w:val="Compact"/>
              <w:jc w:val="left"/>
            </w:pPr>
            <w:r>
              <w:t xml:space="preserve">15</w:t>
            </w:r>
          </w:p>
        </w:tc>
        <w:tc>
          <w:tcPr/>
          <w:p>
            <w:pPr>
              <w:pStyle w:val="Compact"/>
              <w:jc w:val="left"/>
            </w:pPr>
            <w:r>
              <w:t xml:space="preserve">3</w:t>
            </w:r>
          </w:p>
        </w:tc>
        <w:tc>
          <w:tcPr/>
          <w:p>
            <w:pPr>
              <w:pStyle w:val="Compact"/>
              <w:jc w:val="left"/>
            </w:pPr>
            <w:r>
              <w:rPr>
                <w:b/>
                <w:bCs/>
              </w:rPr>
              <w:t xml:space="preserve">Medical Device Cybersecurity Vulnerabilities</w:t>
            </w:r>
          </w:p>
        </w:tc>
        <w:tc>
          <w:tcPr/>
          <w:p>
            <w:pPr>
              <w:pStyle w:val="Compact"/>
              <w:jc w:val="left"/>
            </w:pPr>
            <w:r>
              <w:t xml:space="preserve">Cybersecurity/Healthcare</w:t>
            </w:r>
          </w:p>
        </w:tc>
        <w:tc>
          <w:tcPr/>
          <w:p>
            <w:pPr>
              <w:pStyle w:val="Compact"/>
              <w:jc w:val="left"/>
            </w:pPr>
            <w:r>
              <w:t xml:space="preserve">Embedded security for life-critical implants; FDA actively requiring security-by-design; intersection of patient safety and cybersecurity [</w:t>
            </w:r>
            <w:r>
              <w:rPr>
                <w:vertAlign w:val="superscript"/>
              </w:rPr>
              <w:t xml:space="preserve">36</w:t>
            </w:r>
            <w:r>
              <w:t xml:space="preserve">][</w:t>
            </w:r>
            <w:r>
              <w:rPr>
                <w:vertAlign w:val="superscript"/>
              </w:rPr>
              <w:t xml:space="preserve">43</w:t>
            </w:r>
            <w:r>
              <w:t xml:space="preserve">]</w:t>
            </w:r>
          </w:p>
        </w:tc>
      </w:tr>
      <w:tr>
        <w:tc>
          <w:tcPr/>
          <w:p>
            <w:pPr>
              <w:pStyle w:val="Compact"/>
              <w:jc w:val="left"/>
            </w:pPr>
            <w:r>
              <w:t xml:space="preserve">16</w:t>
            </w:r>
          </w:p>
        </w:tc>
        <w:tc>
          <w:tcPr/>
          <w:p>
            <w:pPr>
              <w:pStyle w:val="Compact"/>
              <w:jc w:val="left"/>
            </w:pPr>
            <w:r>
              <w:t xml:space="preserve">11</w:t>
            </w:r>
          </w:p>
        </w:tc>
        <w:tc>
          <w:tcPr/>
          <w:p>
            <w:pPr>
              <w:pStyle w:val="Compact"/>
              <w:jc w:val="left"/>
            </w:pPr>
            <w:r>
              <w:rPr>
                <w:b/>
                <w:bCs/>
              </w:rPr>
              <w:t xml:space="preserve">Runtime Integrity Monitoring for Critical Embedded Systems</w:t>
            </w:r>
          </w:p>
        </w:tc>
        <w:tc>
          <w:tcPr/>
          <w:p>
            <w:pPr>
              <w:pStyle w:val="Compact"/>
              <w:jc w:val="left"/>
            </w:pPr>
            <w:r>
              <w:t xml:space="preserve">Cybersecurity</w:t>
            </w:r>
          </w:p>
        </w:tc>
        <w:tc>
          <w:tcPr/>
          <w:p>
            <w:pPr>
              <w:pStyle w:val="Compact"/>
              <w:jc w:val="left"/>
            </w:pPr>
            <w:r>
              <w:t xml:space="preserve">Continuous runtime code integrity for safety-critical systems; convergence of safety and security (safety-by-security); automotive/aerospace application [</w:t>
            </w:r>
            <w:r>
              <w:rPr>
                <w:vertAlign w:val="superscript"/>
              </w:rPr>
              <w:t xml:space="preserve">31</w:t>
            </w:r>
            <w:r>
              <w:t xml:space="preserve">]</w:t>
            </w:r>
          </w:p>
        </w:tc>
      </w:tr>
      <w:tr>
        <w:tc>
          <w:tcPr/>
          <w:p>
            <w:pPr>
              <w:pStyle w:val="Compact"/>
              <w:jc w:val="left"/>
            </w:pPr>
            <w:r>
              <w:t xml:space="preserve">17</w:t>
            </w:r>
          </w:p>
        </w:tc>
        <w:tc>
          <w:tcPr/>
          <w:p>
            <w:pPr>
              <w:pStyle w:val="Compact"/>
              <w:jc w:val="left"/>
            </w:pPr>
            <w:r>
              <w:t xml:space="preserve">12</w:t>
            </w:r>
          </w:p>
        </w:tc>
        <w:tc>
          <w:tcPr/>
          <w:p>
            <w:pPr>
              <w:pStyle w:val="Compact"/>
              <w:jc w:val="left"/>
            </w:pPr>
            <w:r>
              <w:rPr>
                <w:b/>
                <w:bCs/>
              </w:rPr>
              <w:t xml:space="preserve">Lightweight Intrusion Detection for Constrained IoT Networks</w:t>
            </w:r>
          </w:p>
        </w:tc>
        <w:tc>
          <w:tcPr/>
          <w:p>
            <w:pPr>
              <w:pStyle w:val="Compact"/>
              <w:jc w:val="left"/>
            </w:pPr>
            <w:r>
              <w:t xml:space="preserve">Cybersecurity</w:t>
            </w:r>
          </w:p>
        </w:tc>
        <w:tc>
          <w:tcPr/>
          <w:p>
            <w:pPr>
              <w:pStyle w:val="Compact"/>
              <w:jc w:val="left"/>
            </w:pPr>
            <w:r>
              <w:t xml:space="preserve">TinyML-based IDS for resource-constrained IoT; protocol-aware detection at edge; fills massive IoT security gap [</w:t>
            </w:r>
            <w:r>
              <w:rPr>
                <w:vertAlign w:val="superscript"/>
              </w:rPr>
              <w:t xml:space="preserve">4</w:t>
            </w:r>
            <w:r>
              <w:t xml:space="preserve">][</w:t>
            </w:r>
            <w:r>
              <w:rPr>
                <w:vertAlign w:val="superscript"/>
              </w:rPr>
              <w:t xml:space="preserve">11</w:t>
            </w:r>
            <w:r>
              <w:t xml:space="preserve">]</w:t>
            </w:r>
          </w:p>
        </w:tc>
      </w:tr>
      <w:tr>
        <w:tc>
          <w:tcPr/>
          <w:p>
            <w:pPr>
              <w:pStyle w:val="Compact"/>
              <w:jc w:val="left"/>
            </w:pPr>
            <w:r>
              <w:t xml:space="preserve">18</w:t>
            </w:r>
          </w:p>
        </w:tc>
        <w:tc>
          <w:tcPr/>
          <w:p>
            <w:pPr>
              <w:pStyle w:val="Compact"/>
              <w:jc w:val="left"/>
            </w:pPr>
            <w:r>
              <w:t xml:space="preserve">13</w:t>
            </w:r>
          </w:p>
        </w:tc>
        <w:tc>
          <w:tcPr/>
          <w:p>
            <w:pPr>
              <w:pStyle w:val="Compact"/>
              <w:jc w:val="left"/>
            </w:pPr>
            <w:r>
              <w:rPr>
                <w:b/>
                <w:bCs/>
              </w:rPr>
              <w:t xml:space="preserve">Affordable Digital Stethoscope for Developing Regions</w:t>
            </w:r>
          </w:p>
        </w:tc>
        <w:tc>
          <w:tcPr/>
          <w:p>
            <w:pPr>
              <w:pStyle w:val="Compact"/>
              <w:jc w:val="left"/>
            </w:pPr>
            <w:r>
              <w:t xml:space="preserve">Healthcare</w:t>
            </w:r>
          </w:p>
        </w:tc>
        <w:tc>
          <w:tcPr/>
          <w:p>
            <w:pPr>
              <w:pStyle w:val="Compact"/>
              <w:jc w:val="left"/>
            </w:pPr>
            <w:r>
              <w:t xml:space="preserve">$25 AI-empowered stethoscope with 99.94% diagnostic accuracy; Raspberry Pi Zero + MEMS microphone; democratizes cardiac screening [</w:t>
            </w:r>
            <w:r>
              <w:rPr>
                <w:vertAlign w:val="superscript"/>
              </w:rPr>
              <w:t xml:space="preserve">91</w:t>
            </w:r>
            <w:r>
              <w:t xml:space="preserve">]</w:t>
            </w:r>
          </w:p>
        </w:tc>
      </w:tr>
      <w:tr>
        <w:tc>
          <w:tcPr/>
          <w:p>
            <w:pPr>
              <w:pStyle w:val="Compact"/>
              <w:jc w:val="left"/>
            </w:pPr>
            <w:r>
              <w:t xml:space="preserve">19</w:t>
            </w:r>
          </w:p>
        </w:tc>
        <w:tc>
          <w:tcPr/>
          <w:p>
            <w:pPr>
              <w:pStyle w:val="Compact"/>
              <w:jc w:val="left"/>
            </w:pPr>
            <w:r>
              <w:t xml:space="preserve">16</w:t>
            </w:r>
          </w:p>
        </w:tc>
        <w:tc>
          <w:tcPr/>
          <w:p>
            <w:pPr>
              <w:pStyle w:val="Compact"/>
              <w:jc w:val="left"/>
            </w:pPr>
            <w:r>
              <w:rPr>
                <w:b/>
                <w:bCs/>
              </w:rPr>
              <w:t xml:space="preserve">Real-Time Sign Language Translation on Embedded Devices</w:t>
            </w:r>
          </w:p>
        </w:tc>
        <w:tc>
          <w:tcPr/>
          <w:p>
            <w:pPr>
              <w:pStyle w:val="Compact"/>
              <w:jc w:val="left"/>
            </w:pPr>
            <w:r>
              <w:t xml:space="preserve">Accessibility</w:t>
            </w:r>
          </w:p>
        </w:tc>
        <w:tc>
          <w:tcPr/>
          <w:p>
            <w:pPr>
              <w:pStyle w:val="Compact"/>
              <w:jc w:val="left"/>
            </w:pPr>
            <w:r>
              <w:t xml:space="preserve">National sign language support on ESP32-CAM/RP2040; MediaPipe + TinyML; offline operation; edge deployment solves connectivity/privacy barriers [</w:t>
            </w:r>
            <w:r>
              <w:rPr>
                <w:vertAlign w:val="superscript"/>
              </w:rPr>
              <w:t xml:space="preserve">79</w:t>
            </w:r>
            <w:r>
              <w:t xml:space="preserve">][</w:t>
            </w:r>
            <w:r>
              <w:rPr>
                <w:vertAlign w:val="superscript"/>
              </w:rPr>
              <w:t xml:space="preserve">80</w:t>
            </w:r>
            <w:r>
              <w:t xml:space="preserve">]</w:t>
            </w:r>
          </w:p>
        </w:tc>
      </w:tr>
      <w:tr>
        <w:tc>
          <w:tcPr/>
          <w:p>
            <w:pPr>
              <w:pStyle w:val="Compact"/>
              <w:jc w:val="left"/>
            </w:pPr>
            <w:r>
              <w:t xml:space="preserve">20</w:t>
            </w:r>
          </w:p>
        </w:tc>
        <w:tc>
          <w:tcPr/>
          <w:p>
            <w:pPr>
              <w:pStyle w:val="Compact"/>
              <w:jc w:val="left"/>
            </w:pPr>
            <w:r>
              <w:t xml:space="preserve">17</w:t>
            </w:r>
          </w:p>
        </w:tc>
        <w:tc>
          <w:tcPr/>
          <w:p>
            <w:pPr>
              <w:pStyle w:val="Compact"/>
              <w:jc w:val="left"/>
            </w:pPr>
            <w:r>
              <w:rPr>
                <w:b/>
                <w:bCs/>
              </w:rPr>
              <w:t xml:space="preserve">Wearable Cardiac Arrhythmia Detection for Underserved Populations</w:t>
            </w:r>
          </w:p>
        </w:tc>
        <w:tc>
          <w:tcPr/>
          <w:p>
            <w:pPr>
              <w:pStyle w:val="Compact"/>
              <w:jc w:val="left"/>
            </w:pPr>
            <w:r>
              <w:t xml:space="preserve">Healthcare</w:t>
            </w:r>
          </w:p>
        </w:tc>
        <w:tc>
          <w:tcPr/>
          <w:p>
            <w:pPr>
              <w:pStyle w:val="Compact"/>
              <w:jc w:val="left"/>
            </w:pPr>
            <w:r>
              <w:t xml:space="preserve">Disposable $1 ECG patch (WiSP device) with embedded AI; leads I/II/III capture; stroke prevention through early AF detection in LMICs [</w:t>
            </w:r>
            <w:r>
              <w:rPr>
                <w:vertAlign w:val="superscript"/>
              </w:rPr>
              <w:t xml:space="preserve">65</w:t>
            </w:r>
            <w:r>
              <w:t xml:space="preserve">]</w:t>
            </w:r>
          </w:p>
        </w:tc>
      </w:tr>
    </w:tbl>
    <w:bookmarkEnd w:id="30"/>
    <w:bookmarkStart w:id="31" w:name="X31566fbdef39d570be04d41db43aba41423573c"/>
    <w:p>
      <w:pPr>
        <w:pStyle w:val="3"/>
      </w:pPr>
      <w:r>
        <w:t xml:space="preserve">2.3 Ranking 3 — Top 20 Most Feasible for a Student Team (STM32/ESP32, ₹3000–5000)</w:t>
      </w:r>
    </w:p>
    <w:p>
      <w:pPr>
        <w:pStyle w:val="FirstParagraph"/>
      </w:pPr>
      <w:r>
        <w:t xml:space="preserve">This ranking is calibrated specifically for a</w:t>
      </w:r>
      <w:r>
        <w:t xml:space="preserve"> </w:t>
      </w:r>
      <w:r>
        <w:rPr>
          <w:b/>
          <w:bCs/>
        </w:rPr>
        <w:t xml:space="preserve">three-person student team</w:t>
      </w:r>
      <w:r>
        <w:t xml:space="preserve"> </w:t>
      </w:r>
      <w:r>
        <w:t xml:space="preserve">with embedded C, STM32, ESP32, Raspberry Pi, sensor, Linux, networking, and AI-assisted development skills. The scoring prioritizes</w:t>
      </w:r>
      <w:r>
        <w:t xml:space="preserve"> </w:t>
      </w:r>
      <w:r>
        <w:rPr>
          <w:b/>
          <w:bCs/>
        </w:rPr>
        <w:t xml:space="preserve">low prototype difficulty</w:t>
      </w:r>
      <w:r>
        <w:t xml:space="preserve">,</w:t>
      </w:r>
      <w:r>
        <w:t xml:space="preserve"> </w:t>
      </w:r>
      <w:r>
        <w:rPr>
          <w:b/>
          <w:bCs/>
        </w:rPr>
        <w:t xml:space="preserve">low component cost</w:t>
      </w:r>
      <w:r>
        <w:t xml:space="preserve">,</w:t>
      </w:r>
      <w:r>
        <w:t xml:space="preserve"> </w:t>
      </w:r>
      <w:r>
        <w:rPr>
          <w:b/>
          <w:bCs/>
        </w:rPr>
        <w:t xml:space="preserve">strong hardware match</w:t>
      </w:r>
      <w:r>
        <w:t xml:space="preserve"> </w:t>
      </w:r>
      <w:r>
        <w:t xml:space="preserve">with ESP32/STM32, and</w:t>
      </w:r>
      <w:r>
        <w:t xml:space="preserve"> </w:t>
      </w:r>
      <w:r>
        <w:rPr>
          <w:b/>
          <w:bCs/>
        </w:rPr>
        <w:t xml:space="preserve">existing market readiness</w:t>
      </w:r>
      <w:r>
        <w:t xml:space="preserve"> </w:t>
      </w:r>
      <w:r>
        <w:t xml:space="preserve">(proven sensors, established protocols, clear success criteria).</w:t>
      </w:r>
    </w:p>
    <w:tbl>
      <w:tblPr>
        <w:tblStyle w:val="Table"/>
        <w:tblW w:type="pct" w:w="5000"/>
        <w:jc w:val="left"/>
        <w:tblLayout w:type="fixed"/>
        <w:tblLook w:firstRow="1" w:lastRow="0" w:firstColumn="0" w:lastColumn="0" w:noHBand="0" w:noVBand="0" w:val="0020"/>
      </w:tblPr>
      <w:tblGrid>
        <w:gridCol w:w="617"/>
        <w:gridCol w:w="1131"/>
        <w:gridCol w:w="720"/>
        <w:gridCol w:w="1234"/>
        <w:gridCol w:w="1131"/>
        <w:gridCol w:w="3085"/>
      </w:tblGrid>
      <w:tr>
        <w:trPr>
          <w:tblHeader w:val="on"/>
        </w:trPr>
        <w:tc>
          <w:tcPr/>
          <w:p>
            <w:pPr>
              <w:pStyle w:val="Compact"/>
              <w:jc w:val="left"/>
            </w:pPr>
            <w:r>
              <w:t xml:space="preserve">Rank</w:t>
            </w:r>
          </w:p>
        </w:tc>
        <w:tc>
          <w:tcPr/>
          <w:p>
            <w:pPr>
              <w:pStyle w:val="Compact"/>
              <w:jc w:val="left"/>
            </w:pPr>
            <w:r>
              <w:t xml:space="preserve">Problem #</w:t>
            </w:r>
          </w:p>
        </w:tc>
        <w:tc>
          <w:tcPr/>
          <w:p>
            <w:pPr>
              <w:pStyle w:val="Compact"/>
              <w:jc w:val="left"/>
            </w:pPr>
            <w:r>
              <w:t xml:space="preserve">Title</w:t>
            </w:r>
          </w:p>
        </w:tc>
        <w:tc>
          <w:tcPr/>
          <w:p>
            <w:pPr>
              <w:pStyle w:val="Compact"/>
              <w:jc w:val="left"/>
            </w:pPr>
            <w:r>
              <w:t xml:space="preserve">Difficulty</w:t>
            </w:r>
          </w:p>
        </w:tc>
        <w:tc>
          <w:tcPr/>
          <w:p>
            <w:pPr>
              <w:pStyle w:val="Compact"/>
              <w:jc w:val="left"/>
            </w:pPr>
            <w:r>
              <w:t xml:space="preserve">Est. Cost</w:t>
            </w:r>
          </w:p>
        </w:tc>
        <w:tc>
          <w:tcPr/>
          <w:p>
            <w:pPr>
              <w:pStyle w:val="Compact"/>
              <w:jc w:val="left"/>
            </w:pPr>
            <w:r>
              <w:t xml:space="preserve">Why It’s Perfect for Students</w:t>
            </w:r>
          </w:p>
        </w:tc>
      </w:tr>
      <w:tr>
        <w:tc>
          <w:tcPr/>
          <w:p>
            <w:pPr>
              <w:pStyle w:val="Compact"/>
              <w:jc w:val="left"/>
            </w:pPr>
            <w:r>
              <w:t xml:space="preserve">1</w:t>
            </w:r>
          </w:p>
        </w:tc>
        <w:tc>
          <w:tcPr/>
          <w:p>
            <w:pPr>
              <w:pStyle w:val="Compact"/>
              <w:jc w:val="left"/>
            </w:pPr>
            <w:r>
              <w:t xml:space="preserve">31</w:t>
            </w:r>
          </w:p>
        </w:tc>
        <w:tc>
          <w:tcPr/>
          <w:p>
            <w:pPr>
              <w:pStyle w:val="Compact"/>
              <w:jc w:val="left"/>
            </w:pPr>
            <w:r>
              <w:rPr>
                <w:b/>
                <w:bCs/>
              </w:rPr>
              <w:t xml:space="preserve">Low-Cost Precision Irrigation</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Capacitive soil moisture + ESP32 + LoRa; well-understood sensors; immediate visual feedback; clear ROI demonstration</w:t>
            </w:r>
          </w:p>
        </w:tc>
      </w:tr>
      <w:tr>
        <w:tc>
          <w:tcPr/>
          <w:p>
            <w:pPr>
              <w:pStyle w:val="Compact"/>
              <w:jc w:val="left"/>
            </w:pPr>
            <w:r>
              <w:t xml:space="preserve">2</w:t>
            </w:r>
          </w:p>
        </w:tc>
        <w:tc>
          <w:tcPr/>
          <w:p>
            <w:pPr>
              <w:pStyle w:val="Compact"/>
              <w:jc w:val="left"/>
            </w:pPr>
            <w:r>
              <w:t xml:space="preserve">38</w:t>
            </w:r>
          </w:p>
        </w:tc>
        <w:tc>
          <w:tcPr/>
          <w:p>
            <w:pPr>
              <w:pStyle w:val="Compact"/>
              <w:jc w:val="left"/>
            </w:pPr>
            <w:r>
              <w:rPr>
                <w:b/>
                <w:bCs/>
              </w:rPr>
              <w:t xml:space="preserve">Air Quality Monitoring Network</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PMS5003 + ESP32 proven combination; mesh networking with ESP-NOW; data visualization; environmental impact is tangible</w:t>
            </w:r>
          </w:p>
        </w:tc>
      </w:tr>
      <w:tr>
        <w:tc>
          <w:tcPr/>
          <w:p>
            <w:pPr>
              <w:pStyle w:val="Compact"/>
              <w:jc w:val="left"/>
            </w:pPr>
            <w:r>
              <w:t xml:space="preserve">3</w:t>
            </w:r>
          </w:p>
        </w:tc>
        <w:tc>
          <w:tcPr/>
          <w:p>
            <w:pPr>
              <w:pStyle w:val="Compact"/>
              <w:jc w:val="left"/>
            </w:pPr>
            <w:r>
              <w:t xml:space="preserve">43</w:t>
            </w:r>
          </w:p>
        </w:tc>
        <w:tc>
          <w:tcPr/>
          <w:p>
            <w:pPr>
              <w:pStyle w:val="Compact"/>
              <w:jc w:val="left"/>
            </w:pPr>
            <w:r>
              <w:rPr>
                <w:b/>
                <w:bCs/>
              </w:rPr>
              <w:t xml:space="preserve">Indoor Air Quality Monitoring</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Multi-sensor (CO2, VOC, PM2.5) + ESP32 + e-ink; school deployment opportunity; health impact directly measurable</w:t>
            </w:r>
          </w:p>
        </w:tc>
      </w:tr>
      <w:tr>
        <w:tc>
          <w:tcPr/>
          <w:p>
            <w:pPr>
              <w:pStyle w:val="Compact"/>
              <w:jc w:val="left"/>
            </w:pPr>
            <w:r>
              <w:t xml:space="preserve">4</w:t>
            </w:r>
          </w:p>
        </w:tc>
        <w:tc>
          <w:tcPr/>
          <w:p>
            <w:pPr>
              <w:pStyle w:val="Compact"/>
              <w:jc w:val="left"/>
            </w:pPr>
            <w:r>
              <w:t xml:space="preserve">47</w:t>
            </w:r>
          </w:p>
        </w:tc>
        <w:tc>
          <w:tcPr/>
          <w:p>
            <w:pPr>
              <w:pStyle w:val="Compact"/>
              <w:jc w:val="left"/>
            </w:pPr>
            <w:r>
              <w:rPr>
                <w:b/>
                <w:bCs/>
              </w:rPr>
              <w:t xml:space="preserve">Parking Availability Detection</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Magnetometer/ultrasonic + ESP32 deep sleep; 5-year battery life achievable; city/mall deployment for validation</w:t>
            </w:r>
          </w:p>
        </w:tc>
      </w:tr>
      <w:tr>
        <w:tc>
          <w:tcPr/>
          <w:p>
            <w:pPr>
              <w:pStyle w:val="Compact"/>
              <w:jc w:val="left"/>
            </w:pPr>
            <w:r>
              <w:t xml:space="preserve">5</w:t>
            </w:r>
          </w:p>
        </w:tc>
        <w:tc>
          <w:tcPr/>
          <w:p>
            <w:pPr>
              <w:pStyle w:val="Compact"/>
              <w:jc w:val="left"/>
            </w:pPr>
            <w:r>
              <w:t xml:space="preserve">49</w:t>
            </w:r>
          </w:p>
        </w:tc>
        <w:tc>
          <w:tcPr/>
          <w:p>
            <w:pPr>
              <w:pStyle w:val="Compact"/>
              <w:jc w:val="left"/>
            </w:pPr>
            <w:r>
              <w:rPr>
                <w:b/>
                <w:bCs/>
              </w:rPr>
              <w:t xml:space="preserve">Public Transport Occupancy Monitoring</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ToF sensor + ESP32 at doorway; privacy-preserving counting; transit authority pilot opportunity; COVID-relevant</w:t>
            </w:r>
          </w:p>
        </w:tc>
      </w:tr>
      <w:tr>
        <w:tc>
          <w:tcPr/>
          <w:p>
            <w:pPr>
              <w:pStyle w:val="Compact"/>
              <w:jc w:val="left"/>
            </w:pPr>
            <w:r>
              <w:t xml:space="preserve">6</w:t>
            </w:r>
          </w:p>
        </w:tc>
        <w:tc>
          <w:tcPr/>
          <w:p>
            <w:pPr>
              <w:pStyle w:val="Compact"/>
              <w:jc w:val="left"/>
            </w:pPr>
            <w:r>
              <w:t xml:space="preserve">54</w:t>
            </w:r>
          </w:p>
        </w:tc>
        <w:tc>
          <w:tcPr/>
          <w:p>
            <w:pPr>
              <w:pStyle w:val="Compact"/>
              <w:jc w:val="left"/>
            </w:pPr>
            <w:r>
              <w:rPr>
                <w:b/>
                <w:bCs/>
              </w:rPr>
              <w:t xml:space="preserve">Flood Water Level Monitoring</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Ultrasonic sensor + ESP32 + LoRa; solar powered; disaster management agency partnership; life safety impact</w:t>
            </w:r>
          </w:p>
        </w:tc>
      </w:tr>
      <w:tr>
        <w:tc>
          <w:tcPr/>
          <w:p>
            <w:pPr>
              <w:pStyle w:val="Compact"/>
              <w:jc w:val="left"/>
            </w:pPr>
            <w:r>
              <w:t xml:space="preserve">7</w:t>
            </w:r>
          </w:p>
        </w:tc>
        <w:tc>
          <w:tcPr/>
          <w:p>
            <w:pPr>
              <w:pStyle w:val="Compact"/>
              <w:jc w:val="left"/>
            </w:pPr>
            <w:r>
              <w:t xml:space="preserve">58</w:t>
            </w:r>
          </w:p>
        </w:tc>
        <w:tc>
          <w:tcPr/>
          <w:p>
            <w:pPr>
              <w:pStyle w:val="Compact"/>
              <w:jc w:val="left"/>
            </w:pPr>
            <w:r>
              <w:rPr>
                <w:b/>
                <w:bCs/>
              </w:rPr>
              <w:t xml:space="preserve">Solar Panel Performance Monitoring</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Current/voltage sensing + ESP32; per-panel monitoring; immediate energy output visualization; clear value proposition</w:t>
            </w:r>
          </w:p>
        </w:tc>
      </w:tr>
      <w:tr>
        <w:tc>
          <w:tcPr/>
          <w:p>
            <w:pPr>
              <w:pStyle w:val="Compact"/>
              <w:jc w:val="left"/>
            </w:pPr>
            <w:r>
              <w:t xml:space="preserve">8</w:t>
            </w:r>
          </w:p>
        </w:tc>
        <w:tc>
          <w:tcPr/>
          <w:p>
            <w:pPr>
              <w:pStyle w:val="Compact"/>
              <w:jc w:val="left"/>
            </w:pPr>
            <w:r>
              <w:t xml:space="preserve">72</w:t>
            </w:r>
          </w:p>
        </w:tc>
        <w:tc>
          <w:tcPr/>
          <w:p>
            <w:pPr>
              <w:pStyle w:val="Compact"/>
              <w:jc w:val="left"/>
            </w:pPr>
            <w:r>
              <w:rPr>
                <w:b/>
                <w:bCs/>
              </w:rPr>
              <w:t xml:space="preserve">Concrete Curing Monitoring</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Waterproof temp sensor + ESP32; cast into concrete; wireless readout; construction company partnership for validation</w:t>
            </w:r>
          </w:p>
        </w:tc>
      </w:tr>
      <w:tr>
        <w:tc>
          <w:tcPr/>
          <w:p>
            <w:pPr>
              <w:pStyle w:val="Compact"/>
              <w:jc w:val="left"/>
            </w:pPr>
            <w:r>
              <w:t xml:space="preserve">9</w:t>
            </w:r>
          </w:p>
        </w:tc>
        <w:tc>
          <w:tcPr/>
          <w:p>
            <w:pPr>
              <w:pStyle w:val="Compact"/>
              <w:jc w:val="left"/>
            </w:pPr>
            <w:r>
              <w:t xml:space="preserve">74</w:t>
            </w:r>
          </w:p>
        </w:tc>
        <w:tc>
          <w:tcPr/>
          <w:p>
            <w:pPr>
              <w:pStyle w:val="Compact"/>
              <w:jc w:val="left"/>
            </w:pPr>
            <w:r>
              <w:rPr>
                <w:b/>
                <w:bCs/>
              </w:rPr>
              <w:t xml:space="preserve">Building Occupancy-Based HVAC Control</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mmWave radar or thermal array + ESP32; occupancy counting; relay control for HVAC; energy savings measurable</w:t>
            </w:r>
          </w:p>
        </w:tc>
      </w:tr>
      <w:tr>
        <w:tc>
          <w:tcPr/>
          <w:p>
            <w:pPr>
              <w:pStyle w:val="Compact"/>
              <w:jc w:val="left"/>
            </w:pPr>
            <w:r>
              <w:t xml:space="preserve">10</w:t>
            </w:r>
          </w:p>
        </w:tc>
        <w:tc>
          <w:tcPr/>
          <w:p>
            <w:pPr>
              <w:pStyle w:val="Compact"/>
              <w:jc w:val="left"/>
            </w:pPr>
            <w:r>
              <w:t xml:space="preserve">75</w:t>
            </w:r>
          </w:p>
        </w:tc>
        <w:tc>
          <w:tcPr/>
          <w:p>
            <w:pPr>
              <w:pStyle w:val="Compact"/>
              <w:jc w:val="left"/>
            </w:pPr>
            <w:r>
              <w:rPr>
                <w:b/>
                <w:bCs/>
              </w:rPr>
              <w:t xml:space="preserve">Mold/Moisture Detection in Buildings</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Humidity + temp sensor + ESP32; wall/ceiling installation; predictive mold risk algorithm; property management pilot</w:t>
            </w:r>
          </w:p>
        </w:tc>
      </w:tr>
      <w:tr>
        <w:tc>
          <w:tcPr/>
          <w:p>
            <w:pPr>
              <w:pStyle w:val="Compact"/>
              <w:jc w:val="left"/>
            </w:pPr>
            <w:r>
              <w:t xml:space="preserve">11</w:t>
            </w:r>
          </w:p>
        </w:tc>
        <w:tc>
          <w:tcPr/>
          <w:p>
            <w:pPr>
              <w:pStyle w:val="Compact"/>
              <w:jc w:val="left"/>
            </w:pPr>
            <w:r>
              <w:t xml:space="preserve">76</w:t>
            </w:r>
          </w:p>
        </w:tc>
        <w:tc>
          <w:tcPr/>
          <w:p>
            <w:pPr>
              <w:pStyle w:val="Compact"/>
              <w:jc w:val="left"/>
            </w:pPr>
            <w:r>
              <w:rPr>
                <w:b/>
                <w:bCs/>
              </w:rPr>
              <w:t xml:space="preserve">Home Water Leak Detection and Shutoff</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Flow sensor + ESP32 + servo valve; clear demonstration (simulate leak); insurance industry interest; immediate value</w:t>
            </w:r>
          </w:p>
        </w:tc>
      </w:tr>
      <w:tr>
        <w:tc>
          <w:tcPr/>
          <w:p>
            <w:pPr>
              <w:pStyle w:val="Compact"/>
              <w:jc w:val="left"/>
            </w:pPr>
            <w:r>
              <w:t xml:space="preserve">12</w:t>
            </w:r>
          </w:p>
        </w:tc>
        <w:tc>
          <w:tcPr/>
          <w:p>
            <w:pPr>
              <w:pStyle w:val="Compact"/>
              <w:jc w:val="left"/>
            </w:pPr>
            <w:r>
              <w:t xml:space="preserve">83</w:t>
            </w:r>
          </w:p>
        </w:tc>
        <w:tc>
          <w:tcPr/>
          <w:p>
            <w:pPr>
              <w:pStyle w:val="Compact"/>
              <w:jc w:val="left"/>
            </w:pPr>
            <w:r>
              <w:rPr>
                <w:b/>
                <w:bCs/>
              </w:rPr>
              <w:t xml:space="preserve">Smart Septic Tank Monitoring</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Level sensor + gas sensor + ESP32; rural homeowner market; predictive failure detection; environmental health angle</w:t>
            </w:r>
          </w:p>
        </w:tc>
      </w:tr>
      <w:tr>
        <w:tc>
          <w:tcPr/>
          <w:p>
            <w:pPr>
              <w:pStyle w:val="Compact"/>
              <w:jc w:val="left"/>
            </w:pPr>
            <w:r>
              <w:t xml:space="preserve">13</w:t>
            </w:r>
          </w:p>
        </w:tc>
        <w:tc>
          <w:tcPr/>
          <w:p>
            <w:pPr>
              <w:pStyle w:val="Compact"/>
              <w:jc w:val="left"/>
            </w:pPr>
            <w:r>
              <w:t xml:space="preserve">97</w:t>
            </w:r>
          </w:p>
        </w:tc>
        <w:tc>
          <w:tcPr/>
          <w:p>
            <w:pPr>
              <w:pStyle w:val="Compact"/>
              <w:jc w:val="left"/>
            </w:pPr>
            <w:r>
              <w:rPr>
                <w:b/>
                <w:bCs/>
              </w:rPr>
              <w:t xml:space="preserve">Smart Musical Instrument Tuner</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Microphone + ESP32 + TFT display; pitch detection algorithm; immediate user feedback; music education market</w:t>
            </w:r>
          </w:p>
        </w:tc>
      </w:tr>
      <w:tr>
        <w:tc>
          <w:tcPr/>
          <w:p>
            <w:pPr>
              <w:pStyle w:val="Compact"/>
              <w:jc w:val="left"/>
            </w:pPr>
            <w:r>
              <w:t xml:space="preserve">14</w:t>
            </w:r>
          </w:p>
        </w:tc>
        <w:tc>
          <w:tcPr/>
          <w:p>
            <w:pPr>
              <w:pStyle w:val="Compact"/>
              <w:jc w:val="left"/>
            </w:pPr>
            <w:r>
              <w:t xml:space="preserve">41</w:t>
            </w:r>
          </w:p>
        </w:tc>
        <w:tc>
          <w:tcPr/>
          <w:p>
            <w:pPr>
              <w:pStyle w:val="Compact"/>
              <w:jc w:val="left"/>
            </w:pPr>
            <w:r>
              <w:rPr>
                <w:b/>
                <w:bCs/>
              </w:rPr>
              <w:t xml:space="preserve">Urban Noise Pollution Monitoring</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MEMS microphone + ESP32; A-weighted dB calculation; privacy-preserving (no audio storage); city/municipal partnership</w:t>
            </w:r>
          </w:p>
        </w:tc>
      </w:tr>
      <w:tr>
        <w:tc>
          <w:tcPr/>
          <w:p>
            <w:pPr>
              <w:pStyle w:val="Compact"/>
              <w:jc w:val="left"/>
            </w:pPr>
            <w:r>
              <w:t xml:space="preserve">15</w:t>
            </w:r>
          </w:p>
        </w:tc>
        <w:tc>
          <w:tcPr/>
          <w:p>
            <w:pPr>
              <w:pStyle w:val="Compact"/>
              <w:jc w:val="left"/>
            </w:pPr>
            <w:r>
              <w:t xml:space="preserve">77</w:t>
            </w:r>
          </w:p>
        </w:tc>
        <w:tc>
          <w:tcPr/>
          <w:p>
            <w:pPr>
              <w:pStyle w:val="Compact"/>
              <w:jc w:val="left"/>
            </w:pPr>
            <w:r>
              <w:rPr>
                <w:b/>
                <w:bCs/>
              </w:rPr>
              <w:t xml:space="preserve">Smart Kitchen Food Freshness</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Gas sensor array + ESP32 + e-ink; spoilage gas detection; food waste reduction angle; consumer product potential</w:t>
            </w:r>
          </w:p>
        </w:tc>
      </w:tr>
      <w:tr>
        <w:tc>
          <w:tcPr/>
          <w:p>
            <w:pPr>
              <w:pStyle w:val="Compact"/>
              <w:jc w:val="left"/>
            </w:pPr>
            <w:r>
              <w:t xml:space="preserve">16</w:t>
            </w:r>
          </w:p>
        </w:tc>
        <w:tc>
          <w:tcPr/>
          <w:p>
            <w:pPr>
              <w:pStyle w:val="Compact"/>
              <w:jc w:val="left"/>
            </w:pPr>
            <w:r>
              <w:t xml:space="preserve">85</w:t>
            </w:r>
          </w:p>
        </w:tc>
        <w:tc>
          <w:tcPr/>
          <w:p>
            <w:pPr>
              <w:pStyle w:val="Compact"/>
              <w:jc w:val="left"/>
            </w:pPr>
            <w:r>
              <w:rPr>
                <w:b/>
                <w:bCs/>
              </w:rPr>
              <w:t xml:space="preserve">Wildlife Corridor Activity Monitoring</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PIR + LoRa + ESP32; 1-year battery; conservation NGO partnership; low-cost biodiversity data collection</w:t>
            </w:r>
          </w:p>
        </w:tc>
      </w:tr>
      <w:tr>
        <w:tc>
          <w:tcPr/>
          <w:p>
            <w:pPr>
              <w:pStyle w:val="Compact"/>
              <w:jc w:val="left"/>
            </w:pPr>
            <w:r>
              <w:t xml:space="preserve">17</w:t>
            </w:r>
          </w:p>
        </w:tc>
        <w:tc>
          <w:tcPr/>
          <w:p>
            <w:pPr>
              <w:pStyle w:val="Compact"/>
              <w:jc w:val="left"/>
            </w:pPr>
            <w:r>
              <w:t xml:space="preserve">86</w:t>
            </w:r>
          </w:p>
        </w:tc>
        <w:tc>
          <w:tcPr/>
          <w:p>
            <w:pPr>
              <w:pStyle w:val="Compact"/>
              <w:jc w:val="left"/>
            </w:pPr>
            <w:r>
              <w:rPr>
                <w:b/>
                <w:bCs/>
              </w:rPr>
              <w:t xml:space="preserve">Beehive Health Monitoring</w:t>
            </w:r>
          </w:p>
        </w:tc>
        <w:tc>
          <w:tcPr/>
          <w:p>
            <w:pPr>
              <w:pStyle w:val="Compact"/>
              <w:jc w:val="left"/>
            </w:pPr>
            <w:r>
              <w:t xml:space="preserve">Low</w:t>
            </w:r>
          </w:p>
        </w:tc>
        <w:tc>
          <w:tcPr/>
          <w:p>
            <w:pPr>
              <w:pStyle w:val="Compact"/>
              <w:jc w:val="left"/>
            </w:pPr>
            <w:r>
              <w:t xml:space="preserve">₹2000–3000</w:t>
            </w:r>
          </w:p>
        </w:tc>
        <w:tc>
          <w:tcPr/>
          <w:p>
            <w:pPr>
              <w:pStyle w:val="Compact"/>
              <w:jc w:val="left"/>
            </w:pPr>
            <w:r>
              <w:t xml:space="preserve">Temp/humidity/sound + ESP32; solar powered; beekeeping community; colony collapse prevention; clear agricultural value</w:t>
            </w:r>
          </w:p>
        </w:tc>
      </w:tr>
      <w:tr>
        <w:tc>
          <w:tcPr/>
          <w:p>
            <w:pPr>
              <w:pStyle w:val="Compact"/>
              <w:jc w:val="left"/>
            </w:pPr>
            <w:r>
              <w:t xml:space="preserve">18</w:t>
            </w:r>
          </w:p>
        </w:tc>
        <w:tc>
          <w:tcPr/>
          <w:p>
            <w:pPr>
              <w:pStyle w:val="Compact"/>
              <w:jc w:val="left"/>
            </w:pPr>
            <w:r>
              <w:t xml:space="preserve">21</w:t>
            </w:r>
          </w:p>
        </w:tc>
        <w:tc>
          <w:tcPr/>
          <w:p>
            <w:pPr>
              <w:pStyle w:val="Compact"/>
              <w:jc w:val="left"/>
            </w:pPr>
            <w:r>
              <w:rPr>
                <w:b/>
                <w:bCs/>
              </w:rPr>
              <w:t xml:space="preserve">Affordable Predictive Maintenance</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IMU + STM32 + FFT; vibration analysis; bearing fault frequency detection; SME factory pilot; clear ROI story</w:t>
            </w:r>
          </w:p>
        </w:tc>
      </w:tr>
      <w:tr>
        <w:tc>
          <w:tcPr/>
          <w:p>
            <w:pPr>
              <w:pStyle w:val="Compact"/>
              <w:jc w:val="left"/>
            </w:pPr>
            <w:r>
              <w:t xml:space="preserve">19</w:t>
            </w:r>
          </w:p>
        </w:tc>
        <w:tc>
          <w:tcPr/>
          <w:p>
            <w:pPr>
              <w:pStyle w:val="Compact"/>
              <w:jc w:val="left"/>
            </w:pPr>
            <w:r>
              <w:t xml:space="preserve">22</w:t>
            </w:r>
          </w:p>
        </w:tc>
        <w:tc>
          <w:tcPr/>
          <w:p>
            <w:pPr>
              <w:pStyle w:val="Compact"/>
              <w:jc w:val="left"/>
            </w:pPr>
            <w:r>
              <w:rPr>
                <w:b/>
                <w:bCs/>
              </w:rPr>
              <w:t xml:space="preserve">Motor Bearing Fault Detection</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Accelerometer + STM32; spectral analysis; bearing fault frequencies (BPFO, BPFI, BSF, FTF); industrial validation</w:t>
            </w:r>
          </w:p>
        </w:tc>
      </w:tr>
      <w:tr>
        <w:tc>
          <w:tcPr/>
          <w:p>
            <w:pPr>
              <w:pStyle w:val="Compact"/>
              <w:jc w:val="left"/>
            </w:pPr>
            <w:r>
              <w:t xml:space="preserve">20</w:t>
            </w:r>
          </w:p>
        </w:tc>
        <w:tc>
          <w:tcPr/>
          <w:p>
            <w:pPr>
              <w:pStyle w:val="Compact"/>
              <w:jc w:val="left"/>
            </w:pPr>
            <w:r>
              <w:t xml:space="preserve">9</w:t>
            </w:r>
          </w:p>
        </w:tc>
        <w:tc>
          <w:tcPr/>
          <w:p>
            <w:pPr>
              <w:pStyle w:val="Compact"/>
              <w:jc w:val="left"/>
            </w:pPr>
            <w:r>
              <w:rPr>
                <w:b/>
                <w:bCs/>
              </w:rPr>
              <w:t xml:space="preserve">Secure Boot Implementation Complexity</w:t>
            </w:r>
          </w:p>
        </w:tc>
        <w:tc>
          <w:tcPr/>
          <w:p>
            <w:pPr>
              <w:pStyle w:val="Compact"/>
              <w:jc w:val="left"/>
            </w:pPr>
            <w:r>
              <w:t xml:space="preserve">Medium</w:t>
            </w:r>
          </w:p>
        </w:tc>
        <w:tc>
          <w:tcPr/>
          <w:p>
            <w:pPr>
              <w:pStyle w:val="Compact"/>
              <w:jc w:val="left"/>
            </w:pPr>
            <w:r>
              <w:t xml:space="preserve">₹3000–4000</w:t>
            </w:r>
          </w:p>
        </w:tc>
        <w:tc>
          <w:tcPr/>
          <w:p>
            <w:pPr>
              <w:pStyle w:val="Compact"/>
              <w:jc w:val="left"/>
            </w:pPr>
            <w:r>
              <w:t xml:space="preserve">STM32L5/ESP32-S3 secure boot; tooling development; developer experience focus; addresses real pain point for embedded engineers</w:t>
            </w:r>
          </w:p>
        </w:tc>
      </w:tr>
    </w:tbl>
    <w:bookmarkEnd w:id="31"/>
    <w:bookmarkStart w:id="32" w:name="X699358d05a4402ca57d257cf9c09c703d5e59b3"/>
    <w:p>
      <w:pPr>
        <w:pStyle w:val="3"/>
      </w:pPr>
      <w:r>
        <w:t xml:space="preserve">2.4 Ranking 4 — Top 10 Strongest Long-Term Patent Opportunities</w:t>
      </w:r>
    </w:p>
    <w:p>
      <w:pPr>
        <w:pStyle w:val="FirstParagraph"/>
      </w:pPr>
      <w:r>
        <w:t xml:space="preserve">This ranking identifies problems where</w:t>
      </w:r>
      <w:r>
        <w:t xml:space="preserve"> </w:t>
      </w:r>
      <w:r>
        <w:rPr>
          <w:b/>
          <w:bCs/>
        </w:rPr>
        <w:t xml:space="preserve">technical novelty</w:t>
      </w:r>
      <w:r>
        <w:t xml:space="preserve">,</w:t>
      </w:r>
      <w:r>
        <w:t xml:space="preserve"> </w:t>
      </w:r>
      <w:r>
        <w:rPr>
          <w:b/>
          <w:bCs/>
        </w:rPr>
        <w:t xml:space="preserve">market size</w:t>
      </w:r>
      <w:r>
        <w:t xml:space="preserve">, and</w:t>
      </w:r>
      <w:r>
        <w:t xml:space="preserve"> </w:t>
      </w:r>
      <w:r>
        <w:rPr>
          <w:b/>
          <w:bCs/>
        </w:rPr>
        <w:t xml:space="preserve">defensibility</w:t>
      </w:r>
      <w:r>
        <w:t xml:space="preserve"> </w:t>
      </w:r>
      <w:r>
        <w:t xml:space="preserve">converge to create strong patent potential. These are problems where a student team’s semester prototype could evolve into a defensible intellectual property position with long-term commercial value.</w:t>
      </w:r>
    </w:p>
    <w:tbl>
      <w:tblPr>
        <w:tblStyle w:val="Table"/>
        <w:tblW w:type="pct" w:w="5000"/>
        <w:jc w:val="left"/>
        <w:tblLayout w:type="fixed"/>
        <w:tblLook w:firstRow="1" w:lastRow="0" w:firstColumn="0" w:lastColumn="0" w:noHBand="0" w:noVBand="0" w:val="0020"/>
      </w:tblPr>
      <w:tblGrid>
        <w:gridCol w:w="642"/>
        <w:gridCol w:w="1177"/>
        <w:gridCol w:w="749"/>
        <w:gridCol w:w="2782"/>
        <w:gridCol w:w="2568"/>
      </w:tblGrid>
      <w:tr>
        <w:trPr>
          <w:tblHeader w:val="on"/>
        </w:trPr>
        <w:tc>
          <w:tcPr/>
          <w:p>
            <w:pPr>
              <w:pStyle w:val="Compact"/>
              <w:jc w:val="left"/>
            </w:pPr>
            <w:r>
              <w:t xml:space="preserve">Rank</w:t>
            </w:r>
          </w:p>
        </w:tc>
        <w:tc>
          <w:tcPr/>
          <w:p>
            <w:pPr>
              <w:pStyle w:val="Compact"/>
              <w:jc w:val="left"/>
            </w:pPr>
            <w:r>
              <w:t xml:space="preserve">Problem #</w:t>
            </w:r>
          </w:p>
        </w:tc>
        <w:tc>
          <w:tcPr/>
          <w:p>
            <w:pPr>
              <w:pStyle w:val="Compact"/>
              <w:jc w:val="left"/>
            </w:pPr>
            <w:r>
              <w:t xml:space="preserve">Title</w:t>
            </w:r>
          </w:p>
        </w:tc>
        <w:tc>
          <w:tcPr/>
          <w:p>
            <w:pPr>
              <w:pStyle w:val="Compact"/>
              <w:jc w:val="left"/>
            </w:pPr>
            <w:r>
              <w:t xml:space="preserve">Patent Strength Rationale</w:t>
            </w:r>
          </w:p>
        </w:tc>
        <w:tc>
          <w:tcPr/>
          <w:p>
            <w:pPr>
              <w:pStyle w:val="Compact"/>
              <w:jc w:val="left"/>
            </w:pPr>
            <w:r>
              <w:t xml:space="preserve">Estimated Patentability</w:t>
            </w:r>
          </w:p>
        </w:tc>
      </w:tr>
      <w:tr>
        <w:tc>
          <w:tcPr/>
          <w:p>
            <w:pPr>
              <w:pStyle w:val="Compact"/>
              <w:jc w:val="left"/>
            </w:pPr>
            <w:r>
              <w:t xml:space="preserve">1</w:t>
            </w:r>
          </w:p>
        </w:tc>
        <w:tc>
          <w:tcPr/>
          <w:p>
            <w:pPr>
              <w:pStyle w:val="Compact"/>
              <w:jc w:val="left"/>
            </w:pPr>
            <w:r>
              <w:t xml:space="preserve">35</w:t>
            </w:r>
          </w:p>
        </w:tc>
        <w:tc>
          <w:tcPr/>
          <w:p>
            <w:pPr>
              <w:pStyle w:val="Compact"/>
              <w:jc w:val="left"/>
            </w:pPr>
            <w:r>
              <w:rPr>
                <w:b/>
                <w:bCs/>
              </w:rPr>
              <w:t xml:space="preserve">Soil Nutrient Sensing for Precision Fertilization</w:t>
            </w:r>
          </w:p>
        </w:tc>
        <w:tc>
          <w:tcPr/>
          <w:p>
            <w:pPr>
              <w:pStyle w:val="Compact"/>
              <w:jc w:val="left"/>
            </w:pPr>
            <w:r>
              <w:t xml:space="preserve">Novel spectral estimation approach for NPK; precision agriculture holy grail; $200B+ fertilizer market; few existing low-cost solutions; method + apparatus claims possible</w:t>
            </w:r>
          </w:p>
        </w:tc>
        <w:tc>
          <w:tcPr/>
          <w:p>
            <w:pPr>
              <w:pStyle w:val="Compact"/>
              <w:jc w:val="left"/>
            </w:pPr>
            <w:r>
              <w:t xml:space="preserve">Very High — method + device + calibration AI</w:t>
            </w:r>
          </w:p>
        </w:tc>
      </w:tr>
      <w:tr>
        <w:tc>
          <w:tcPr/>
          <w:p>
            <w:pPr>
              <w:pStyle w:val="Compact"/>
              <w:jc w:val="left"/>
            </w:pPr>
            <w:r>
              <w:t xml:space="preserve">2</w:t>
            </w:r>
          </w:p>
        </w:tc>
        <w:tc>
          <w:tcPr/>
          <w:p>
            <w:pPr>
              <w:pStyle w:val="Compact"/>
              <w:jc w:val="left"/>
            </w:pPr>
            <w:r>
              <w:t xml:space="preserve">23</w:t>
            </w:r>
          </w:p>
        </w:tc>
        <w:tc>
          <w:tcPr/>
          <w:p>
            <w:pPr>
              <w:pStyle w:val="Compact"/>
              <w:jc w:val="left"/>
            </w:pPr>
            <w:r>
              <w:rPr>
                <w:b/>
                <w:bCs/>
              </w:rPr>
              <w:t xml:space="preserve">Welding Quality Monitoring Using Embedded Acoustic/Current Sensing</w:t>
            </w:r>
          </w:p>
        </w:tc>
        <w:tc>
          <w:tcPr/>
          <w:p>
            <w:pPr>
              <w:pStyle w:val="Compact"/>
              <w:jc w:val="left"/>
            </w:pPr>
            <w:r>
              <w:t xml:space="preserve">Multi-modal real-time weld quality classification is novel; acoustic-arc signature correlation has strong method claims; gap between manual and robotic welding; industrial quality critical</w:t>
            </w:r>
          </w:p>
        </w:tc>
        <w:tc>
          <w:tcPr/>
          <w:p>
            <w:pPr>
              <w:pStyle w:val="Compact"/>
              <w:jc w:val="left"/>
            </w:pPr>
            <w:r>
              <w:t xml:space="preserve">Very High — signal processing + classification method</w:t>
            </w:r>
          </w:p>
        </w:tc>
      </w:tr>
      <w:tr>
        <w:tc>
          <w:tcPr/>
          <w:p>
            <w:pPr>
              <w:pStyle w:val="Compact"/>
              <w:jc w:val="left"/>
            </w:pPr>
            <w:r>
              <w:t xml:space="preserve">3</w:t>
            </w:r>
          </w:p>
        </w:tc>
        <w:tc>
          <w:tcPr/>
          <w:p>
            <w:pPr>
              <w:pStyle w:val="Compact"/>
              <w:jc w:val="left"/>
            </w:pPr>
            <w:r>
              <w:t xml:space="preserve">61</w:t>
            </w:r>
          </w:p>
        </w:tc>
        <w:tc>
          <w:tcPr/>
          <w:p>
            <w:pPr>
              <w:pStyle w:val="Compact"/>
              <w:jc w:val="left"/>
            </w:pPr>
            <w:r>
              <w:rPr>
                <w:b/>
                <w:bCs/>
              </w:rPr>
              <w:t xml:space="preserve">Low-Cost Refreshable Braille Display</w:t>
            </w:r>
          </w:p>
        </w:tc>
        <w:tc>
          <w:tcPr/>
          <w:p>
            <w:pPr>
              <w:pStyle w:val="Compact"/>
              <w:jc w:val="left"/>
            </w:pPr>
            <w:r>
              <w:t xml:space="preserve">Novel actuator mechanism (EMR/SMA/micro-motor) for Braille cell; 285M potential users; current technology stagnant at $50/cell; breakthrough actuator design is highly patentable</w:t>
            </w:r>
          </w:p>
        </w:tc>
        <w:tc>
          <w:tcPr/>
          <w:p>
            <w:pPr>
              <w:pStyle w:val="Compact"/>
              <w:jc w:val="left"/>
            </w:pPr>
            <w:r>
              <w:t xml:space="preserve">Very High — actuator mechanism + control system</w:t>
            </w:r>
          </w:p>
        </w:tc>
      </w:tr>
      <w:tr>
        <w:tc>
          <w:tcPr/>
          <w:p>
            <w:pPr>
              <w:pStyle w:val="Compact"/>
              <w:jc w:val="left"/>
            </w:pPr>
            <w:r>
              <w:t xml:space="preserve">4</w:t>
            </w:r>
          </w:p>
        </w:tc>
        <w:tc>
          <w:tcPr/>
          <w:p>
            <w:pPr>
              <w:pStyle w:val="Compact"/>
              <w:jc w:val="left"/>
            </w:pPr>
            <w:r>
              <w:t xml:space="preserve">33</w:t>
            </w:r>
          </w:p>
        </w:tc>
        <w:tc>
          <w:tcPr/>
          <w:p>
            <w:pPr>
              <w:pStyle w:val="Compact"/>
              <w:jc w:val="left"/>
            </w:pPr>
            <w:r>
              <w:rPr>
                <w:b/>
                <w:bCs/>
              </w:rPr>
              <w:t xml:space="preserve">Livestock Health Monitoring Using Embedded Acoustic/Behavioral Sensing</w:t>
            </w:r>
          </w:p>
        </w:tc>
        <w:tc>
          <w:tcPr/>
          <w:p>
            <w:pPr>
              <w:pStyle w:val="Compact"/>
              <w:jc w:val="left"/>
            </w:pPr>
            <w:r>
              <w:t xml:space="preserve">Acoustic cough detection for livestock respiratory disease is novel; behavioral + acoustic fusion approach; ear tag/collar form factor; few existing embedded solutions; method claims for disease classification from sound</w:t>
            </w:r>
          </w:p>
        </w:tc>
        <w:tc>
          <w:tcPr/>
          <w:p>
            <w:pPr>
              <w:pStyle w:val="Compact"/>
              <w:jc w:val="left"/>
            </w:pPr>
            <w:r>
              <w:t xml:space="preserve">High — acoustic biomarker + behavioral fusion</w:t>
            </w:r>
          </w:p>
        </w:tc>
      </w:tr>
      <w:tr>
        <w:tc>
          <w:tcPr/>
          <w:p>
            <w:pPr>
              <w:pStyle w:val="Compact"/>
              <w:jc w:val="left"/>
            </w:pPr>
            <w:r>
              <w:t xml:space="preserve">5</w:t>
            </w:r>
          </w:p>
        </w:tc>
        <w:tc>
          <w:tcPr/>
          <w:p>
            <w:pPr>
              <w:pStyle w:val="Compact"/>
              <w:jc w:val="left"/>
            </w:pPr>
            <w:r>
              <w:t xml:space="preserve">88</w:t>
            </w:r>
          </w:p>
        </w:tc>
        <w:tc>
          <w:tcPr/>
          <w:p>
            <w:pPr>
              <w:pStyle w:val="Compact"/>
              <w:jc w:val="left"/>
            </w:pPr>
            <w:r>
              <w:rPr>
                <w:b/>
                <w:bCs/>
              </w:rPr>
              <w:t xml:space="preserve">Neuromorphic Event-Based Vision for Ultra-Low-Power Monitoring</w:t>
            </w:r>
          </w:p>
        </w:tc>
        <w:tc>
          <w:tcPr/>
          <w:p>
            <w:pPr>
              <w:pStyle w:val="Compact"/>
              <w:jc w:val="left"/>
            </w:pPr>
            <w:r>
              <w:t xml:space="preserve">Event camera + spiking neural network on embedded platform is frontier research; 1000× power reduction claim; always-on vision patent landscape is sparse; hardware-software co-design claims</w:t>
            </w:r>
          </w:p>
        </w:tc>
        <w:tc>
          <w:tcPr/>
          <w:p>
            <w:pPr>
              <w:pStyle w:val="Compact"/>
              <w:jc w:val="left"/>
            </w:pPr>
            <w:r>
              <w:t xml:space="preserve">Very High — event-based processing architecture</w:t>
            </w:r>
          </w:p>
        </w:tc>
      </w:tr>
      <w:tr>
        <w:tc>
          <w:tcPr/>
          <w:p>
            <w:pPr>
              <w:pStyle w:val="Compact"/>
              <w:jc w:val="left"/>
            </w:pPr>
            <w:r>
              <w:t xml:space="preserve">6</w:t>
            </w:r>
          </w:p>
        </w:tc>
        <w:tc>
          <w:tcPr/>
          <w:p>
            <w:pPr>
              <w:pStyle w:val="Compact"/>
              <w:jc w:val="left"/>
            </w:pPr>
            <w:r>
              <w:t xml:space="preserve">18</w:t>
            </w:r>
          </w:p>
        </w:tc>
        <w:tc>
          <w:tcPr/>
          <w:p>
            <w:pPr>
              <w:pStyle w:val="Compact"/>
              <w:jc w:val="left"/>
            </w:pPr>
            <w:r>
              <w:rPr>
                <w:b/>
                <w:bCs/>
              </w:rPr>
              <w:t xml:space="preserve">Low-Cost Continuous Glucose Monitoring Without Smartphone</w:t>
            </w:r>
          </w:p>
        </w:tc>
        <w:tc>
          <w:tcPr/>
          <w:p>
            <w:pPr>
              <w:pStyle w:val="Compact"/>
              <w:jc w:val="left"/>
            </w:pPr>
            <w:r>
              <w:t xml:space="preserve">Decoupled CGM architecture with embedded predictor; predictive hypo/hyperglycemia algorithm; $966B diabetes market; current players locked in integrated smartphone model; algorithm + device claims</w:t>
            </w:r>
          </w:p>
        </w:tc>
        <w:tc>
          <w:tcPr/>
          <w:p>
            <w:pPr>
              <w:pStyle w:val="Compact"/>
              <w:jc w:val="left"/>
            </w:pPr>
            <w:r>
              <w:t xml:space="preserve">High — prediction algorithm + standalone architecture</w:t>
            </w:r>
          </w:p>
        </w:tc>
      </w:tr>
      <w:tr>
        <w:tc>
          <w:tcPr/>
          <w:p>
            <w:pPr>
              <w:pStyle w:val="Compact"/>
              <w:jc w:val="left"/>
            </w:pPr>
            <w:r>
              <w:t xml:space="preserve">7</w:t>
            </w:r>
          </w:p>
        </w:tc>
        <w:tc>
          <w:tcPr/>
          <w:p>
            <w:pPr>
              <w:pStyle w:val="Compact"/>
              <w:jc w:val="left"/>
            </w:pPr>
            <w:r>
              <w:t xml:space="preserve">87</w:t>
            </w:r>
          </w:p>
        </w:tc>
        <w:tc>
          <w:tcPr/>
          <w:p>
            <w:pPr>
              <w:pStyle w:val="Compact"/>
              <w:jc w:val="left"/>
            </w:pPr>
            <w:r>
              <w:rPr>
                <w:b/>
                <w:bCs/>
              </w:rPr>
              <w:t xml:space="preserve">Embedded Federated Learning for Privacy-Preserving IoT Analytics</w:t>
            </w:r>
          </w:p>
        </w:tc>
        <w:tc>
          <w:tcPr/>
          <w:p>
            <w:pPr>
              <w:pStyle w:val="Compact"/>
              <w:jc w:val="left"/>
            </w:pPr>
            <w:r>
              <w:t xml:space="preserve">MCU-optimized federated learning algorithms; secure aggregation on constrained devices; privacy-preserving AI is major trend; method claims for resource-constrained FL; protocol claims</w:t>
            </w:r>
          </w:p>
        </w:tc>
        <w:tc>
          <w:tcPr/>
          <w:p>
            <w:pPr>
              <w:pStyle w:val="Compact"/>
              <w:jc w:val="left"/>
            </w:pPr>
            <w:r>
              <w:t xml:space="preserve">Very High — algorithm + protocol + system</w:t>
            </w:r>
          </w:p>
        </w:tc>
      </w:tr>
      <w:tr>
        <w:tc>
          <w:tcPr/>
          <w:p>
            <w:pPr>
              <w:pStyle w:val="Compact"/>
              <w:jc w:val="left"/>
            </w:pPr>
            <w:r>
              <w:t xml:space="preserve">8</w:t>
            </w:r>
          </w:p>
        </w:tc>
        <w:tc>
          <w:tcPr/>
          <w:p>
            <w:pPr>
              <w:pStyle w:val="Compact"/>
              <w:jc w:val="left"/>
            </w:pPr>
            <w:r>
              <w:t xml:space="preserve">2</w:t>
            </w:r>
          </w:p>
        </w:tc>
        <w:tc>
          <w:tcPr/>
          <w:p>
            <w:pPr>
              <w:pStyle w:val="Compact"/>
              <w:jc w:val="left"/>
            </w:pPr>
            <w:r>
              <w:rPr>
                <w:b/>
                <w:bCs/>
              </w:rPr>
              <w:t xml:space="preserve">Post-Quantum Cryptography on Resource-Constrained Devices</w:t>
            </w:r>
          </w:p>
        </w:tc>
        <w:tc>
          <w:tcPr/>
          <w:p>
            <w:pPr>
              <w:pStyle w:val="Compact"/>
              <w:jc w:val="left"/>
            </w:pPr>
            <w:r>
              <w:t xml:space="preserve">PQC hardware acceleration architecture for lattice operations; hybrid classical-PQC secure boot; side-channel resistant PQC implementation; foundational security IP with 10+ year relevance [</w:t>
            </w:r>
            <w:r>
              <w:rPr>
                <w:vertAlign w:val="superscript"/>
              </w:rPr>
              <w:t xml:space="preserve">84</w:t>
            </w:r>
            <w:r>
              <w:t xml:space="preserve">][</w:t>
            </w:r>
            <w:r>
              <w:rPr>
                <w:vertAlign w:val="superscript"/>
              </w:rPr>
              <w:t xml:space="preserve">86</w:t>
            </w:r>
            <w:r>
              <w:t xml:space="preserve">]</w:t>
            </w:r>
          </w:p>
        </w:tc>
        <w:tc>
          <w:tcPr/>
          <w:p>
            <w:pPr>
              <w:pStyle w:val="Compact"/>
              <w:jc w:val="left"/>
            </w:pPr>
            <w:r>
              <w:t xml:space="preserve">Very High — hardware architecture + security method</w:t>
            </w:r>
          </w:p>
        </w:tc>
      </w:tr>
      <w:tr>
        <w:tc>
          <w:tcPr/>
          <w:p>
            <w:pPr>
              <w:pStyle w:val="Compact"/>
              <w:jc w:val="left"/>
            </w:pPr>
            <w:r>
              <w:t xml:space="preserve">9</w:t>
            </w:r>
          </w:p>
        </w:tc>
        <w:tc>
          <w:tcPr/>
          <w:p>
            <w:pPr>
              <w:pStyle w:val="Compact"/>
              <w:jc w:val="left"/>
            </w:pPr>
            <w:r>
              <w:t xml:space="preserve">42</w:t>
            </w:r>
          </w:p>
        </w:tc>
        <w:tc>
          <w:tcPr/>
          <w:p>
            <w:pPr>
              <w:pStyle w:val="Compact"/>
              <w:jc w:val="left"/>
            </w:pPr>
            <w:r>
              <w:rPr>
                <w:b/>
                <w:bCs/>
              </w:rPr>
              <w:t xml:space="preserve">Microplastic Detection in Water Using Embedded Spectral Sensing</w:t>
            </w:r>
          </w:p>
        </w:tc>
        <w:tc>
          <w:tcPr/>
          <w:p>
            <w:pPr>
              <w:pStyle w:val="Compact"/>
              <w:jc w:val="left"/>
            </w:pPr>
            <w:r>
              <w:t xml:space="preserve">Embedded fluorescence-based microplastic detection; real-time field analysis; emerging regulatory concern; no existing affordable solution; method + optical system claims</w:t>
            </w:r>
          </w:p>
        </w:tc>
        <w:tc>
          <w:tcPr/>
          <w:p>
            <w:pPr>
              <w:pStyle w:val="Compact"/>
              <w:jc w:val="left"/>
            </w:pPr>
            <w:r>
              <w:t xml:space="preserve">High — detection method + optical apparatus</w:t>
            </w:r>
          </w:p>
        </w:tc>
      </w:tr>
      <w:tr>
        <w:tc>
          <w:tcPr/>
          <w:p>
            <w:pPr>
              <w:pStyle w:val="Compact"/>
              <w:jc w:val="left"/>
            </w:pPr>
            <w:r>
              <w:t xml:space="preserve">10</w:t>
            </w:r>
          </w:p>
        </w:tc>
        <w:tc>
          <w:tcPr/>
          <w:p>
            <w:pPr>
              <w:pStyle w:val="Compact"/>
              <w:jc w:val="left"/>
            </w:pPr>
            <w:r>
              <w:t xml:space="preserve">94</w:t>
            </w:r>
          </w:p>
        </w:tc>
        <w:tc>
          <w:tcPr/>
          <w:p>
            <w:pPr>
              <w:pStyle w:val="Compact"/>
              <w:jc w:val="left"/>
            </w:pPr>
            <w:r>
              <w:rPr>
                <w:b/>
                <w:bCs/>
              </w:rPr>
              <w:t xml:space="preserve">Embedded Synthetic Data Generation for AI Training Privacy</w:t>
            </w:r>
          </w:p>
        </w:tc>
        <w:tc>
          <w:tcPr/>
          <w:p>
            <w:pPr>
              <w:pStyle w:val="Compact"/>
              <w:jc w:val="left"/>
            </w:pPr>
            <w:r>
              <w:t xml:space="preserve">TinyML generative models (quantized VAE/GAN) on MCU; differential privacy on embedded devices; privacy-preserving AI training at edge; method claims for constrained generative models</w:t>
            </w:r>
          </w:p>
        </w:tc>
        <w:tc>
          <w:tcPr/>
          <w:p>
            <w:pPr>
              <w:pStyle w:val="Compact"/>
              <w:jc w:val="left"/>
            </w:pPr>
            <w:r>
              <w:t xml:space="preserve">Very High — generative model architecture + privacy method</w:t>
            </w:r>
          </w:p>
        </w:tc>
      </w:tr>
    </w:tbl>
    <w:p>
      <w:r>
        <w:pict>
          <v:rect style="width:0;height:1.5pt" o:hralign="center" o:hrstd="t" o:hr="t"/>
        </w:pict>
      </w:r>
    </w:p>
    <w:bookmarkEnd w:id="32"/>
    <w:bookmarkEnd w:id="33"/>
    <w:bookmarkStart w:id="38" w:name="X7399bf720ee0d80bfe7db7326dcab1e91af191f"/>
    <w:p>
      <w:pPr>
        <w:pStyle w:val="2"/>
      </w:pPr>
      <w:r>
        <w:t xml:space="preserve">Section 3: Strategic Analysis and Cross-Cutting Themes</w:t>
      </w:r>
    </w:p>
    <w:bookmarkStart w:id="34" w:name="X1827cc411279b0530c58a243c8b0a9633bb37ff"/>
    <w:p>
      <w:pPr>
        <w:pStyle w:val="3"/>
      </w:pPr>
      <w:r>
        <w:t xml:space="preserve">3.1 The Convergence of Embedded AI and Privacy</w:t>
      </w:r>
    </w:p>
    <w:p>
      <w:pPr>
        <w:pStyle w:val="FirstParagraph"/>
      </w:pPr>
      <w:r>
        <w:t xml:space="preserve">Across the problem catalog, a dominant meta-trend emerges:</w:t>
      </w:r>
      <w:r>
        <w:t xml:space="preserve"> </w:t>
      </w:r>
      <w:r>
        <w:rPr>
          <w:b/>
          <w:bCs/>
        </w:rPr>
        <w:t xml:space="preserve">the most valuable opportunities exist at the intersection of edge AI capability and privacy-preserving design</w:t>
      </w:r>
      <w:r>
        <w:t xml:space="preserve">. Problems #14 (non-contact fall detection), #16 (offline sign language translation), #63 (offline meeting captioning), #87 (federated learning), #94 (synthetic data generation), and #96 (emotion monitoring) all share a common thread — they leverage embedded processing to eliminate cloud dependency, thereby solving both a technical limitation (connectivity, latency) and a regulatory/social requirement (privacy, data sovereignty). This convergence is not coincidental. GDPR, HIPAA, and emerging regulations worldwide are making cloud-centric AI architectures legally and socially untenable for applications involving personal data, health information, or sensitive industrial data. The embedded systems community is uniquely positioned to capitalize on this shift because</w:t>
      </w:r>
      <w:r>
        <w:t xml:space="preserve"> </w:t>
      </w:r>
      <w:r>
        <w:rPr>
          <w:b/>
          <w:bCs/>
        </w:rPr>
        <w:t xml:space="preserve">the only way to do AI on data that cannot leave the device is to do the AI on the device</w:t>
      </w:r>
      <w:r>
        <w:t xml:space="preserve">.</w:t>
      </w:r>
    </w:p>
    <w:p>
      <w:pPr>
        <w:pStyle w:val="a0"/>
      </w:pPr>
      <w:r>
        <w:t xml:space="preserve">For a student team, this trend has profound implications. Prototypes that demonstrate credible on-device intelligence — even if the accuracy is modest compared to cloud-based alternatives — gain competitive advantage from their privacy architecture. A sign language translator that works entirely offline in a rural Indian village is more valuable than a cloud-dependent app with 5% higher accuracy. A fall detection system that never records video is more deployable in elderly care facilities than a camera-based system with better detection rates. The strategic recommendation is to</w:t>
      </w:r>
      <w:r>
        <w:t xml:space="preserve"> </w:t>
      </w:r>
      <w:r>
        <w:rPr>
          <w:b/>
          <w:bCs/>
        </w:rPr>
        <w:t xml:space="preserve">design for privacy-first as a feature, not a limitation</w:t>
      </w:r>
      <w:r>
        <w:t xml:space="preserve">.</w:t>
      </w:r>
    </w:p>
    <w:bookmarkEnd w:id="34"/>
    <w:bookmarkStart w:id="35" w:name="X696346b3cc8fc1464009dfa40c675a98beba0a8"/>
    <w:p>
      <w:pPr>
        <w:pStyle w:val="3"/>
      </w:pPr>
      <w:r>
        <w:t xml:space="preserve">3.2 The ₹3000 Prototype as Competitive Advantage</w:t>
      </w:r>
    </w:p>
    <w:p>
      <w:pPr>
        <w:pStyle w:val="FirstParagraph"/>
      </w:pPr>
      <w:r>
        <w:t xml:space="preserve">The budget constraint, paradoxically, is a strategic advantage rather than a limitation. Problems that can be credibly addressed with ₹3000 in components tend to share characteristics that make them excellent startup opportunities:</w:t>
      </w:r>
      <w:r>
        <w:t xml:space="preserve"> </w:t>
      </w:r>
      <w:r>
        <w:rPr>
          <w:b/>
          <w:bCs/>
        </w:rPr>
        <w:t xml:space="preserve">large addressable markets of price-sensitive customers</w:t>
      </w:r>
      <w:r>
        <w:t xml:space="preserve">,</w:t>
      </w:r>
      <w:r>
        <w:t xml:space="preserve"> </w:t>
      </w:r>
      <w:r>
        <w:rPr>
          <w:b/>
          <w:bCs/>
        </w:rPr>
        <w:t xml:space="preserve">low manufacturing cost at scale</w:t>
      </w:r>
      <w:r>
        <w:t xml:space="preserve">, and</w:t>
      </w:r>
      <w:r>
        <w:t xml:space="preserve"> </w:t>
      </w:r>
      <w:r>
        <w:rPr>
          <w:b/>
          <w:bCs/>
        </w:rPr>
        <w:t xml:space="preserve">minimal barrier to trial/adoption</w:t>
      </w:r>
      <w:r>
        <w:t xml:space="preserve">. A ₹3000 prototype that works is proof that a ₹1000 product at volume is achievable — and ₹1000 products can be sold to billions of people, not just millions.</w:t>
      </w:r>
    </w:p>
    <w:p>
      <w:pPr>
        <w:pStyle w:val="a0"/>
      </w:pPr>
      <w:r>
        <w:t xml:space="preserve">The hearing aid problem (#15) exemplifies this dynamic. LoCHAid has demonstrated that hearing aid components can cost under $1 per device [</w:t>
      </w:r>
      <w:r>
        <w:rPr>
          <w:vertAlign w:val="superscript"/>
        </w:rPr>
        <w:t xml:space="preserve">55</w:t>
      </w:r>
      <w:r>
        <w:t xml:space="preserve">]. The gap between $1 in components and $5000 in retail price is not engineering cost — it is regulatory overhead, distribution markup, and oligopoly pricing by five major manufacturers [</w:t>
      </w:r>
      <w:r>
        <w:rPr>
          <w:vertAlign w:val="superscript"/>
        </w:rPr>
        <w:t xml:space="preserve">52</w:t>
      </w:r>
      <w:r>
        <w:t xml:space="preserve">][</w:t>
      </w:r>
      <w:r>
        <w:rPr>
          <w:vertAlign w:val="superscript"/>
        </w:rPr>
        <w:t xml:space="preserve">54</w:t>
      </w:r>
      <w:r>
        <w:t xml:space="preserve">]. A student team that builds a working ₹3000 prototype and documents the design openly can disrupt a market that has resisted price competition for decades. Similarly, the precision irrigation problem (#31) at ₹2000 per node addresses 500 million smallholder farms that will never be served by $200 commercial sensors.</w:t>
      </w:r>
    </w:p>
    <w:bookmarkEnd w:id="35"/>
    <w:bookmarkStart w:id="36" w:name="X2792d0555e61ad203a910e8296209f9acd83f8a"/>
    <w:p>
      <w:pPr>
        <w:pStyle w:val="3"/>
      </w:pPr>
      <w:r>
        <w:t xml:space="preserve">3.3 Cybersecurity as Universal Enabler and Differentiator</w:t>
      </w:r>
    </w:p>
    <w:p>
      <w:pPr>
        <w:pStyle w:val="FirstParagraph"/>
      </w:pPr>
      <w:r>
        <w:t xml:space="preserve">The team’s cybersecurity background is a</w:t>
      </w:r>
      <w:r>
        <w:t xml:space="preserve"> </w:t>
      </w:r>
      <w:r>
        <w:rPr>
          <w:b/>
          <w:bCs/>
        </w:rPr>
        <w:t xml:space="preserve">uniquely valuable asset</w:t>
      </w:r>
      <w:r>
        <w:t xml:space="preserve"> </w:t>
      </w:r>
      <w:r>
        <w:t xml:space="preserve">that most embedded systems teams lack. Across the problem catalog, cybersecurity implications appear in every single entry — from secure boot and firmware update integrity to data encryption and tamper detection. In categories where most competitors will focus on functionality first and security never, a team that builds</w:t>
      </w:r>
      <w:r>
        <w:t xml:space="preserve"> </w:t>
      </w:r>
      <w:r>
        <w:rPr>
          <w:b/>
          <w:bCs/>
        </w:rPr>
        <w:t xml:space="preserve">security-by-design</w:t>
      </w:r>
      <w:r>
        <w:t xml:space="preserve"> </w:t>
      </w:r>
      <w:r>
        <w:t xml:space="preserve">into every prototype creates immediate differentiation.</w:t>
      </w:r>
    </w:p>
    <w:p>
      <w:pPr>
        <w:pStyle w:val="a0"/>
      </w:pPr>
      <w:r>
        <w:t xml:space="preserve">This is particularly true in emerging categories where security standards have not yet crystallized. Federated learning on embedded devices (#87) requires Byzantine fault tolerance, secure aggregation, and differential privacy — all active research areas where a cybersecurity-literate team can make genuine contributions. Post-quantum cryptography on constrained devices (#2) is a foundational transition that will affect every connected device over the next decade, and expertise in both cryptography and embedded resource constraints is rare [</w:t>
      </w:r>
      <w:r>
        <w:rPr>
          <w:vertAlign w:val="superscript"/>
        </w:rPr>
        <w:t xml:space="preserve">84</w:t>
      </w:r>
      <w:r>
        <w:t xml:space="preserve">][</w:t>
      </w:r>
      <w:r>
        <w:rPr>
          <w:vertAlign w:val="superscript"/>
        </w:rPr>
        <w:t xml:space="preserve">85</w:t>
      </w:r>
      <w:r>
        <w:t xml:space="preserve">][</w:t>
      </w:r>
      <w:r>
        <w:rPr>
          <w:vertAlign w:val="superscript"/>
        </w:rPr>
        <w:t xml:space="preserve">86</w:t>
      </w:r>
      <w:r>
        <w:t xml:space="preserve">]. Even in seemingly mundane applications like parking sensors (#47) or beehive monitors (#86), the ability to implement authenticated sensor data, encrypted communication, and tamper-resistant firmware creates trust that competitors cannot easily replicate.</w:t>
      </w:r>
    </w:p>
    <w:bookmarkEnd w:id="36"/>
    <w:bookmarkStart w:id="37" w:name="X1eb4baab05914bc970cf216a3bcdbd88a8ead6b"/>
    <w:p>
      <w:pPr>
        <w:pStyle w:val="3"/>
      </w:pPr>
      <w:r>
        <w:t xml:space="preserve">3.4 Domain Selection: Where to Place Your Semester Bet</w:t>
      </w:r>
    </w:p>
    <w:p>
      <w:pPr>
        <w:pStyle w:val="FirstParagraph"/>
      </w:pPr>
      <w:r>
        <w:t xml:space="preserve">For the semester prototype, the strongest recommendation is to select from the</w:t>
      </w:r>
      <w:r>
        <w:t xml:space="preserve"> </w:t>
      </w:r>
      <w:r>
        <w:rPr>
          <w:b/>
          <w:bCs/>
        </w:rPr>
        <w:t xml:space="preserve">feasibility ranking’s top tier</w:t>
      </w:r>
      <w:r>
        <w:t xml:space="preserve"> </w:t>
      </w:r>
      <w:r>
        <w:t xml:space="preserve">— problems with Low difficulty and ₹2000–3000 cost — while keeping an eye on the</w:t>
      </w:r>
      <w:r>
        <w:t xml:space="preserve"> </w:t>
      </w:r>
      <w:r>
        <w:rPr>
          <w:b/>
          <w:bCs/>
        </w:rPr>
        <w:t xml:space="preserve">patent ranking</w:t>
      </w:r>
      <w:r>
        <w:t xml:space="preserve"> </w:t>
      </w:r>
      <w:r>
        <w:t xml:space="preserve">for long-term IP potential. The sweet spot is problems that are</w:t>
      </w:r>
      <w:r>
        <w:t xml:space="preserve"> </w:t>
      </w:r>
      <w:r>
        <w:rPr>
          <w:b/>
          <w:bCs/>
        </w:rPr>
        <w:t xml:space="preserve">immediately demonstrable</w:t>
      </w:r>
      <w:r>
        <w:t xml:space="preserve"> </w:t>
      </w:r>
      <w:r>
        <w:t xml:space="preserve">(work within 12–16 weeks) but</w:t>
      </w:r>
      <w:r>
        <w:t xml:space="preserve"> </w:t>
      </w:r>
      <w:r>
        <w:rPr>
          <w:b/>
          <w:bCs/>
        </w:rPr>
        <w:t xml:space="preserve">architecturally extensible</w:t>
      </w:r>
      <w:r>
        <w:t xml:space="preserve"> </w:t>
      </w:r>
      <w:r>
        <w:t xml:space="preserve">(can grow into a patent, paper, or startup over subsequent semesters).</w:t>
      </w:r>
    </w:p>
    <w:p>
      <w:pPr>
        <w:pStyle w:val="a0"/>
      </w:pPr>
      <w:r>
        <w:t xml:space="preserve">Based on this analysis, the</w:t>
      </w:r>
      <w:r>
        <w:t xml:space="preserve"> </w:t>
      </w:r>
      <w:r>
        <w:rPr>
          <w:b/>
          <w:bCs/>
        </w:rPr>
        <w:t xml:space="preserve">top five recommendations</w:t>
      </w:r>
      <w:r>
        <w:t xml:space="preserve"> </w:t>
      </w:r>
      <w:r>
        <w:t xml:space="preserve">for the semester prototype are:</w:t>
      </w:r>
    </w:p>
    <w:tbl>
      <w:tblPr>
        <w:tblStyle w:val="Table"/>
        <w:tblW w:type="pct" w:w="5000"/>
        <w:jc w:val="left"/>
        <w:tblLayout w:type="fixed"/>
        <w:tblLook w:firstRow="1" w:lastRow="0" w:firstColumn="0" w:lastColumn="0" w:noHBand="0" w:noVBand="0" w:val="0020"/>
      </w:tblPr>
      <w:tblGrid>
        <w:gridCol w:w="1494"/>
        <w:gridCol w:w="1344"/>
        <w:gridCol w:w="5080"/>
      </w:tblGrid>
      <w:tr>
        <w:trPr>
          <w:tblHeader w:val="on"/>
        </w:trPr>
        <w:tc>
          <w:tcPr/>
          <w:p>
            <w:pPr>
              <w:pStyle w:val="Compact"/>
              <w:jc w:val="left"/>
            </w:pPr>
            <w:r>
              <w:t xml:space="preserve">Priority</w:t>
            </w:r>
          </w:p>
        </w:tc>
        <w:tc>
          <w:tcPr/>
          <w:p>
            <w:pPr>
              <w:pStyle w:val="Compact"/>
              <w:jc w:val="left"/>
            </w:pPr>
            <w:r>
              <w:t xml:space="preserve">Problem</w:t>
            </w:r>
          </w:p>
        </w:tc>
        <w:tc>
          <w:tcPr/>
          <w:p>
            <w:pPr>
              <w:pStyle w:val="Compact"/>
              <w:jc w:val="left"/>
            </w:pPr>
            <w:r>
              <w:t xml:space="preserve">Rationale for Semester Selection</w:t>
            </w:r>
          </w:p>
        </w:tc>
      </w:tr>
      <w:tr>
        <w:tc>
          <w:tcPr/>
          <w:p>
            <w:pPr>
              <w:pStyle w:val="Compact"/>
              <w:jc w:val="left"/>
            </w:pPr>
            <w:r>
              <w:rPr>
                <w:b/>
                <w:bCs/>
              </w:rPr>
              <w:t xml:space="preserve">1</w:t>
            </w:r>
          </w:p>
        </w:tc>
        <w:tc>
          <w:tcPr/>
          <w:p>
            <w:pPr>
              <w:pStyle w:val="Compact"/>
              <w:jc w:val="left"/>
            </w:pPr>
            <w:r>
              <w:rPr>
                <w:b/>
                <w:bCs/>
              </w:rPr>
              <w:t xml:space="preserve">#31 — Low-Cost Precision Irrigation</w:t>
            </w:r>
          </w:p>
        </w:tc>
        <w:tc>
          <w:tcPr/>
          <w:p>
            <w:pPr>
              <w:pStyle w:val="Compact"/>
              <w:jc w:val="left"/>
            </w:pPr>
            <w:r>
              <w:t xml:space="preserve">Proven sensors (capacitive soil moisture), ESP32 well-suited, LoRa mesh networking is learnable, agricultural deployment for validation is accessible, clear water-saving metrics, scales to research paper on AI-driven irrigation optimization</w:t>
            </w:r>
          </w:p>
        </w:tc>
      </w:tr>
      <w:tr>
        <w:tc>
          <w:tcPr/>
          <w:p>
            <w:pPr>
              <w:pStyle w:val="Compact"/>
              <w:jc w:val="left"/>
            </w:pPr>
            <w:r>
              <w:rPr>
                <w:b/>
                <w:bCs/>
              </w:rPr>
              <w:t xml:space="preserve">2</w:t>
            </w:r>
          </w:p>
        </w:tc>
        <w:tc>
          <w:tcPr/>
          <w:p>
            <w:pPr>
              <w:pStyle w:val="Compact"/>
              <w:jc w:val="left"/>
            </w:pPr>
            <w:r>
              <w:rPr>
                <w:b/>
                <w:bCs/>
              </w:rPr>
              <w:t xml:space="preserve">#21 — Affordable Predictive Maintenance</w:t>
            </w:r>
          </w:p>
        </w:tc>
        <w:tc>
          <w:tcPr/>
          <w:p>
            <w:pPr>
              <w:pStyle w:val="Compact"/>
              <w:jc w:val="left"/>
            </w:pPr>
            <w:r>
              <w:t xml:space="preserve">IMU + STM32 + FFT is standard embedded curriculum, vibration analysis has clear methodology, bearing fault frequencies are well-documented, SME factory access for validation, strong paper potential on TinyML for anomaly detection</w:t>
            </w:r>
          </w:p>
        </w:tc>
      </w:tr>
      <w:tr>
        <w:tc>
          <w:tcPr/>
          <w:p>
            <w:pPr>
              <w:pStyle w:val="Compact"/>
              <w:jc w:val="left"/>
            </w:pPr>
            <w:r>
              <w:rPr>
                <w:b/>
                <w:bCs/>
              </w:rPr>
              <w:t xml:space="preserve">3</w:t>
            </w:r>
          </w:p>
        </w:tc>
        <w:tc>
          <w:tcPr/>
          <w:p>
            <w:pPr>
              <w:pStyle w:val="Compact"/>
              <w:jc w:val="left"/>
            </w:pPr>
            <w:r>
              <w:rPr>
                <w:b/>
                <w:bCs/>
              </w:rPr>
              <w:t xml:space="preserve">#13 — Affordable Digital Stethoscope</w:t>
            </w:r>
          </w:p>
        </w:tc>
        <w:tc>
          <w:tcPr/>
          <w:p>
            <w:pPr>
              <w:pStyle w:val="Compact"/>
              <w:jc w:val="left"/>
            </w:pPr>
            <w:r>
              <w:t xml:space="preserve">Raspberry Pi Zero + MEMS microphone is straightforward, heart/lung sound datasets are publicly available, 99.94% accuracy target from literature is motivating [</w:t>
            </w:r>
            <w:r>
              <w:rPr>
                <w:vertAlign w:val="superscript"/>
              </w:rPr>
              <w:t xml:space="preserve">91</w:t>
            </w:r>
            <w:r>
              <w:t xml:space="preserve">], clear healthcare impact story, publication potential in medical engineering venues</w:t>
            </w:r>
          </w:p>
        </w:tc>
      </w:tr>
      <w:tr>
        <w:tc>
          <w:tcPr/>
          <w:p>
            <w:pPr>
              <w:pStyle w:val="Compact"/>
              <w:jc w:val="left"/>
            </w:pPr>
            <w:r>
              <w:rPr>
                <w:b/>
                <w:bCs/>
              </w:rPr>
              <w:t xml:space="preserve">4</w:t>
            </w:r>
          </w:p>
        </w:tc>
        <w:tc>
          <w:tcPr/>
          <w:p>
            <w:pPr>
              <w:pStyle w:val="Compact"/>
              <w:jc w:val="left"/>
            </w:pPr>
            <w:r>
              <w:rPr>
                <w:b/>
                <w:bCs/>
              </w:rPr>
              <w:t xml:space="preserve">#38 — Air Quality Monitoring Network</w:t>
            </w:r>
          </w:p>
        </w:tc>
        <w:tc>
          <w:tcPr/>
          <w:p>
            <w:pPr>
              <w:pStyle w:val="Compact"/>
              <w:jc w:val="left"/>
            </w:pPr>
            <w:r>
              <w:t xml:space="preserve">PMS5003 + ESP32 is proven combination, mesh networking with ESP-NOW, real-time data visualization, municipal/school partnerships for deployment, environmental justice angle resonates with competitions, calibration AI is research contribution</w:t>
            </w:r>
          </w:p>
        </w:tc>
      </w:tr>
      <w:tr>
        <w:tc>
          <w:tcPr/>
          <w:p>
            <w:pPr>
              <w:pStyle w:val="Compact"/>
              <w:jc w:val="left"/>
            </w:pPr>
            <w:r>
              <w:rPr>
                <w:b/>
                <w:bCs/>
              </w:rPr>
              <w:t xml:space="preserve">5</w:t>
            </w:r>
          </w:p>
        </w:tc>
        <w:tc>
          <w:tcPr/>
          <w:p>
            <w:pPr>
              <w:pStyle w:val="Compact"/>
              <w:jc w:val="left"/>
            </w:pPr>
            <w:r>
              <w:rPr>
                <w:b/>
                <w:bCs/>
              </w:rPr>
              <w:t xml:space="preserve">#9 — Secure Boot Implementation Complexity</w:t>
            </w:r>
          </w:p>
        </w:tc>
        <w:tc>
          <w:tcPr/>
          <w:p>
            <w:pPr>
              <w:pStyle w:val="Compact"/>
              <w:jc w:val="left"/>
            </w:pPr>
            <w:r>
              <w:t xml:space="preserve">Directly leverages cybersecurity expertise, STM32L5/ESP32-S3 have built-in secure boot, tooling gap is genuine pain point, PSA certification pathway, can evolve into developer tools startup or open-source project with community adoption</w:t>
            </w:r>
          </w:p>
        </w:tc>
      </w:tr>
    </w:tbl>
    <w:p>
      <w:pPr>
        <w:pStyle w:val="a0"/>
      </w:pPr>
      <w:r>
        <w:t xml:space="preserve">Each of these five can produce a</w:t>
      </w:r>
      <w:r>
        <w:t xml:space="preserve"> </w:t>
      </w:r>
      <w:r>
        <w:rPr>
          <w:b/>
          <w:bCs/>
        </w:rPr>
        <w:t xml:space="preserve">working prototype within the semester</w:t>
      </w:r>
      <w:r>
        <w:t xml:space="preserve">, a</w:t>
      </w:r>
      <w:r>
        <w:t xml:space="preserve"> </w:t>
      </w:r>
      <w:r>
        <w:rPr>
          <w:b/>
          <w:bCs/>
        </w:rPr>
        <w:t xml:space="preserve">credible competition submission</w:t>
      </w:r>
      <w:r>
        <w:t xml:space="preserve">, a</w:t>
      </w:r>
      <w:r>
        <w:t xml:space="preserve"> </w:t>
      </w:r>
      <w:r>
        <w:rPr>
          <w:b/>
          <w:bCs/>
        </w:rPr>
        <w:t xml:space="preserve">research paper draft</w:t>
      </w:r>
      <w:r>
        <w:t xml:space="preserve">, and a</w:t>
      </w:r>
      <w:r>
        <w:t xml:space="preserve"> </w:t>
      </w:r>
      <w:r>
        <w:rPr>
          <w:b/>
          <w:bCs/>
        </w:rPr>
        <w:t xml:space="preserve">path to patent or startup</w:t>
      </w:r>
      <w:r>
        <w:t xml:space="preserve"> </w:t>
      </w:r>
      <w:r>
        <w:t xml:space="preserve">in subsequent semesters.</w:t>
      </w:r>
    </w:p>
    <w:p>
      <w:r>
        <w:pict>
          <v:rect style="width:0;height:1.5pt" o:hralign="center" o:hrstd="t" o:hr="t"/>
        </w:pict>
      </w:r>
    </w:p>
    <w:bookmarkEnd w:id="37"/>
    <w:bookmarkEnd w:id="38"/>
    <w:bookmarkStart w:id="43" w:name="X06483bddc42d0f7997617ae392ac786bdb22c05"/>
    <w:p>
      <w:pPr>
        <w:pStyle w:val="2"/>
      </w:pPr>
      <w:r>
        <w:t xml:space="preserve">Section 4: Key Statistics and Market Sizing</w:t>
      </w:r>
    </w:p>
    <w:bookmarkStart w:id="39" w:name="problem-distribution-by-domain"/>
    <w:p>
      <w:pPr>
        <w:pStyle w:val="3"/>
      </w:pPr>
      <w:r>
        <w:t xml:space="preserve">4.1 Problem Distribution by Domain</w:t>
      </w:r>
    </w:p>
    <w:p>
      <w:pPr>
        <w:pStyle w:val="FirstParagraph"/>
      </w:pPr>
      <w:r>
        <w:t xml:space="preserve">The 103 problems span a diverse range of domains, reflecting the ubiquity of embedded systems opportunities across the global economy.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Domain Category</w:t>
            </w:r>
          </w:p>
        </w:tc>
        <w:tc>
          <w:tcPr/>
          <w:p>
            <w:pPr>
              <w:pStyle w:val="Compact"/>
              <w:jc w:val="left"/>
            </w:pPr>
            <w:r>
              <w:t xml:space="preserve">Number of Problems</w:t>
            </w:r>
          </w:p>
        </w:tc>
        <w:tc>
          <w:tcPr/>
          <w:p>
            <w:pPr>
              <w:pStyle w:val="Compact"/>
              <w:jc w:val="left"/>
            </w:pPr>
            <w:r>
              <w:t xml:space="preserve">Percentage</w:t>
            </w:r>
          </w:p>
        </w:tc>
      </w:tr>
      <w:tr>
        <w:tc>
          <w:tcPr/>
          <w:p>
            <w:pPr>
              <w:pStyle w:val="Compact"/>
              <w:jc w:val="left"/>
            </w:pPr>
            <w:r>
              <w:t xml:space="preserve">Cybersecurity &amp; IoT Security</w:t>
            </w:r>
          </w:p>
        </w:tc>
        <w:tc>
          <w:tcPr/>
          <w:p>
            <w:pPr>
              <w:pStyle w:val="Compact"/>
              <w:jc w:val="left"/>
            </w:pPr>
            <w:r>
              <w:t xml:space="preserve">12</w:t>
            </w:r>
          </w:p>
        </w:tc>
        <w:tc>
          <w:tcPr/>
          <w:p>
            <w:pPr>
              <w:pStyle w:val="Compact"/>
              <w:jc w:val="left"/>
            </w:pPr>
            <w:r>
              <w:t xml:space="preserve">11.7%</w:t>
            </w:r>
          </w:p>
        </w:tc>
      </w:tr>
      <w:tr>
        <w:tc>
          <w:tcPr/>
          <w:p>
            <w:pPr>
              <w:pStyle w:val="Compact"/>
              <w:jc w:val="left"/>
            </w:pPr>
            <w:r>
              <w:t xml:space="preserve">Healthcare &amp; Medical Devices</w:t>
            </w:r>
          </w:p>
        </w:tc>
        <w:tc>
          <w:tcPr/>
          <w:p>
            <w:pPr>
              <w:pStyle w:val="Compact"/>
              <w:jc w:val="left"/>
            </w:pPr>
            <w:r>
              <w:t xml:space="preserve">8</w:t>
            </w:r>
          </w:p>
        </w:tc>
        <w:tc>
          <w:tcPr/>
          <w:p>
            <w:pPr>
              <w:pStyle w:val="Compact"/>
              <w:jc w:val="left"/>
            </w:pPr>
            <w:r>
              <w:t xml:space="preserve">7.8%</w:t>
            </w:r>
          </w:p>
        </w:tc>
      </w:tr>
      <w:tr>
        <w:tc>
          <w:tcPr/>
          <w:p>
            <w:pPr>
              <w:pStyle w:val="Compact"/>
              <w:jc w:val="left"/>
            </w:pPr>
            <w:r>
              <w:t xml:space="preserve">Industrial &amp; Manufacturing</w:t>
            </w:r>
          </w:p>
        </w:tc>
        <w:tc>
          <w:tcPr/>
          <w:p>
            <w:pPr>
              <w:pStyle w:val="Compact"/>
              <w:jc w:val="left"/>
            </w:pPr>
            <w:r>
              <w:t xml:space="preserve">10</w:t>
            </w:r>
          </w:p>
        </w:tc>
        <w:tc>
          <w:tcPr/>
          <w:p>
            <w:pPr>
              <w:pStyle w:val="Compact"/>
              <w:jc w:val="left"/>
            </w:pPr>
            <w:r>
              <w:t xml:space="preserve">9.7%</w:t>
            </w:r>
          </w:p>
        </w:tc>
      </w:tr>
      <w:tr>
        <w:tc>
          <w:tcPr/>
          <w:p>
            <w:pPr>
              <w:pStyle w:val="Compact"/>
              <w:jc w:val="left"/>
            </w:pPr>
            <w:r>
              <w:t xml:space="preserve">Agriculture &amp; Environment</w:t>
            </w:r>
          </w:p>
        </w:tc>
        <w:tc>
          <w:tcPr/>
          <w:p>
            <w:pPr>
              <w:pStyle w:val="Compact"/>
              <w:jc w:val="left"/>
            </w:pPr>
            <w:r>
              <w:t xml:space="preserve">15</w:t>
            </w:r>
          </w:p>
        </w:tc>
        <w:tc>
          <w:tcPr/>
          <w:p>
            <w:pPr>
              <w:pStyle w:val="Compact"/>
              <w:jc w:val="left"/>
            </w:pPr>
            <w:r>
              <w:t xml:space="preserve">14.6%</w:t>
            </w:r>
          </w:p>
        </w:tc>
      </w:tr>
      <w:tr>
        <w:tc>
          <w:tcPr/>
          <w:p>
            <w:pPr>
              <w:pStyle w:val="Compact"/>
              <w:jc w:val="left"/>
            </w:pPr>
            <w:r>
              <w:t xml:space="preserve">Smart Cities &amp; Transportation</w:t>
            </w:r>
          </w:p>
        </w:tc>
        <w:tc>
          <w:tcPr/>
          <w:p>
            <w:pPr>
              <w:pStyle w:val="Compact"/>
              <w:jc w:val="left"/>
            </w:pPr>
            <w:r>
              <w:t xml:space="preserve">5</w:t>
            </w:r>
          </w:p>
        </w:tc>
        <w:tc>
          <w:tcPr/>
          <w:p>
            <w:pPr>
              <w:pStyle w:val="Compact"/>
              <w:jc w:val="left"/>
            </w:pPr>
            <w:r>
              <w:t xml:space="preserve">4.9%</w:t>
            </w:r>
          </w:p>
        </w:tc>
      </w:tr>
      <w:tr>
        <w:tc>
          <w:tcPr/>
          <w:p>
            <w:pPr>
              <w:pStyle w:val="Compact"/>
              <w:jc w:val="left"/>
            </w:pPr>
            <w:r>
              <w:t xml:space="preserve">Disaster Response &amp; Public Safety</w:t>
            </w:r>
          </w:p>
        </w:tc>
        <w:tc>
          <w:tcPr/>
          <w:p>
            <w:pPr>
              <w:pStyle w:val="Compact"/>
              <w:jc w:val="left"/>
            </w:pPr>
            <w:r>
              <w:t xml:space="preserve">5</w:t>
            </w:r>
          </w:p>
        </w:tc>
        <w:tc>
          <w:tcPr/>
          <w:p>
            <w:pPr>
              <w:pStyle w:val="Compact"/>
              <w:jc w:val="left"/>
            </w:pPr>
            <w:r>
              <w:t xml:space="preserve">4.9%</w:t>
            </w:r>
          </w:p>
        </w:tc>
      </w:tr>
      <w:tr>
        <w:tc>
          <w:tcPr/>
          <w:p>
            <w:pPr>
              <w:pStyle w:val="Compact"/>
              <w:jc w:val="left"/>
            </w:pPr>
            <w:r>
              <w:t xml:space="preserve">Energy &amp; Power</w:t>
            </w:r>
          </w:p>
        </w:tc>
        <w:tc>
          <w:tcPr/>
          <w:p>
            <w:pPr>
              <w:pStyle w:val="Compact"/>
              <w:jc w:val="left"/>
            </w:pPr>
            <w:r>
              <w:t xml:space="preserve">5</w:t>
            </w:r>
          </w:p>
        </w:tc>
        <w:tc>
          <w:tcPr/>
          <w:p>
            <w:pPr>
              <w:pStyle w:val="Compact"/>
              <w:jc w:val="left"/>
            </w:pPr>
            <w:r>
              <w:t xml:space="preserve">4.9%</w:t>
            </w:r>
          </w:p>
        </w:tc>
      </w:tr>
      <w:tr>
        <w:tc>
          <w:tcPr/>
          <w:p>
            <w:pPr>
              <w:pStyle w:val="Compact"/>
              <w:jc w:val="left"/>
            </w:pPr>
            <w:r>
              <w:t xml:space="preserve">Accessibility &amp; Assistive Technology</w:t>
            </w:r>
          </w:p>
        </w:tc>
        <w:tc>
          <w:tcPr/>
          <w:p>
            <w:pPr>
              <w:pStyle w:val="Compact"/>
              <w:jc w:val="left"/>
            </w:pPr>
            <w:r>
              <w:t xml:space="preserve">6</w:t>
            </w:r>
          </w:p>
        </w:tc>
        <w:tc>
          <w:tcPr/>
          <w:p>
            <w:pPr>
              <w:pStyle w:val="Compact"/>
              <w:jc w:val="left"/>
            </w:pPr>
            <w:r>
              <w:t xml:space="preserve">5.8%</w:t>
            </w:r>
          </w:p>
        </w:tc>
      </w:tr>
      <w:tr>
        <w:tc>
          <w:tcPr/>
          <w:p>
            <w:pPr>
              <w:pStyle w:val="Compact"/>
              <w:jc w:val="left"/>
            </w:pPr>
            <w:r>
              <w:t xml:space="preserve">Supply Chain &amp; Logistics</w:t>
            </w:r>
          </w:p>
        </w:tc>
        <w:tc>
          <w:tcPr/>
          <w:p>
            <w:pPr>
              <w:pStyle w:val="Compact"/>
              <w:jc w:val="left"/>
            </w:pPr>
            <w:r>
              <w:t xml:space="preserve">4</w:t>
            </w:r>
          </w:p>
        </w:tc>
        <w:tc>
          <w:tcPr/>
          <w:p>
            <w:pPr>
              <w:pStyle w:val="Compact"/>
              <w:jc w:val="left"/>
            </w:pPr>
            <w:r>
              <w:t xml:space="preserve">3.9%</w:t>
            </w:r>
          </w:p>
        </w:tc>
      </w:tr>
      <w:tr>
        <w:tc>
          <w:tcPr/>
          <w:p>
            <w:pPr>
              <w:pStyle w:val="Compact"/>
              <w:jc w:val="left"/>
            </w:pPr>
            <w:r>
              <w:t xml:space="preserve">Construction &amp; Building</w:t>
            </w:r>
          </w:p>
        </w:tc>
        <w:tc>
          <w:tcPr/>
          <w:p>
            <w:pPr>
              <w:pStyle w:val="Compact"/>
              <w:jc w:val="left"/>
            </w:pPr>
            <w:r>
              <w:t xml:space="preserve">5</w:t>
            </w:r>
          </w:p>
        </w:tc>
        <w:tc>
          <w:tcPr/>
          <w:p>
            <w:pPr>
              <w:pStyle w:val="Compact"/>
              <w:jc w:val="left"/>
            </w:pPr>
            <w:r>
              <w:t xml:space="preserve">4.9%</w:t>
            </w:r>
          </w:p>
        </w:tc>
      </w:tr>
      <w:tr>
        <w:tc>
          <w:tcPr/>
          <w:p>
            <w:pPr>
              <w:pStyle w:val="Compact"/>
              <w:jc w:val="left"/>
            </w:pPr>
            <w:r>
              <w:t xml:space="preserve">Consumer &amp; Home</w:t>
            </w:r>
          </w:p>
        </w:tc>
        <w:tc>
          <w:tcPr/>
          <w:p>
            <w:pPr>
              <w:pStyle w:val="Compact"/>
              <w:jc w:val="left"/>
            </w:pPr>
            <w:r>
              <w:t xml:space="preserve">6</w:t>
            </w:r>
          </w:p>
        </w:tc>
        <w:tc>
          <w:tcPr/>
          <w:p>
            <w:pPr>
              <w:pStyle w:val="Compact"/>
              <w:jc w:val="left"/>
            </w:pPr>
            <w:r>
              <w:t xml:space="preserve">5.8%</w:t>
            </w:r>
          </w:p>
        </w:tc>
      </w:tr>
      <w:tr>
        <w:tc>
          <w:tcPr/>
          <w:p>
            <w:pPr>
              <w:pStyle w:val="Compact"/>
              <w:jc w:val="left"/>
            </w:pPr>
            <w:r>
              <w:t xml:space="preserve">Water &amp; Sanitation</w:t>
            </w:r>
          </w:p>
        </w:tc>
        <w:tc>
          <w:tcPr/>
          <w:p>
            <w:pPr>
              <w:pStyle w:val="Compact"/>
              <w:jc w:val="left"/>
            </w:pPr>
            <w:r>
              <w:t xml:space="preserve">3</w:t>
            </w:r>
          </w:p>
        </w:tc>
        <w:tc>
          <w:tcPr/>
          <w:p>
            <w:pPr>
              <w:pStyle w:val="Compact"/>
              <w:jc w:val="left"/>
            </w:pPr>
            <w:r>
              <w:t xml:space="preserve">2.9%</w:t>
            </w:r>
          </w:p>
        </w:tc>
      </w:tr>
      <w:tr>
        <w:tc>
          <w:tcPr/>
          <w:p>
            <w:pPr>
              <w:pStyle w:val="Compact"/>
              <w:jc w:val="left"/>
            </w:pPr>
            <w:r>
              <w:t xml:space="preserve">Wildlife &amp; Conservation</w:t>
            </w:r>
          </w:p>
        </w:tc>
        <w:tc>
          <w:tcPr/>
          <w:p>
            <w:pPr>
              <w:pStyle w:val="Compact"/>
              <w:jc w:val="left"/>
            </w:pPr>
            <w:r>
              <w:t xml:space="preserve">3</w:t>
            </w:r>
          </w:p>
        </w:tc>
        <w:tc>
          <w:tcPr/>
          <w:p>
            <w:pPr>
              <w:pStyle w:val="Compact"/>
              <w:jc w:val="left"/>
            </w:pPr>
            <w:r>
              <w:t xml:space="preserve">2.9%</w:t>
            </w:r>
          </w:p>
        </w:tc>
      </w:tr>
      <w:tr>
        <w:tc>
          <w:tcPr/>
          <w:p>
            <w:pPr>
              <w:pStyle w:val="Compact"/>
              <w:jc w:val="left"/>
            </w:pPr>
            <w:r>
              <w:t xml:space="preserve">Emerging/Advanced Topics</w:t>
            </w:r>
          </w:p>
        </w:tc>
        <w:tc>
          <w:tcPr/>
          <w:p>
            <w:pPr>
              <w:pStyle w:val="Compact"/>
              <w:jc w:val="left"/>
            </w:pPr>
            <w:r>
              <w:t xml:space="preserve">16</w:t>
            </w:r>
          </w:p>
        </w:tc>
        <w:tc>
          <w:tcPr/>
          <w:p>
            <w:pPr>
              <w:pStyle w:val="Compact"/>
              <w:jc w:val="left"/>
            </w:pPr>
            <w:r>
              <w:t xml:space="preserve">15.5%</w:t>
            </w:r>
          </w:p>
        </w:tc>
      </w:tr>
    </w:tbl>
    <w:bookmarkEnd w:id="39"/>
    <w:bookmarkStart w:id="40" w:name="technology-readiness-distribution"/>
    <w:p>
      <w:pPr>
        <w:pStyle w:val="3"/>
      </w:pPr>
      <w:r>
        <w:t xml:space="preserve">4.2 Technology Readiness Distribution</w:t>
      </w:r>
    </w:p>
    <w:tbl>
      <w:tblPr>
        <w:tblStyle w:val="Table"/>
        <w:tblW w:type="pct" w:w="5000"/>
        <w:jc w:val="left"/>
        <w:tblLayout w:type="fixed"/>
        <w:tblLook w:firstRow="1" w:lastRow="0" w:firstColumn="0" w:lastColumn="0" w:noHBand="0" w:noVBand="0" w:val="0020"/>
      </w:tblPr>
      <w:tblGrid>
        <w:gridCol w:w="2810"/>
        <w:gridCol w:w="1788"/>
        <w:gridCol w:w="3321"/>
      </w:tblGrid>
      <w:tr>
        <w:trPr>
          <w:tblHeader w:val="on"/>
        </w:trPr>
        <w:tc>
          <w:tcPr/>
          <w:p>
            <w:pPr>
              <w:pStyle w:val="Compact"/>
              <w:jc w:val="left"/>
            </w:pPr>
            <w:r>
              <w:t xml:space="preserve">TRL Level</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Existing Market</w:t>
            </w:r>
          </w:p>
        </w:tc>
        <w:tc>
          <w:tcPr/>
          <w:p>
            <w:pPr>
              <w:pStyle w:val="Compact"/>
              <w:jc w:val="left"/>
            </w:pPr>
            <w:r>
              <w:t xml:space="preserve">42</w:t>
            </w:r>
          </w:p>
        </w:tc>
        <w:tc>
          <w:tcPr/>
          <w:p>
            <w:pPr>
              <w:pStyle w:val="Compact"/>
              <w:jc w:val="left"/>
            </w:pPr>
            <w:r>
              <w:t xml:space="preserve">Proven demand, existing competitors, clear procurement budgets</w:t>
            </w:r>
          </w:p>
        </w:tc>
      </w:tr>
      <w:tr>
        <w:tc>
          <w:tcPr/>
          <w:p>
            <w:pPr>
              <w:pStyle w:val="Compact"/>
              <w:jc w:val="left"/>
            </w:pPr>
            <w:r>
              <w:t xml:space="preserve">Emerging</w:t>
            </w:r>
          </w:p>
        </w:tc>
        <w:tc>
          <w:tcPr/>
          <w:p>
            <w:pPr>
              <w:pStyle w:val="Compact"/>
              <w:jc w:val="left"/>
            </w:pPr>
            <w:r>
              <w:t xml:space="preserve">44</w:t>
            </w:r>
          </w:p>
        </w:tc>
        <w:tc>
          <w:tcPr/>
          <w:p>
            <w:pPr>
              <w:pStyle w:val="Compact"/>
              <w:jc w:val="left"/>
            </w:pPr>
            <w:r>
              <w:t xml:space="preserve">Early adoption, regulatory tailwinds, technology maturing</w:t>
            </w:r>
          </w:p>
        </w:tc>
      </w:tr>
      <w:tr>
        <w:tc>
          <w:tcPr/>
          <w:p>
            <w:pPr>
              <w:pStyle w:val="Compact"/>
              <w:jc w:val="left"/>
            </w:pPr>
            <w:r>
              <w:t xml:space="preserve">Future</w:t>
            </w:r>
          </w:p>
        </w:tc>
        <w:tc>
          <w:tcPr/>
          <w:p>
            <w:pPr>
              <w:pStyle w:val="Compact"/>
              <w:jc w:val="left"/>
            </w:pPr>
            <w:r>
              <w:t xml:space="preserve">17</w:t>
            </w:r>
          </w:p>
        </w:tc>
        <w:tc>
          <w:tcPr/>
          <w:p>
            <w:pPr>
              <w:pStyle w:val="Compact"/>
              <w:jc w:val="left"/>
            </w:pPr>
            <w:r>
              <w:t xml:space="preserve">Research-stage, breakthrough potential, pre-commercial</w:t>
            </w:r>
          </w:p>
        </w:tc>
      </w:tr>
    </w:tbl>
    <w:bookmarkEnd w:id="40"/>
    <w:bookmarkStart w:id="41" w:name="prototype-difficulty-distribution"/>
    <w:p>
      <w:pPr>
        <w:pStyle w:val="3"/>
      </w:pPr>
      <w:r>
        <w:t xml:space="preserve">4.3 Prototype Difficulty Distribution</w:t>
      </w:r>
    </w:p>
    <w:tbl>
      <w:tblPr>
        <w:tblStyle w:val="Table"/>
        <w:tblW w:type="pct" w:w="5000"/>
        <w:jc w:val="left"/>
        <w:tblLayout w:type="fixed"/>
        <w:tblLook w:firstRow="1" w:lastRow="0" w:firstColumn="0" w:lastColumn="0" w:noHBand="0" w:noVBand="0" w:val="0020"/>
      </w:tblPr>
      <w:tblGrid>
        <w:gridCol w:w="2376"/>
        <w:gridCol w:w="1386"/>
        <w:gridCol w:w="4158"/>
      </w:tblGrid>
      <w:tr>
        <w:trPr>
          <w:tblHeader w:val="on"/>
        </w:trPr>
        <w:tc>
          <w:tcPr/>
          <w:p>
            <w:pPr>
              <w:pStyle w:val="Compact"/>
              <w:jc w:val="left"/>
            </w:pPr>
            <w:r>
              <w:t xml:space="preserve">Difficulty</w:t>
            </w:r>
          </w:p>
        </w:tc>
        <w:tc>
          <w:tcPr/>
          <w:p>
            <w:pPr>
              <w:pStyle w:val="Compact"/>
              <w:jc w:val="left"/>
            </w:pPr>
            <w:r>
              <w:t xml:space="preserve">Count</w:t>
            </w:r>
          </w:p>
        </w:tc>
        <w:tc>
          <w:tcPr/>
          <w:p>
            <w:pPr>
              <w:pStyle w:val="Compact"/>
              <w:jc w:val="left"/>
            </w:pPr>
            <w:r>
              <w:t xml:space="preserve">Student Suitability</w:t>
            </w:r>
          </w:p>
        </w:tc>
      </w:tr>
      <w:tr>
        <w:tc>
          <w:tcPr/>
          <w:p>
            <w:pPr>
              <w:pStyle w:val="Compact"/>
              <w:jc w:val="left"/>
            </w:pPr>
            <w:r>
              <w:t xml:space="preserve">Low</w:t>
            </w:r>
          </w:p>
        </w:tc>
        <w:tc>
          <w:tcPr/>
          <w:p>
            <w:pPr>
              <w:pStyle w:val="Compact"/>
              <w:jc w:val="left"/>
            </w:pPr>
            <w:r>
              <w:t xml:space="preserve">23</w:t>
            </w:r>
          </w:p>
        </w:tc>
        <w:tc>
          <w:tcPr/>
          <w:p>
            <w:pPr>
              <w:pStyle w:val="Compact"/>
              <w:jc w:val="left"/>
            </w:pPr>
            <w:r>
              <w:t xml:space="preserve">Ideal for semester prototype; high success probability</w:t>
            </w:r>
          </w:p>
        </w:tc>
      </w:tr>
      <w:tr>
        <w:tc>
          <w:tcPr/>
          <w:p>
            <w:pPr>
              <w:pStyle w:val="Compact"/>
              <w:jc w:val="left"/>
            </w:pPr>
            <w:r>
              <w:t xml:space="preserve">Medium</w:t>
            </w:r>
          </w:p>
        </w:tc>
        <w:tc>
          <w:tcPr/>
          <w:p>
            <w:pPr>
              <w:pStyle w:val="Compact"/>
              <w:jc w:val="left"/>
            </w:pPr>
            <w:r>
              <w:t xml:space="preserve">56</w:t>
            </w:r>
          </w:p>
        </w:tc>
        <w:tc>
          <w:tcPr/>
          <w:p>
            <w:pPr>
              <w:pStyle w:val="Compact"/>
              <w:jc w:val="left"/>
            </w:pPr>
            <w:r>
              <w:t xml:space="preserve">Achievable with focused effort; may require scope management</w:t>
            </w:r>
          </w:p>
        </w:tc>
      </w:tr>
      <w:tr>
        <w:tc>
          <w:tcPr/>
          <w:p>
            <w:pPr>
              <w:pStyle w:val="Compact"/>
              <w:jc w:val="left"/>
            </w:pPr>
            <w:r>
              <w:t xml:space="preserve">High</w:t>
            </w:r>
          </w:p>
        </w:tc>
        <w:tc>
          <w:tcPr/>
          <w:p>
            <w:pPr>
              <w:pStyle w:val="Compact"/>
              <w:jc w:val="left"/>
            </w:pPr>
            <w:r>
              <w:t xml:space="preserve">19</w:t>
            </w:r>
          </w:p>
        </w:tc>
        <w:tc>
          <w:tcPr/>
          <w:p>
            <w:pPr>
              <w:pStyle w:val="Compact"/>
              <w:jc w:val="left"/>
            </w:pPr>
            <w:r>
              <w:t xml:space="preserve">Ambitious for semester; better as multi-semester or thesis project</w:t>
            </w:r>
          </w:p>
        </w:tc>
      </w:tr>
      <w:tr>
        <w:tc>
          <w:tcPr/>
          <w:p>
            <w:pPr>
              <w:pStyle w:val="Compact"/>
              <w:jc w:val="left"/>
            </w:pPr>
            <w:r>
              <w:t xml:space="preserve">Very High</w:t>
            </w:r>
          </w:p>
        </w:tc>
        <w:tc>
          <w:tcPr/>
          <w:p>
            <w:pPr>
              <w:pStyle w:val="Compact"/>
              <w:jc w:val="left"/>
            </w:pPr>
            <w:r>
              <w:t xml:space="preserve">5</w:t>
            </w:r>
          </w:p>
        </w:tc>
        <w:tc>
          <w:tcPr/>
          <w:p>
            <w:pPr>
              <w:pStyle w:val="Compact"/>
              <w:jc w:val="left"/>
            </w:pPr>
            <w:r>
              <w:t xml:space="preserve">Research-grade challenges; publication-focused rather than prototype-focused</w:t>
            </w:r>
          </w:p>
        </w:tc>
      </w:tr>
    </w:tbl>
    <w:bookmarkEnd w:id="41"/>
    <w:bookmarkStart w:id="42" w:name="prototype-cost-distribution"/>
    <w:p>
      <w:pPr>
        <w:pStyle w:val="3"/>
      </w:pPr>
      <w:r>
        <w:t xml:space="preserve">4.4 Prototype Cost Distribution</w:t>
      </w:r>
    </w:p>
    <w:tbl>
      <w:tblPr>
        <w:tblStyle w:val="Table"/>
        <w:tblW w:type="pct" w:w="5000"/>
        <w:jc w:val="left"/>
        <w:tblLayout w:type="fixed"/>
        <w:tblLook w:firstRow="1" w:lastRow="0" w:firstColumn="0" w:lastColumn="0" w:noHBand="0" w:noVBand="0" w:val="0020"/>
      </w:tblPr>
      <w:tblGrid>
        <w:gridCol w:w="2970"/>
        <w:gridCol w:w="1732"/>
        <w:gridCol w:w="3217"/>
      </w:tblGrid>
      <w:tr>
        <w:trPr>
          <w:tblHeader w:val="on"/>
        </w:trPr>
        <w:tc>
          <w:tcPr/>
          <w:p>
            <w:pPr>
              <w:pStyle w:val="Compact"/>
              <w:jc w:val="left"/>
            </w:pPr>
            <w:r>
              <w:t xml:space="preserve">Cost Range</w:t>
            </w:r>
          </w:p>
        </w:tc>
        <w:tc>
          <w:tcPr/>
          <w:p>
            <w:pPr>
              <w:pStyle w:val="Compact"/>
              <w:jc w:val="left"/>
            </w:pPr>
            <w:r>
              <w:t xml:space="preserve">Count</w:t>
            </w:r>
          </w:p>
        </w:tc>
        <w:tc>
          <w:tcPr/>
          <w:p>
            <w:pPr>
              <w:pStyle w:val="Compact"/>
              <w:jc w:val="left"/>
            </w:pPr>
            <w:r>
              <w:t xml:space="preserve">Description</w:t>
            </w:r>
          </w:p>
        </w:tc>
      </w:tr>
      <w:tr>
        <w:tc>
          <w:tcPr/>
          <w:p>
            <w:pPr>
              <w:pStyle w:val="Compact"/>
              <w:jc w:val="left"/>
            </w:pPr>
            <w:r>
              <w:t xml:space="preserve">₹2000–3000</w:t>
            </w:r>
          </w:p>
        </w:tc>
        <w:tc>
          <w:tcPr/>
          <w:p>
            <w:pPr>
              <w:pStyle w:val="Compact"/>
              <w:jc w:val="left"/>
            </w:pPr>
            <w:r>
              <w:t xml:space="preserve">33</w:t>
            </w:r>
          </w:p>
        </w:tc>
        <w:tc>
          <w:tcPr/>
          <w:p>
            <w:pPr>
              <w:pStyle w:val="Compact"/>
              <w:jc w:val="left"/>
            </w:pPr>
            <w:r>
              <w:t xml:space="preserve">Highly feasible; leaves budget margin for iteration</w:t>
            </w:r>
          </w:p>
        </w:tc>
      </w:tr>
      <w:tr>
        <w:tc>
          <w:tcPr/>
          <w:p>
            <w:pPr>
              <w:pStyle w:val="Compact"/>
              <w:jc w:val="left"/>
            </w:pPr>
            <w:r>
              <w:t xml:space="preserve">₹3000–4000</w:t>
            </w:r>
          </w:p>
        </w:tc>
        <w:tc>
          <w:tcPr/>
          <w:p>
            <w:pPr>
              <w:pStyle w:val="Compact"/>
              <w:jc w:val="left"/>
            </w:pPr>
            <w:r>
              <w:t xml:space="preserve">45</w:t>
            </w:r>
          </w:p>
        </w:tc>
        <w:tc>
          <w:tcPr/>
          <w:p>
            <w:pPr>
              <w:pStyle w:val="Compact"/>
              <w:jc w:val="left"/>
            </w:pPr>
            <w:r>
              <w:t xml:space="preserve">Comfortable within budget; most problems fall here</w:t>
            </w:r>
          </w:p>
        </w:tc>
      </w:tr>
      <w:tr>
        <w:tc>
          <w:tcPr/>
          <w:p>
            <w:pPr>
              <w:pStyle w:val="Compact"/>
              <w:jc w:val="left"/>
            </w:pPr>
            <w:r>
              <w:t xml:space="preserve">₹4000–5000</w:t>
            </w:r>
          </w:p>
        </w:tc>
        <w:tc>
          <w:tcPr/>
          <w:p>
            <w:pPr>
              <w:pStyle w:val="Compact"/>
              <w:jc w:val="left"/>
            </w:pPr>
            <w:r>
              <w:t xml:space="preserve">25</w:t>
            </w:r>
          </w:p>
        </w:tc>
        <w:tc>
          <w:tcPr/>
          <w:p>
            <w:pPr>
              <w:pStyle w:val="Compact"/>
              <w:jc w:val="left"/>
            </w:pPr>
            <w:r>
              <w:t xml:space="preserve">Requires careful component selection; justified for high-impact problems</w:t>
            </w:r>
          </w:p>
        </w:tc>
      </w:tr>
    </w:tbl>
    <w:p>
      <w:r>
        <w:pict>
          <v:rect style="width:0;height:1.5pt" o:hralign="center" o:hrstd="t" o:hr="t"/>
        </w:pict>
      </w:r>
    </w:p>
    <w:bookmarkEnd w:id="42"/>
    <w:bookmarkEnd w:id="43"/>
    <w:bookmarkStart w:id="44" w:name="X2313af80560d01bbf450ae9395a1b7955b542ac"/>
    <w:p>
      <w:pPr>
        <w:pStyle w:val="2"/>
      </w:pPr>
      <w:r>
        <w:t xml:space="preserve">Section 5: Sources and Research Foundation</w:t>
      </w:r>
    </w:p>
    <w:p>
      <w:pPr>
        <w:pStyle w:val="FirstParagraph"/>
      </w:pPr>
      <w:r>
        <w:t xml:space="preserve">This report synthesizes findings from</w:t>
      </w:r>
      <w:r>
        <w:t xml:space="preserve"> </w:t>
      </w:r>
      <w:r>
        <w:rPr>
          <w:b/>
          <w:bCs/>
        </w:rPr>
        <w:t xml:space="preserve">90+ individual sources</w:t>
      </w:r>
      <w:r>
        <w:t xml:space="preserve"> </w:t>
      </w:r>
      <w:r>
        <w:t xml:space="preserve">across the following categories:</w:t>
      </w:r>
    </w:p>
    <w:tbl>
      <w:tblPr>
        <w:tblStyle w:val="Table"/>
        <w:tblW w:type="pct" w:w="5000"/>
        <w:jc w:val="left"/>
        <w:tblLayout w:type="fixed"/>
        <w:tblLook w:firstRow="1" w:lastRow="0" w:firstColumn="0" w:lastColumn="0" w:noHBand="0" w:noVBand="0" w:val="0020"/>
      </w:tblPr>
      <w:tblGrid>
        <w:gridCol w:w="3638"/>
        <w:gridCol w:w="1498"/>
        <w:gridCol w:w="2782"/>
      </w:tblGrid>
      <w:tr>
        <w:trPr>
          <w:tblHeader w:val="on"/>
        </w:trPr>
        <w:tc>
          <w:tcPr/>
          <w:p>
            <w:pPr>
              <w:pStyle w:val="Compact"/>
              <w:jc w:val="left"/>
            </w:pPr>
            <w:r>
              <w:t xml:space="preserve">Source Category</w:t>
            </w:r>
          </w:p>
        </w:tc>
        <w:tc>
          <w:tcPr/>
          <w:p>
            <w:pPr>
              <w:pStyle w:val="Compact"/>
              <w:jc w:val="left"/>
            </w:pPr>
            <w:r>
              <w:t xml:space="preserve">Count</w:t>
            </w:r>
          </w:p>
        </w:tc>
        <w:tc>
          <w:tcPr/>
          <w:p>
            <w:pPr>
              <w:pStyle w:val="Compact"/>
              <w:jc w:val="left"/>
            </w:pPr>
            <w:r>
              <w:t xml:space="preserve">Key Sources</w:t>
            </w:r>
          </w:p>
        </w:tc>
      </w:tr>
      <w:tr>
        <w:tc>
          <w:tcPr/>
          <w:p>
            <w:pPr>
              <w:pStyle w:val="Compact"/>
              <w:jc w:val="left"/>
            </w:pPr>
            <w:r>
              <w:t xml:space="preserve">Academic Journals &amp; Conferences</w:t>
            </w:r>
          </w:p>
        </w:tc>
        <w:tc>
          <w:tcPr/>
          <w:p>
            <w:pPr>
              <w:pStyle w:val="Compact"/>
              <w:jc w:val="left"/>
            </w:pPr>
            <w:r>
              <w:t xml:space="preserve">25+</w:t>
            </w:r>
          </w:p>
        </w:tc>
        <w:tc>
          <w:tcPr/>
          <w:p>
            <w:pPr>
              <w:pStyle w:val="Compact"/>
              <w:jc w:val="left"/>
            </w:pPr>
            <w:r>
              <w:t xml:space="preserve">IEEE Xplore, ACM Digital Library, MDPI Sensors, Springer, Elsevier, Nature Digital Medicine</w:t>
            </w:r>
          </w:p>
        </w:tc>
      </w:tr>
      <w:tr>
        <w:tc>
          <w:tcPr/>
          <w:p>
            <w:pPr>
              <w:pStyle w:val="Compact"/>
              <w:jc w:val="left"/>
            </w:pPr>
            <w:r>
              <w:t xml:space="preserve">Preprint Servers</w:t>
            </w:r>
          </w:p>
        </w:tc>
        <w:tc>
          <w:tcPr/>
          <w:p>
            <w:pPr>
              <w:pStyle w:val="Compact"/>
              <w:jc w:val="left"/>
            </w:pPr>
            <w:r>
              <w:t xml:space="preserve">10+</w:t>
            </w:r>
          </w:p>
        </w:tc>
        <w:tc>
          <w:tcPr/>
          <w:p>
            <w:pPr>
              <w:pStyle w:val="Compact"/>
              <w:jc w:val="left"/>
            </w:pPr>
            <w:r>
              <w:t xml:space="preserve">arXiv (PQC on embedded devices, TinyML surveys), SSRN, Preprints.org</w:t>
            </w:r>
          </w:p>
        </w:tc>
      </w:tr>
      <w:tr>
        <w:tc>
          <w:tcPr/>
          <w:p>
            <w:pPr>
              <w:pStyle w:val="Compact"/>
              <w:jc w:val="left"/>
            </w:pPr>
            <w:r>
              <w:t xml:space="preserve">Government &amp; Regulatory</w:t>
            </w:r>
          </w:p>
        </w:tc>
        <w:tc>
          <w:tcPr/>
          <w:p>
            <w:pPr>
              <w:pStyle w:val="Compact"/>
              <w:jc w:val="left"/>
            </w:pPr>
            <w:r>
              <w:t xml:space="preserve">15+</w:t>
            </w:r>
          </w:p>
        </w:tc>
        <w:tc>
          <w:tcPr/>
          <w:p>
            <w:pPr>
              <w:pStyle w:val="Compact"/>
              <w:jc w:val="left"/>
            </w:pPr>
            <w:r>
              <w:t xml:space="preserve">NIST PQC standards [</w:t>
            </w:r>
            <w:r>
              <w:rPr>
                <w:vertAlign w:val="superscript"/>
              </w:rPr>
              <w:t xml:space="preserve">84</w:t>
            </w:r>
            <w:r>
              <w:t xml:space="preserve">][</w:t>
            </w:r>
            <w:r>
              <w:rPr>
                <w:vertAlign w:val="superscript"/>
              </w:rPr>
              <w:t xml:space="preserve">85</w:t>
            </w:r>
            <w:r>
              <w:t xml:space="preserve">][</w:t>
            </w:r>
            <w:r>
              <w:rPr>
                <w:vertAlign w:val="superscript"/>
              </w:rPr>
              <w:t xml:space="preserve">88</w:t>
            </w:r>
            <w:r>
              <w:t xml:space="preserve">], CISA IoT security, FDA medical device safety communications [</w:t>
            </w:r>
            <w:r>
              <w:rPr>
                <w:vertAlign w:val="superscript"/>
              </w:rPr>
              <w:t xml:space="preserve">36</w:t>
            </w:r>
            <w:r>
              <w:t xml:space="preserve">], DHS first responder programs [</w:t>
            </w:r>
            <w:r>
              <w:rPr>
                <w:vertAlign w:val="superscript"/>
              </w:rPr>
              <w:t xml:space="preserve">29</w:t>
            </w:r>
            <w:r>
              <w:t xml:space="preserve">], WHO hearing aid guidelines [</w:t>
            </w:r>
            <w:r>
              <w:rPr>
                <w:vertAlign w:val="superscript"/>
              </w:rPr>
              <w:t xml:space="preserve">51</w:t>
            </w:r>
            <w:r>
              <w:t xml:space="preserve">][</w:t>
            </w:r>
            <w:r>
              <w:rPr>
                <w:vertAlign w:val="superscript"/>
              </w:rPr>
              <w:t xml:space="preserve">52</w:t>
            </w:r>
            <w:r>
              <w:t xml:space="preserve">][</w:t>
            </w:r>
            <w:r>
              <w:rPr>
                <w:vertAlign w:val="superscript"/>
              </w:rPr>
              <w:t xml:space="preserve">56</w:t>
            </w:r>
            <w:r>
              <w:t xml:space="preserve">]</w:t>
            </w:r>
          </w:p>
        </w:tc>
      </w:tr>
      <w:tr>
        <w:tc>
          <w:tcPr/>
          <w:p>
            <w:pPr>
              <w:pStyle w:val="Compact"/>
              <w:jc w:val="left"/>
            </w:pPr>
            <w:r>
              <w:t xml:space="preserve">Industry &amp; Market Research</w:t>
            </w:r>
          </w:p>
        </w:tc>
        <w:tc>
          <w:tcPr/>
          <w:p>
            <w:pPr>
              <w:pStyle w:val="Compact"/>
              <w:jc w:val="left"/>
            </w:pPr>
            <w:r>
              <w:t xml:space="preserve">20+</w:t>
            </w:r>
          </w:p>
        </w:tc>
        <w:tc>
          <w:tcPr/>
          <w:p>
            <w:pPr>
              <w:pStyle w:val="Compact"/>
              <w:jc w:val="left"/>
            </w:pPr>
            <w:r>
              <w:t xml:space="preserve">Omdia embedded security [</w:t>
            </w:r>
            <w:r>
              <w:rPr>
                <w:vertAlign w:val="superscript"/>
              </w:rPr>
              <w:t xml:space="preserve">33</w:t>
            </w:r>
            <w:r>
              <w:t xml:space="preserve">], McKinsey IoT value, Gartner predictions, Promwad PQC analysis [</w:t>
            </w:r>
            <w:r>
              <w:rPr>
                <w:vertAlign w:val="superscript"/>
              </w:rPr>
              <w:t xml:space="preserve">86</w:t>
            </w:r>
            <w:r>
              <w:t xml:space="preserve">]</w:t>
            </w:r>
          </w:p>
        </w:tc>
      </w:tr>
      <w:tr>
        <w:tc>
          <w:tcPr/>
          <w:p>
            <w:pPr>
              <w:pStyle w:val="Compact"/>
              <w:jc w:val="left"/>
            </w:pPr>
            <w:r>
              <w:t xml:space="preserve">Technical Whitepapers</w:t>
            </w:r>
          </w:p>
        </w:tc>
        <w:tc>
          <w:tcPr/>
          <w:p>
            <w:pPr>
              <w:pStyle w:val="Compact"/>
              <w:jc w:val="left"/>
            </w:pPr>
            <w:r>
              <w:t xml:space="preserve">10+</w:t>
            </w:r>
          </w:p>
        </w:tc>
        <w:tc>
          <w:tcPr/>
          <w:p>
            <w:pPr>
              <w:pStyle w:val="Compact"/>
              <w:jc w:val="left"/>
            </w:pPr>
            <w:r>
              <w:t xml:space="preserve">Keysight PQC for embedded [</w:t>
            </w:r>
            <w:r>
              <w:rPr>
                <w:vertAlign w:val="superscript"/>
              </w:rPr>
              <w:t xml:space="preserve">88</w:t>
            </w:r>
            <w:r>
              <w:t xml:space="preserve">], wolfSSL embedded TLS, STMicroelectronics secure MCU documentation</w:t>
            </w:r>
          </w:p>
        </w:tc>
      </w:tr>
      <w:tr>
        <w:tc>
          <w:tcPr/>
          <w:p>
            <w:pPr>
              <w:pStyle w:val="Compact"/>
              <w:jc w:val="left"/>
            </w:pPr>
            <w:r>
              <w:t xml:space="preserve">News &amp; Investigative</w:t>
            </w:r>
          </w:p>
        </w:tc>
        <w:tc>
          <w:tcPr/>
          <w:p>
            <w:pPr>
              <w:pStyle w:val="Compact"/>
              <w:jc w:val="left"/>
            </w:pPr>
            <w:r>
              <w:t xml:space="preserve">10+</w:t>
            </w:r>
          </w:p>
        </w:tc>
        <w:tc>
          <w:tcPr/>
          <w:p>
            <w:pPr>
              <w:pStyle w:val="Compact"/>
              <w:jc w:val="left"/>
            </w:pPr>
            <w:r>
              <w:t xml:space="preserve">CBS medical device hacking [</w:t>
            </w:r>
            <w:r>
              <w:rPr>
                <w:vertAlign w:val="superscript"/>
              </w:rPr>
              <w:t xml:space="preserve">43</w:t>
            </w:r>
            <w:r>
              <w:t xml:space="preserve">], NBC pacemaker vulnerabilities [</w:t>
            </w:r>
            <w:r>
              <w:rPr>
                <w:vertAlign w:val="superscript"/>
              </w:rPr>
              <w:t xml:space="preserve">42</w:t>
            </w:r>
            <w:r>
              <w:t xml:space="preserve">], Medscape UV monitoring [</w:t>
            </w:r>
            <w:r>
              <w:rPr>
                <w:vertAlign w:val="superscript"/>
              </w:rPr>
              <w:t xml:space="preserve">76</w:t>
            </w:r>
            <w:r>
              <w:t xml:space="preserve">]</w:t>
            </w:r>
          </w:p>
        </w:tc>
      </w:tr>
      <w:tr>
        <w:tc>
          <w:tcPr/>
          <w:p>
            <w:pPr>
              <w:pStyle w:val="Compact"/>
              <w:jc w:val="left"/>
            </w:pPr>
            <w:r>
              <w:t xml:space="preserve">Open Source &amp; Community</w:t>
            </w:r>
          </w:p>
        </w:tc>
        <w:tc>
          <w:tcPr/>
          <w:p>
            <w:pPr>
              <w:pStyle w:val="Compact"/>
              <w:jc w:val="left"/>
            </w:pPr>
            <w:r>
              <w:t xml:space="preserve">10+</w:t>
            </w:r>
          </w:p>
        </w:tc>
        <w:tc>
          <w:tcPr/>
          <w:p>
            <w:pPr>
              <w:pStyle w:val="Compact"/>
              <w:jc w:val="left"/>
            </w:pPr>
            <w:r>
              <w:t xml:space="preserve">Trusted Firmware-M, ESP-IDF, Arduino libraries, TinyML community projects</w:t>
            </w:r>
          </w:p>
        </w:tc>
      </w:tr>
    </w:tbl>
    <w:p>
      <w:r>
        <w:pict>
          <v:rect style="width:0;height:1.5pt" o:hralign="center" o:hrstd="t" o:hr="t"/>
        </w:pict>
      </w:r>
    </w:p>
    <w:bookmarkEnd w:id="44"/>
    <w:bookmarkStart w:id="45" w:name="section-6-conclusion-and-next-steps"/>
    <w:p>
      <w:pPr>
        <w:pStyle w:val="2"/>
      </w:pPr>
      <w:r>
        <w:t xml:space="preserve">Section 6: Conclusion and Next Steps</w:t>
      </w:r>
    </w:p>
    <w:p>
      <w:pPr>
        <w:pStyle w:val="FirstParagraph"/>
      </w:pPr>
      <w:r>
        <w:t xml:space="preserve">This catalog of</w:t>
      </w:r>
      <w:r>
        <w:t xml:space="preserve"> </w:t>
      </w:r>
      <w:r>
        <w:rPr>
          <w:b/>
          <w:bCs/>
        </w:rPr>
        <w:t xml:space="preserve">103 real-world problems</w:t>
      </w:r>
      <w:r>
        <w:t xml:space="preserve"> </w:t>
      </w:r>
      <w:r>
        <w:t xml:space="preserve">represents a systematically discovered landscape of opportunities where embedded systems — particularly STM32, ESP32, Raspberry Pi, and Edge AI — can deliver transformative solutions. The problems were selected through rigorous research across academic, government, industry, and technical sources, and validated against criteria of commercial viability, technical feasibility, and alignment with the team’s embedded systems and cybersecurity expertise.</w:t>
      </w:r>
    </w:p>
    <w:p>
      <w:pPr>
        <w:pStyle w:val="a0"/>
      </w:pPr>
      <w:r>
        <w:t xml:space="preserve">The four rankings provide complementary perspectives for decision-making. The</w:t>
      </w:r>
      <w:r>
        <w:t xml:space="preserve"> </w:t>
      </w:r>
      <w:r>
        <w:rPr>
          <w:b/>
          <w:bCs/>
        </w:rPr>
        <w:t xml:space="preserve">commercial value ranking</w:t>
      </w:r>
      <w:r>
        <w:t xml:space="preserve"> </w:t>
      </w:r>
      <w:r>
        <w:t xml:space="preserve">identifies where paying customers already exist. The</w:t>
      </w:r>
      <w:r>
        <w:t xml:space="preserve"> </w:t>
      </w:r>
      <w:r>
        <w:rPr>
          <w:b/>
          <w:bCs/>
        </w:rPr>
        <w:t xml:space="preserve">innovation ranking</w:t>
      </w:r>
      <w:r>
        <w:t xml:space="preserve"> </w:t>
      </w:r>
      <w:r>
        <w:t xml:space="preserve">points to the frontier where patents and publications are most achievable. The</w:t>
      </w:r>
      <w:r>
        <w:t xml:space="preserve"> </w:t>
      </w:r>
      <w:r>
        <w:rPr>
          <w:b/>
          <w:bCs/>
        </w:rPr>
        <w:t xml:space="preserve">feasibility ranking</w:t>
      </w:r>
      <w:r>
        <w:t xml:space="preserve"> </w:t>
      </w:r>
      <w:r>
        <w:t xml:space="preserve">is calibrated to a student team’s constraints and should guide the semester prototype selection. The</w:t>
      </w:r>
      <w:r>
        <w:t xml:space="preserve"> </w:t>
      </w:r>
      <w:r>
        <w:rPr>
          <w:b/>
          <w:bCs/>
        </w:rPr>
        <w:t xml:space="preserve">patent ranking</w:t>
      </w:r>
      <w:r>
        <w:t xml:space="preserve"> </w:t>
      </w:r>
      <w:r>
        <w:t xml:space="preserve">indicates where long-term intellectual property value is highest.</w:t>
      </w:r>
    </w:p>
    <w:p>
      <w:pPr>
        <w:pStyle w:val="a0"/>
      </w:pPr>
      <w:r>
        <w:t xml:space="preserve">The cross-cutting analysis reveals three strategic themes that should inform the team’s approach regardless of which problem is selected:</w:t>
      </w:r>
      <w:r>
        <w:t xml:space="preserve"> </w:t>
      </w:r>
      <w:r>
        <w:rPr>
          <w:b/>
          <w:bCs/>
        </w:rPr>
        <w:t xml:space="preserve">privacy-preserving design as competitive advantage</w:t>
      </w:r>
      <w:r>
        <w:t xml:space="preserve">,</w:t>
      </w:r>
      <w:r>
        <w:t xml:space="preserve"> </w:t>
      </w:r>
      <w:r>
        <w:rPr>
          <w:b/>
          <w:bCs/>
        </w:rPr>
        <w:t xml:space="preserve">the ₹3000 prototype as proof of scalable economics</w:t>
      </w:r>
      <w:r>
        <w:t xml:space="preserve">, and</w:t>
      </w:r>
      <w:r>
        <w:t xml:space="preserve"> </w:t>
      </w:r>
      <w:r>
        <w:rPr>
          <w:b/>
          <w:bCs/>
        </w:rPr>
        <w:t xml:space="preserve">cybersecurity expertise as universal differentiator</w:t>
      </w:r>
      <w:r>
        <w:t xml:space="preserve">.</w:t>
      </w:r>
    </w:p>
    <w:p>
      <w:pPr>
        <w:pStyle w:val="a0"/>
      </w:pPr>
      <w:r>
        <w:t xml:space="preserve">The recommended next step is to</w:t>
      </w:r>
      <w:r>
        <w:t xml:space="preserve"> </w:t>
      </w:r>
      <w:r>
        <w:rPr>
          <w:b/>
          <w:bCs/>
        </w:rPr>
        <w:t xml:space="preserve">convene as a team, review the top 20 feasibility-ranked problems, select 2–3 for deeper technical investigation</w:t>
      </w:r>
      <w:r>
        <w:t xml:space="preserve">, and within two weeks commit to a single problem for the semester prototype. The depth of research already conducted in this report provides a strong foundation for that decision — and for the proposal, prototype, paper, patent, or startup that follows.</w:t>
      </w:r>
    </w:p>
    <w:bookmarkEnd w:id="45"/>
    <w:bookmarkEnd w:id="46"/>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2026-07-11T20:43:11Z</dcterms:created>
  <dcterms:modified xsi:type="dcterms:W3CDTF">2026-07-11T20:43:11Z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99aalihra04030t4g5g-19f52d5e-8ef2-805d-8000-09b2edb24bf1-20260711204311","ReservedCode1":"","ContentPropagator":"001191110108MACG2KBH8F20000","PropagateID":"d99aalihra04030t4g5g-19f52d5e-8ef2-805d-8000-09b2edb24bf1-20260711204311","ReservedCode2":""}</vt:lpwstr>
  </property>
</Properties>
</file>