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3B — Engineering Feasibility &amp; Technology Selection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Preliminary Validation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commencement of this feasibility analysis, the authoritative project documents, including the Engineering Design Review and Project Concept Context, have been rigorously evaluated.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engineering identity, mission, hypothesis, and minimum demonstrable success for each of the five approved concepts are restated to ensure absolute fidelity to the project scope.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Regarding OpenBraille, its engineering identity is rooted in functioning as an assistive embedded system designed to drastically lower the cost of refreshable Braille through alternative mechanical actuation, avoiding premium commercial piezoelectric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mission is to make refreshable tactile technology broadly accessible. The engineering hypothesis posits that alternative, low-cost actuation strategies can successfully substitute conventional piezoelectric bimorphs while maintaining acceptable tactile feedback.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demonstrable success requires validating this mechanical hypothesis on at least one single refreshable Braille cell (6 to 8 pins) to prove repeatability and sufficient tactile resistance.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VibeGuard is defined by its engineering identity as an embedded edge-intelligence condition monitoring node that prioritizes localized signal processing over continuous cloud dependence.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mission is to democratize predictive machine maintenance via the early identification of mechanical anomalies on resource-constrained hardware. The engineering hypothesis asserts that a low-cost embedded edge system can mathematically isolate a target machine’s vibration signature from ambient industrial noise, detecting incipient faults autonomously.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demonstrable success necessitates a prototype that can reliably distinguish normal baseline operation from intentionally induced abnormal behaviour on a physical test rig, triggering a localized alert.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engineering identity of TrueMoist centers on providing an intelligent sensing architecture to rectify the inherent physical drift of low-cost capacitive soil moisture probes.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mission is to enable trustworthy agricultural irrigation decision-making without relying on prohibitive laboratory-grade hardware. The engineering hypothesis states that an embedded algorithm can utilize secondary environmental variables, specifically temperature and electrical conductivity, to computationally correct capacitive drift.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Minimum demonstrable success requires demonstrating that a compensated low-cost prototype exhibits superior measurement stability against induced environmental drift compared to an uncompensated equivalent sensor.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TrustLatch is identified as a firmware integrity and secure-boot toolkit explicitly engineered for severely resource-constrained microcontrollers.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mission is to bridge the security implementation gap in the lower tiers of the embedded ecosystem by establishing trust before the primary application executes. The engineering hypothesis argues that meaningful pre-execution firmware verification and trust establishment can be achieved without relying on expensive, enterprise-grade dedicated security silicon.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demonstrable success involves the prototype successfully authenticating a valid firmware payload, permitting its execution, and subsequently trapping and halting an intentionally tampered firmware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ColdTrace is a context-aware cold-chain integrity assessment system designed to interpret multiple environmental indicators intelligently.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mission is to elevate confidence in logistics monitoring by mathematically distinguishing genuine product temperature risks from benign, transient environmental events.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engineering hypothesis dictates that an embedded multi-sensor system can fuse raw air-temperature measurements with physical shock context and virtual thermal-mass modeling to accurately assess true cargo viability. Minimum demonstrable success requires the system to accurately differentiate a harmless transient event, such as a brief door opening, from a sustained harmful excursion, producing differing and accurate integrity assessments for both scenarios.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confirm my understanding matches the provided project documents.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1: OpenBraille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Engineering Reality Check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validate the OpenBraille hypothesis, it is entirely unnecessary to engineer a complete 20-cell Braille display, an ergonomic consumer chassis, or sophisticated Bluetooth screen-reader middleware.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absolute minimum demonstrable prototype capable of proving the engineering hypothesis consists of a single microcontroller driving one isolated 6-pin Braille cell using a non-piezoelectric mechanical actuator. What absolutely must be implemented is the controlled, repeatable elevation and retraction of the tactile pins to a standardized height of approximately 0.5 mm, ensuring they provide sufficient holding force to resist the pressure of a reading finger. Features including multiplexed character translation, battery power optimization, and multi-cell daisy-chaining must be postponed. A functional single-cell unit effectively validates the core engineering hypothesis by demonstrating that the chosen low-cost actuation physics can overcome the fundamental barrier of piezoelectric replacement without inflating the prototype's scope or budget.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Candidate Implementation Approaches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Three primary alternative actuation approaches present realistic pathways for low-cost Braille interfaces.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micro-solenoid push-pull approach utilizes miniature linear electromagnets positioned beneath each pin.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offers deterministic control, rapid microsecond response times, and simple digital driving logic compatible with basic microcontrollers. However, packing six discrete solenoids into the ISO 17049 mandated 2.34 mm dot pitch is geometrically prohibitive, and holding the pins continuously elevated induces severe thermal overheating in inexpensive solenoids.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servo-driven cam mechanism utilizes highly commoditized SG90 micro-servos rotating eccentric cams to lift the pins via mechanical linkages.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approach leverages extremely inexpensive, readily available hardware and benefits from native pulse-width modulation (PWM) control which requires minimal electrical engineering.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disadvantage is extreme volumetric bulk; the servos cannot be densely packed, requiring elaborate Bowden-cable or 3D-printed lever systems to route the mechanical force into the microscopic footprint of the Braille cell.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Shape Memory Alloy (SMA), specifically Nitinol wire, passes an electrical current through the alloy, causing a phase-change contraction that pulls a latch or lever.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approach is fundamentally silent, boasts a microscopic geometrical footprint, and is exceptionally inexpensive per individual actuator. Conversely, ambient cooling times strictly limit the refresh rate, and the complex analog current-control required to prevent wire fatigue failure introduces significant electrical engineering burdens.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Technology Decision Matrix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Maintainability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Educational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Suitability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Micro-Solenoids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speed, simple binary control, robust holding 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Geometrically massive, severe thermal issues, high power draw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₹1800 - ₹3600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(Elec) / High (Mech)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Servo + Cam Linkage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cheap, deterministic PWM control, no thermal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physical bulk, requires complex 3D printed mechanical linkages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 ₹900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(Elec) / High (Mech)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Nitinol Wire (SMA)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Microscopic footprint, silent actuation, scalable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 thermal reset times, complex analog control, wear fatigue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 ₹500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(Elec) / Mod (Mech)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Moderately Feasible</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Component &amp; Procurement Assessment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this concept requires an embedded microcontroller, motor drivers or MOSFET arrays, structural 3D-printed housing, and the physical actuation hardware. Procurement is highly localized and accessible for most approaches. SG90 micro-servos are ubiquitous across Indian electronics suppliers, averaging between ₹89 and ₹149 per unit.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Nitinol wire is similarly accessible from industrial titanium alloy suppliers in India, averaging roughly ₹299 to ₹499 per meter.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True micro-solenoids present a notable procurement risk; local suppliers predominantly stock larger 12V or 24V industrial push-pull variants starting around ₹300 per unit, which are too large for Braille applications.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No component presents a fatal long lead-time risk provided standard FDM 3D printing is utilized for the chassis.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Budget Feasibility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 is comfortably achievable within the preferred ₹3000 budget constraint. The major cost drivers are exclusively the mechanical actuators. If utilizing a servo-driven architecture, six SG90 servos will consume approximately ₹540 to ₹900 of the budget.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Driven by an inexpensive STM32F103 or Arduino Nano (₹150 to ₹250)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complete electronic and electromechanical bill of materials remains well below ₹1500. Custom 3D printing filament or outsourced resin printing for the cams and linkages will consume the remainder of the budget. Simplification to a single cell effectively shields the project from the exponential cost scaling that typically prevents commercialization of full-page Braille displays.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Complexity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complexity is classified as extremely high. Designing dense linkages to route external actuator motion into a 2.34 mm dot pitch requires tolerances that challenge standard prototyping methods. Electrical complexity is low to moderate, involving basic PWM routing or MOSFET switching depending on the actuator choice. Firmware and software complexities are classified as low, requiring only a simple state machine to translate character encoding into pin combinations. Embedded AI and PCB design are not applicable and represent low complexity. Calibration is high, as achieving a uniform 0.5 mm protrusion across all pins requires intense physical tuning. System integration is high, as the tolerances between the 3D-printed chassis and the actuators define ultimate success. Testing and validation complexity is moderate, requiring precise physical measurement of pin height and resistance force.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Team Capability Alignment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student team is composed entirely of Computer Science and Cybersecurity students, presenting a severe structural skills mismatch for the OpenBraille concept.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challenges inherent in this concept are mechatronic and mechanical engineering—specifically designing micro-linkages, mitigating kinetic friction, and managing tolerancing on 3D-printed parts.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firmware logic, electrical signal routing, and software architecture will require virtually zero learning curve, the team will require substantial external guidance and literature review regarding mechanical CAD, kinematics, and rapid prototyping to prevent structural binding. The division of work will likely force software specialists into unfamiliar mechanical roles.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Development Timeline Assessment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eight-week timeline presents a precarious schedule for this specific team due to the volume of mechanical design iterations required. The critical path involves finalizing the mechanical linkage and ensuring frictionless pin movement before any electrical integration can occur. While the team can highly parallelize the firmware development (translating Braille character strings to binary output signals) alongside the mechanical design, the physical calibration of the cams or the thermal tuning of SMA wires will unquestionably consume the vast majority of the development effort. Mechanical jamming during weeks 6 and 7 represents a major schedule risk.</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Technical Risks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failures represent a high risk, specifically the kinetic binding of micro-scale moving parts within the 3D-printed chassis due to friction and poor tolerances. Electrical failures pose a medium risk, particularly regarding the overheating of solenoids or the thermal runaway of shape memory alloys during continuous holding states. Calibration difficulties are classified as high, as achieving a uniform tactile height across all pins is notoriously difficult. Integration complexity is high due to the necessity of routing six distinct mechanical channels into a few square millimeters of space. Environmental sensitivity is medium, as ambient temperature fluctuations can severely alter the phase-change timing of Nitinol wire.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Engineering Kill Factors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Excessive machining and 3D printing complexity represents the primary engineering kill factor for this concept. Standard commercial fused deposition modeling (FDM) 3D printers often lack the volumetric resolution required to print frictionless internal channels for 1.5 mm pins spaced exactly 2.34 mm apart. If the mechanical linkages bind, jam, or fail to cleanly elevate the pins due to manufacturing limitations, the resulting tactile feedback will be illegible. Because illegible Braille directly invalidates the engineering hypothesis, and because the team lacks advanced mechanical design experience to troubleshoot kinetic failures, this structural threat could entirely prevent successful completion of the prototype.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Risk Mitigation Strategies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severe limits of 3D printing resolution and the team's lack of mechanical expertise, the prototype must be deliberately scaled up. For the sole purpose of validating the actuation physics and the computational control logic, the team should design a "macro" Braille cell (e.g., scaling the physical dimensions by a factor of 300%). While this macro approach intentionally violates the strict spatial requirements of ISO 17049, it thoroughly preserves the approved engineering hypothesis—proving that alternative actuation can drive a refreshable pin—while fully accommodating standard FDM printer tolerances and drastically lowering the mechanical barrier to entry.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Prototype Success Probability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likelihood of successful demonstration is classified as </w:t>
      </w:r>
      <w:r w:rsidDel="00000000" w:rsidR="00000000" w:rsidRPr="00000000">
        <w:rPr>
          <w:rFonts w:ascii="Google Sans" w:cs="Google Sans" w:eastAsia="Google Sans" w:hAnsi="Google Sans"/>
          <w:b w:val="1"/>
          <w:bCs w:val="1"/>
          <w:color w:val="1f1f1f"/>
          <w:rtl w:val="0"/>
        </w:rPr>
        <w:t xml:space="preserve">Moderate</w:t>
      </w:r>
      <w:r w:rsidDel="00000000" w:rsidR="00000000" w:rsidRPr="00000000">
        <w:rPr>
          <w:rFonts w:ascii="Google Sans" w:cs="Google Sans" w:eastAsia="Google Sans" w:hAnsi="Google Sans"/>
          <w:color w:val="1f1f1f"/>
          <w:rtl w:val="0"/>
        </w:rPr>
        <w:t xml:space="preserve">. The electrical, computational, and software requirements are trivial and perfectly aligned with the team's capabilities. However, the precise mechanical engineering required to build a functional, readable Braille cell is entirely antagonistic to the team's core Computer Science and Cybersecurity competencies. Ultimate success depends entirely on their ability to pivot and master rapid physical prototyping and CAD tolerancing in a highly compressed timeframe.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Recommended Prototype Direction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implementation pathway is a macro-scaled, servo-driven cam architecture. Utilizing SG90 micro-servos offers deterministic, easily programmed PWM control that aligns perfectly with the team's embedded software strengths.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approach eliminates the complex analog current tuning required by Nitinol SMA and the catastrophic thermal management issues associated with micro-solenoids. By scaling the physical cell size up, the project bypasses the extreme mechanical manufacturing kill factors, providing the simplest engineering pathway capable of validating the actuation hypothesis within the rigid project constraints.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Engineering Readiness Conclusion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OpenBraille concept is moderately feasible. Its primary strength lies in the ultra-low cost and widespread domestic availability of commodity SG90 servo actuators. Its primary weakness is the intense, high-precision mechanical engineering required, which is heavily misaligned with a purely computer science-oriented student team. The largest engineering uncertainty involves achieving frictionless, repeatable linear pin movement without structural binding. The most critical technical milestone is the successful CAD design and 3D printing of a working cam-to-pin mechanical linkage. The concept is recommended as </w:t>
      </w:r>
      <w:r w:rsidDel="00000000" w:rsidR="00000000" w:rsidRPr="00000000">
        <w:rPr>
          <w:rFonts w:ascii="Google Sans" w:cs="Google Sans" w:eastAsia="Google Sans" w:hAnsi="Google Sans"/>
          <w:b w:val="1"/>
          <w:bCs w:val="1"/>
          <w:color w:val="1f1f1f"/>
          <w:rtl w:val="0"/>
        </w:rPr>
        <w:t xml:space="preserve">Moderately Feasible</w:t>
      </w:r>
      <w:r w:rsidDel="00000000" w:rsidR="00000000" w:rsidRPr="00000000">
        <w:rPr>
          <w:rFonts w:ascii="Google Sans" w:cs="Google Sans" w:eastAsia="Google Sans" w:hAnsi="Google Sans"/>
          <w:color w:val="1f1f1f"/>
          <w:rtl w:val="0"/>
        </w:rPr>
        <w:t xml:space="preserve">, pending the team's willingness to embrace mechanical fabrication.</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2: VibeGuard</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Engineering Reality Check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VibeGuard hypothesis, deploying a sprawling, multi-node mesh network reporting to a centralized cloud dashboard is strictly unnecessary.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absolute minimum demonstrable prototype requires a single embedded microcontroller equipped with a high-fidelity digital accelerometer, rigidly affixed to a localized motor test rig. A secondary, noise-inducing motor must be placed adjacently to simulate industrial floor crosstalk. The prototype must execute Fast Fourier Transform (FFT) analysis locally on the silicon, isolate the primary motor's baseline harmonic frequencies, and trigger an onboard alert only when an imbalance or fault is physically introduced to the primary motor. Features such as cloud analytics, Long Range (LoRaWAN) mesh networking, and hardened IP67 industrial enclosures must be postponed. Enforcing strict edge-AI isolation proves the core differentiation of the concept without inflating the software scope.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Candidate Implementation Approaches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engineering landscape provides three distinct pathways for vibration-based condition monitoring.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analog threshold approach utilizes a simple spring-contact vibration switch (such as the SW-420). This outputs a binary digital HIGH signal when a physical vibration threshold is crossed.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extremely inexpensive and requiring virtually zero code, it provides absolutely no frequency domain data, rendering predictive anomaly isolation and spectral filtering impossible.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time-domain approach utilizes an I2C or SPI 3-axis MEMS accelerometer (like the ADXL345) to gather raw g-force data.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microcontroller computes Root Mean Square (RMS) or peak-to-peak amplitude values locally. This is computationally inexpensive but mathematically struggles to decouple adjacent machine noise from target machine noise, as amplitude alone cannot distinguish fault signatures.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edge-AI spectral analysis approach utilizes the same ADXL345 accelerometer, but the microcontroller aggressively buffers the raw data, performs an algorithmic FFT to convert the time-domain data into the frequency domain, and runs a lightweight unsupervised machine learning model (such as an Isolation Forest or a quantized Autoencoder) to detect minute shifts in the frequency harmonics.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provides authentic spectral noise isolation and mathematically fulfills the engineering hypothesis.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Technology Decision Matrix</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Maintainability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Educational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Suitability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Switch (SW-420)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Near-zero cost, trivial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Blind to frequency harmonics, extreme false alarm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Unsuitable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ADXL345 + Time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Inexpensive, low computational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isolate adjacent acoustic crosstalk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ADXL345 + Edge AI (FFT)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spectral isolation, robust early fault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memory footprint, requires hardware FPU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Feasible</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Component &amp; Procurement Assessment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requisite components consist of an MCU capable of hardware floating-point operations (such as the ESP32 or the STM32F4 series) and a digital MEMS accelerometer. The ADXL345 sensor is universally available across Indian robotic suppliers and educational vendors, averaging between ₹90 and ₹235.</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ESP32 (NodeMCU or WROOM modules) is equally accessible and highly commoditized, priced reliably between ₹350 and ₹800.</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Standard DC motors required to construct the physical test rig are trivial to source locally. Procurement bottleneck risks are virtually nonexistent, boasting excellent supplier diversity.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Budget Feasibility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concept is highly feasible within the preferred ₹3000 budget constraint. The primary compute module (ESP32) and the data acquisition sensor (ADXL345) combined total less than ₹1000.</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Even factoring in the procurement of two small DC motors, power supplies, and structural mounting brackets to construct a reliable localized test rig, total expenditures will remain well under ₹2500. The generous remaining budget allows for the procurement of multiple sensor modules to experiment with redundant data ingestion or differential signal processing if the algorithmic model requires denser data.</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Complexity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complexity is classified as low, requiring only the rigid mounting of the sensor to the motor housing. Electrical complexity is low, utilizing standard I2C or SPI digital wiring. Software and digital signal processing (DSP) complexity is high; implementing data windowing, ring buffering, and FFT algorithms on a microcontroller requires strict memory management. Embedded AI complexity is high, necessitating the training of an unsupervised model (e.g., utilizing Edge Impulse) and deploying the resulting C++ inference engine into a constrained memory footprint. PCB design is low, as development boards suffice. Calibration is moderate, requiring the establishment of a clean baseline. System integration is moderate. Testing and validation complexity is high, demanding reproducible fault induction (e.g., adding an asymmetric weight to a motor shaft) to prove the AI model's efficacy.</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Team Capability Alignment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VibeGuard aligns exceptionally well with the specific profile of the Computer Science and Cybersecurity student team.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complexities of this implementation lie strictly within software architecture, algorithmic signal processing, and embedded artificial intelligence. The team possesses the required foundational competencies in Python (for host-side model training), C/C++ (for firmware execution), and general Linux ecosystems. The learning curve will primarily involve understanding mechanical frequency harmonics and DSP windowing functions, but the execution remains entirely computational, elegantly avoiding the team's lack of mechanical fabrication experience.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Development Timeline Assessment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two-month timeline is highly adequate for this architecture. The critical path involves constructing the physical motor test rig and reliably capturing uncorrupted, high-frequency accelerometer buffers over SPI. Once raw data ingestion is stable, the AI model training and DSP optimization can occur iteratively. The team can heavily parallelize the workload: while one faction finalizes the embedded C++ data-logging firmware, another can utilize the resulting datasets to train the Python-based isolation models. This parallelization dramatically accelerates the timeline and mitigates schedule risks.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Technical Risks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Firmware challenges represent a high risk. Sampling an ADXL345 at frequencies exceeding 1kHz requires strict interrupt timing; poor firmware architecture will result in buffer overruns and corrupted FFT arrays. Integration complexity represents a medium risk, as running continuous FFTs may exhaust the SRAM of lower-tier microcontrollers. Mechanical sensitivities represent a medium risk; if the accelerometer is loosely mounted or attached via a flexible breadboard, structural dampening will act as a low-pass filter, destroying the high-frequency fault signatures before they reach the silicon.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Engineering Kill Factors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Excessive computational requirements and SRAM exhaustion are the absolute primary kill factors. If the team mistakenly selects a base-level microcontroller with insufficient RAM to buffer a meaningful vibration time-window (for example, a standard 1024-point FFT array utilizing 32-bit floats), edge-based spectral analysis becomes mathematically impossible, killing the project.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a failure to rigidly couple the ADXL345 sensor directly to the motor chassis will result in ambient air-gap filtering. This masks the target hypothesis entirely, feeding the AI model useless data and rendering the prototype blind to mechanical reality.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Risk Mitigation Strategies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severe compute and memory constraints, the team must explicitly select an ESP32 or an STM32 series equipped with a hardware Floating-Point Unit (FPU) rather than a legacy Cortex-M0 or basic Arduino Uno.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To resolve the sensor mounting vulnerability, the use of cyanoacrylate (superglue) or rigid two-part epoxy to bond the ADXL345 PCB directly to the metallic motor casing is mandatory. The team must explicitly avoid utilizing breadboards or flexible jumper wires for the final physical test rig to ensure pure structural frequency transfer.</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Prototype Success Probability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likelihood of successful demonstration is classified as </w:t>
      </w:r>
      <w:r w:rsidDel="00000000" w:rsidR="00000000" w:rsidRPr="00000000">
        <w:rPr>
          <w:rFonts w:ascii="Google Sans" w:cs="Google Sans" w:eastAsia="Google Sans" w:hAnsi="Google Sans"/>
          <w:b w:val="1"/>
          <w:bCs w:val="1"/>
          <w:color w:val="1f1f1f"/>
          <w:rtl w:val="0"/>
        </w:rPr>
        <w:t xml:space="preserve">Very High</w:t>
      </w:r>
      <w:r w:rsidDel="00000000" w:rsidR="00000000" w:rsidRPr="00000000">
        <w:rPr>
          <w:rFonts w:ascii="Google Sans" w:cs="Google Sans" w:eastAsia="Google Sans" w:hAnsi="Google Sans"/>
          <w:color w:val="1f1f1f"/>
          <w:rtl w:val="0"/>
        </w:rPr>
        <w:t xml:space="preserve">. The engineering variables governing success are almost entirely software-defined and algorithmic, aligning perfectly with the student team's specialized technical profile. The required hardware components are highly commoditized, inexpensive, and immediately available domestically, firmly shielding the project from procurement delays and budgetary threats.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Recommended Prototype Direction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architecture combines an ESP32 microcontroller with an ADXL345 accelerometer interfaced via the SPI bus to maximize data bandwidth.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ESP32 possesses ample SRAM and processing speed to perform local CMSIS-DSP accelerated FFTs and execute a quantized anomaly detection model (e.g., TensorFlow Lite for Microcontrollers). This mathematical approach directly preserves the edge-isolation hypothesis while maximizing the team's inherent software strengths, bypassing complex hardware design entirely.</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Engineering Readiness 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VibeGuard is deemed highly feasible. Its primary strength is the absolute alignment between the project's embedded AI signal processing requirements and the student team's computer science skill set. Its primary weakness is the vulnerability of the raw digital data to poor mechanical mounting practices. The largest engineering uncertainty involves achieving an accurate, unsupervised spectral baseline on a noisy, localized test rig. The most critical technical milestone is successfully generating a clean frequency-domain waterfall plot from the raw embedded data. The concept is unequivocally recommended as </w:t>
      </w:r>
      <w:r w:rsidDel="00000000" w:rsidR="00000000" w:rsidRPr="00000000">
        <w:rPr>
          <w:rFonts w:ascii="Google Sans" w:cs="Google Sans" w:eastAsia="Google Sans" w:hAnsi="Google Sans"/>
          <w:b w:val="1"/>
          <w:bCs w:val="1"/>
          <w:color w:val="1f1f1f"/>
          <w:rtl w:val="0"/>
        </w:rPr>
        <w:t xml:space="preserve">Highly Feasible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3: TrueMoist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Engineering Reality Check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validate the TrueMoist hypothesis, constructing large-scale agricultural deployments, multi-node mesh networks, and solar-powered LoRaWAN infrastructure is entirely unnecessary.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demonstrable prototype requires a single microcontroller interfacing with three tightly localized sensors: a low-cost capacitive soil moisture probe, a precision digital temperature probe, and a basic electrical conductivity (EC) sensor, which can be implemented as a simple galvanic voltage divider. The microcontroller must calculate the raw, uncompensated moisture reading, apply a multivariate regression algorithm utilizing the real-time temperature and EC inputs, and output a corrected, stable moisture reading. This localized, single-node proof-of-concept mathematically proves the Maxwell-Wagner decoupling hypothesis without the burden of infrastructural overhead.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Candidate Implementation Approaches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engineering landscape provides three approaches for soil moisture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internal MCU analog-to-digital converters (ADCs) relies on the ESP32 or standard Arduino 12-bit ADCs to read the capacitive and EC sensors. While this approach is practically free, internal ADCs—particularly on the ESP32—suffer from severe non-linearity and internal electrical noise. This noise easily masks the microscopic capacitance changes the software algorithm is attempting to map and correct.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Utilizing an external precision ADC (such as the ADS1115) routes all analog sensor signals through a dedicated 16-bit I2C integrated circuit before they reach the microcontroller.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architecture effectively removes MCU-induced electrical noise and provides highly granular, programmable gain amplification, ensuring pristine data ingestion for the regression model.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Hardware Time Domain Reflectometry (TDR) utilizes high-frequency nanosecond pulses to measure dielectric permittivity directly. While intrinsically immune to the EC and temperature drift that TrueMoist targets, TDR requires expensive, high-speed analog front-ends and oscilloscope-level PCB design, violating the core project philosophy of utilizing "low-cost intelligence".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Technology Decision Matrix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Maintainability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Educational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Suitability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MCU ADC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additional hardware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non-linear, electrically noisy, destroys algorithmic precision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Unsuitable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External 16-bit ADC (ADS1115)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resolution, programmable gain, excellent noise immunity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I2C overhead and an external 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 ₹150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Feasible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TDR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Physics-level immunity to environmental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Violates affordability mandate, requires advanced high-speed PCBs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Excluded</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Component &amp; Procurement Assessment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TrueMoist system demands a microcontroller, an ADS1115 16-bit ADC, a standard capacitive soil moisture sensor, and a waterproof temperature sensor (the DS18B20). Procurement is trivial within the Indian market. The DS18B20 averages between ₹47 and ₹100.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Standard capacitive moisture sensors range from ₹40 to ₹70.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critical ADS1115 module is widely stocked across vendors like Robu and QuartzComponents for approximately ₹120 to ₹150.</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Dependency on specialized manufacturing is zero.</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Budget Feasibility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budget feasibility is exceptionally strong, easily sitting within the preferred ₹3000 limit. The entire sensor payload—comprising the capacitive probe, the DS18B20, and galvanic nails for the custom EC circuit—combined with an ADS1115 and an ESP32 microcontroller, will not exceed ₹1200. This leaves ample budget for procuring standardized soil samples, precision digital weighing scales (strictly required for gravimetric ground-truth validation), and environmental testing containers. No single component threatens to dominate the budget.</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Complexity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complexity is moderate, requiring the integration of multiple analog sensors and ensuring absolute signal integrity across the analog traces before they reach the external ADC. Firmware complexity is moderate, involving the management of asynchronous polling between the DS18B20 (utilizing the 1-Wire protocol) and the ADS1115 (utilizing I2C). Calibration and Data Science complexity is exceedingly high. The team must physically dry and wet soil, record sensor variances against gravimetric weight across varying temperature profiles, and use this data to generate the regression constants. Mechanical and PCB design complexity is low, as standard breadboards and protoboards suffice. System integration is low, as the architecture follows a straightforward data-ingestion pipeline. Testing and validation complexity is high, requiring rigorous empirical environmental control.</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Team Capability Alignment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CS and Cybersecurity team is well-equipped to handle the digital filtering, firmware architecture, and regression algorithm deployment (utilizing Python to generate the predictive model and C++ to execute it on the edge).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Their primary capability gap lies in analog electrical engineering. Designing a robust analog front-end without introducing ground loops will require external literature review, as electrical noise introduced at the hardware level will cripple the software's ability to mathematically compensate for the Maxwell-Wagner drift effect. The team must transition their mindset from pure software to empirical physical data collection.</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Development Timeline Assessment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two-month timeline is highly realistic. The electrical hardware integration can be finalized within the first two weeks. However, the critical path activity—generating the calibration curves—is uniquely time-consuming. Physical soil must be oven-dried, systematically hydrated, and monitored across varying temperature and salinity gradients over multiple days to train the embedded model. This empirical data collection will completely dominate the schedule. Parallelizing the firmware driver development while the physical soil drying occurs is essential to prevent schedule overruns.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Technical Risks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Calibration difficulties represent a high risk. Failing to establish an accurate, repeatable gravimetric baseline completely nullifies the compensation algorithm. Electrical noise represents a medium risk; stray capacitance from breadboards or poor wire routing can heavily skew analog readings before digitization. Sensor degradation poses a low risk over a two-month academic window; while galvanic EC sensors corrode over years, they will easily survive the prototyping phase. Manufacturing tolerances on cheap capacitive probes introduce a medium risk, as no two probes share the exact same baseline capacitance.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Engineering Kill Factors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Unrealistic calibration expectations pose the greatest absolute threat to completion. If the team attempts to train the algorithm across too many disparate soil types (e.g., attempting to model sandy loam against heavy clay simultaneously) without access to a laboratory oven for precise gravimetric mass control, the resulting regression model will output garbage, invalidating the engineering hypothesis. Furthermore, relying on loose breadboards rather than soldered connections will introduce fluctuating contact resistance, destroying the accuracy of the EC and capacitive readings before the algorithm even executes.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Risk Mitigation Strategies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calibration failure, the scope of physical testing must be strictly restricted to a single, homogeneous soil type (e.g., standard commercial potting mix) isolated inside a thermally controlled environment. The prototype must not attempt to be a "universal" soil sensor. To mitigate electrical noise and contact resistance, all analog sensor connections must be directly soldered to protoboards as early as possible in the development cycle, bypassing breadboard prototyping entirely for the analog front-end.</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Prototype Success Probability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likelihood of successful demonstration is classified as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The software, digital filtering, and algorithmic demands align seamlessly with the team’s capabilities, and the required hardware components are inexpensive and universally available. Provided the team maintains rigorous, disciplined control over their physical soil testing environment and methodology, the software decoupling hypothesis is demonstrably achievable.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Recommended Prototype Direction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architecture employs an ESP32 microcontroller coupled with an ADS1115 external 16-bit ADC.</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ADS1115 guarantees high-fidelity, noise-resistant analog ingestion from the capacitive moisture sensor and the custom galvanic EC circuit, while the DS18B20 provides digital thermal data. The ESP32 possesses the necessary computational headroom to execute a multivariate polynomial regression equation in real-time, effectively validating the hypothesis that intelligent software can computationally decouple physical confounding variables.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Engineering Readiness Conclusion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TrueMoist is highly feasible. Its primary strength is the exceptionally low cost of sensor hardware and the elegance of solving a physical hardware problem with embedded software intelligence. Its primary weakness is the tedious, meticulous physical calibration required to establish a mathematical ground truth. The largest engineering uncertainty is achieving stable analog readings free of environmental interference. The most critical technical milestone is demonstrating a flat, algorithmically compensated moisture curve while ambient temperature and salinity are deliberately spiked. The concept is recommended as </w:t>
      </w:r>
      <w:r w:rsidDel="00000000" w:rsidR="00000000" w:rsidRPr="00000000">
        <w:rPr>
          <w:rFonts w:ascii="Google Sans" w:cs="Google Sans" w:eastAsia="Google Sans" w:hAnsi="Google Sans"/>
          <w:b w:val="1"/>
          <w:bCs w:val="1"/>
          <w:color w:val="1f1f1f"/>
          <w:rtl w:val="0"/>
        </w:rPr>
        <w:t xml:space="preserve">Highly Feasible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4: TrustLatch</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Engineering Reality Check</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TrustLatch hypothesis, deploying an enterprise-grade cloud public key infrastructure (PKI) or inventing complex custom cryptography is entirely out of scope.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demonstrable prototype requires two deeply constrained microcontrollers (e.g., Cortex-M3 class). The first MCU acts as the primary device executing a secure bootloader (such as MCUboot). It must cryptographic verify a digitally signed application firmware image stored in its flash memory, boot the application if valid, and intentionally fault and lock the system if a single byte of the image has been altered.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entire demonstration centers on proving that a robust cryptographic root-of-trust operates flawlessly on cheap, off-the-shelf, resource-constrained silicon without requiring premium security hardware.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Candidate Implementation Approaches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landscape yields three primary approaches for embedded trust establishment.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software-only secure boot approach utilizes open-source stacks (like MCUboot) running entirely within the internal flash of a basic microcontroller, such as the STM32F103 (Blue Pill).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public verification key is permanently baked into the immutable bootloader sector. This is highly educational, requires zero additional BOM cost, and perfectly proves the constrained viability hypothesis.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external secure element approach couples the main microcontroller with a dedicated cryptographic co-processor via I2C, such as the ATECC608.</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secure element holds the keys in hardware-isolated memory and performs ECDSA signature verification internally. While this elevates security to commercial grades, it adds integration complexity and marginally violates the "lowest-cost constrained" ethos of the hypothesis.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TrustZone-M architecture utilizes newer ARM Cortex-M23 or M33 silicon featuring hardware-enforced memory partitioning. While highly robust, this requires specific, newer, and more expensive silicon, fundamentally violating the specific hypothesis constraint of targeting deeply constrained, legacy, or low-cost (M0/M3) environments.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Technology Decision Matrix</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Maintainability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Educational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Suitability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MCUboot (Software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hardware cost, utilizes industry standard open-source tooling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Vulnerable to physical key extraction, complex linker script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Feasible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External ATECC608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hardware isolation, offloads intensive cryptographic compute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specific I2C driver integration and key provisioning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TrustZone-M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Seamless, hardware-enforced memory partitioning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specific, more expensive silicon, excluding legacy devices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Excluded</w:t>
            </w:r>
          </w:p>
        </w:tc>
      </w:tr>
    </w:tbl>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Component &amp; Procurement Assessment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hardware requirements for TrustLatch are nominal and highly commoditized. STM32F103C8T6 (Blue Pill) development boards are universally available across the Indian market for ₹150 to ₹200.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the external secure element approach is elected as a secondary enhancement, bare ATECC608 chips are inexpensive (₹75–₹90)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and Adafruit or Sparkfun breakout boards are readily available for rapid I2C prototyping (approximately ₹699).</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Hardware ST-Link V2 programmers (₹150) are required for flashing the bare-metal microcontrollers but are easily sourced.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There is absolutely no long lead-time risk.</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Budget Feasibility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is exceptionally feasible within the budget. Consuming merely ₹500 to ₹1500 for multiple development boards, secure element breakouts, and ST-Link programmers, TrustLatch is practically immune to the project's budget constraints. The project is fundamentally an advanced software and systems-architecture challenge rather than a hardware procurement exercise, eliminating cost drivers entirely.</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Complexity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Firmware complexity is exceptionally high. Integrating an open-source bootloader like MCUboot requires a deep, fundamental understanding of microcontroller memory maps, linker scripts, and flash sector partitioning. Software and cybersecurity complexity is high, necessitating the management of cryptographic signing keys on the host machine and correctly structuring the Over-The-Air (OTA) manifests. Electrical complexity is low, requiring only basic UART or USB connections. System integration is high; the bootloader and the application firmware must seamlessly interact and pass execution vectors without overlapping memory boundaries. Testing and validation complexity is high, as deliberately faulting the system requires precision hex-editing of the compiled firmware image to simulate an attack.</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Team Capability Alignment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concept is uniquely and perfectly aligned with the team's composition. With three students specializing in Computer Science, Cybersecurity, and Embedded Systems, the skill alignment is exact.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inherently possess the requisite knowledge of applied cryptography, Linux command-line tooling, and memory architecture. The complete absence of mechanical engineering, fluid dynamics, or complex analog circuitry entirely plays to their academic strengths, allowing them to focus deeply on secure systems architecture.</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Development Timeline Assessment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two-month timeline is highly realistic provided the architectural scope is strictly managed. The critical path involves configuring the initial flash memory partitions and achieving a successful boot of an unsigned, dummy application payload. Once execution handoff is established, implementing the ECDSA cryptographic verification over that memory structure will be the most time-consuming task. The team can effectively parallelize the host-side Python signing tools and the embedded bootloader configuration.</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Technical Risks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Firmware challenges, specifically device "bricking," represent a high risk. Mistakes in bootloader linker scripts or unauthorized flash erase routines will lock the development boards, requiring specialized recovery. Integration complexity is high, as adapting enterprise-level libraries like MCUboot to the severe memory constraints of an STM32F103 requires surgical optimization. Security vulnerabilities regarding physical key extraction pose a low risk, as defending against hardware-level side-channel attacks is out of scope for a prototype designed purely to prove boot verification logic.</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Engineering Kill Factors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challenges and linker script configuration errors are the primary kill factors. Modern secure bootloaders are typically designed for larger Flash architectures (e.g., 512KB+). Attempting to compress the bootloader, the cryptographic library (e.g., Mbed TLS), and the dual-bank OTA update slots into the 64KB or 128KB flash of a typical M3 microcontroller requires extreme precision.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bootloader footprint expands too far, no memory will remain for the actual application firmware, stalling the project permanently and rendering the MCU useless.</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Risk Mitigation Strategies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severe flash memory constraints, the team must aggressively curtail the scope of the bootloader. They should deliberately abandon dual-bank (A/B) OTA rollback capabilities for the initial prototype, focusing purely on a single-slot cryptographic boot sequence. Furthermore, utilizing highly optimized, lightweight cryptographic primitives (such as micro-ecc or TinyCrypt) rather than the fully-featured Mbed TLS library will drastically shrink the bootloader footprint, leaving ample room for the application firmware.</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Prototype Success Probability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likelihood of successful demonstration is classified as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The team's deep cybersecurity and embedded Linux background directly matches the rigorous software architecture required to execute this concept. The budget is immaterial, and hardware supply chain dependencies are practically zero. Ultimate success relies purely on their discipline in writing bare-metal C, configuring compiler toolchains, and managing memory vectors.</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Recommended Prototype Direction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pathway is a software-centric secure boot architecture deploying MCUboot on an STM32F103 (Blue Pill) or STM32F411 (Black Pill) without an external secure element.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approach proves the core hypothesis—that firmware integrity can be established on profoundly low-cost legacy hardware—while avoiding the I2C driver integration overhead of an ATECC608. If the team operates ahead of schedule, the ATECC608 can be introduced later to enhance the root-of-trust, but the core software logic must be established first.</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Engineering Readiness Conclusion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TrustLatch is highly feasible. Its primary strength is the direct alignment with the team's cybersecurity expertise and absolute zero hardware risk. Its primary weakness is the unforgiving nature of bare-metal bootloader programming, where a single misaligned memory address causes total system failure. The largest engineering uncertainty is optimizing the cryptographic libraries to fit within severely constrained flash memory. The critical technical milestone is the first successful rejection and system halt of a manually hex-edited, corrupted firmware payload. The concept is confidently recommended as </w:t>
      </w:r>
      <w:r w:rsidDel="00000000" w:rsidR="00000000" w:rsidRPr="00000000">
        <w:rPr>
          <w:rFonts w:ascii="Google Sans" w:cs="Google Sans" w:eastAsia="Google Sans" w:hAnsi="Google Sans"/>
          <w:b w:val="1"/>
          <w:bCs w:val="1"/>
          <w:color w:val="1f1f1f"/>
          <w:rtl w:val="0"/>
        </w:rPr>
        <w:t xml:space="preserve">Highly Feasible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5: ColdTrace</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Engineering Reality Check</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ColdTrace hypothesis, the prototype absolutely does not require cellular connectivity (LTE-M/NB-IoT), global GPS tracking, or WHO PQS standard durability testing.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demonstrable prototype consists of a localized embedded data logger featuring a microcontroller, a precision digital temperature sensor, a MEMS accelerometer for mechanical shock detection, and an I2C Real-Time Clock (RTC) for cryptographically secure timestamping. What absolutely must be implemented is the embedded thermodynamic algorithm that mathematically estimates the "virtual" core temperature of a hypothetical liquid product based on ambient air, and the dynamic modification of this mathematical model when a physical shock is detected.</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Candidate Implementation Approaches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domain offers three primary approaches to cold-chain monitoring.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Basic digital data logging utilizes a microcontroller to simply read a DS18B20 air-temperature sensor and write the values to an SD card. While simple, this approach completely abandons the engineering hypothesis of thermal-mass modeling and multimodal shock fusion, producing the exact false alarms the concept seeks to eliminate.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virtual buffering dictates that the microcontroller ingests raw air-temperature data but applies Newton's Law of Cooling (via a lumped-capacitance differential equation) to simulate the thermal inertia of liquid vaccines.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mechanical shock detected by the ADXL345 dynamically lowers the simulated thermal resistance within the algorithm, mathematically emulating breached insulation. This approach brilliantly satisfies the hypothesis entirely through software.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buffering involves submerging the temperature probe inside a physical vial of glycol. While this is the established industry standard, it directly contradicts the project's mandate to replace physical bulk with intelligent embedded software, and offers no educational value for an embedded systems team.</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Technology Decision Matrix</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Maintainability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Educational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Suitability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Basic Data Logging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Trivial software logic, fast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massive false alarms, fails the core hypothesis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 ₹1200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Unsuitable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Virtual Buffering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physical bulk, demonstrates intelligent edge 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deep tuning of thermodynamic constants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₹1200 - ₹1500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Feasible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Glycol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accurate thermal inertia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Bulky, fails the software innovation mandate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₹900 - ₹1300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Excluded</w:t>
            </w:r>
          </w:p>
        </w:tc>
      </w:tr>
    </w:tbl>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Component &amp; Procurement Assessment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required hardware architecture includes an ESP32 or STM32 microcontroller, a DS18B20 digital thermometer (averaging ₹47-100)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an ADXL345 accelerometer (₹90-235)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and a DS3231 RTC module (₹125-305).</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 continuous offline operation, a standard 18650 lithium-ion battery and a TP4056 charging module are necessary. All components are heavily commoditized, universally available across Indian DIY electronic retailers, and present absolute zero supply chain risk or dependency on specialized manufacturing.</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Budget Feasibility</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budget feasibility is robust, falling well within the ₹3000 preferred ceiling. The combined cost of the DS18B20, ADXL345, DS3231, ESP32, and basic power circuitry totals under ₹1500. This leaves ample capital for constructing a mock insulated shipping container equipped with rudimentary heating and cooling elements (e.g., Peltier modules or simple ice packs) to perform the localized thermal testing and algorithm calibration. Components will not dominate the budget.</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Complexity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complexity is classified as low, requiring standard I2C (RTC, Accelerometer) and 1-Wire (Temperature) interfacing. Firmware complexity is moderate, involving the management of microcontroller sleep cycles, waking via RTC interrupts to poll sensors, and writing sequentially to Flash memory or an SD card without filesystem corruption. Software and algorithmic complexity is remarkably high; translating continuous thermodynamic differential equations into discrete-time recursive software filters (e.g., Exponential Moving Averages tuned to physical thermal constants) is a major undertaking. Testing and validation complexity is high, requiring the team to physically prove the algorithm correctly ignores a 5-minute ambient spike (simulating a lid opening) but registers a sustained 2-hour ambient exposure.</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Team Capability Alignment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team is heavily favored for this implementation.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networking, IoT, and embedded programming skills map perfectly to data logging, file management, and sensor fusion. Translating thermodynamic equations into C++ logic provides an excellent academic software challenge that does not require physical fabrication or complex machining expertise. The team will only require minor external study on digital filtering to mathematically simulate thermal inertia, relying entirely on their software strengths.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Development Timeline Assessment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two-month timeline is highly achievable. The hardware integration utilizes standard IoT architecture and can be successfully breadboarded within days. The critical path is entirely reliant on algorithmic calibration. The team can parallelize the embedded firmware driver development alongside algorithmic mathematical modeling in Python, before porting the final, tuned mathematical logic back to the embedded C++ environment for final deployment.</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Technical Risks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calibration represents a high risk. If the thermal mass constants programmed into the software do not accurately reflect real-world thermodynamics, the logged data is meaningless. Firmware challenges represent a medium risk, specifically ensuring the device correctly enters deep sleep and does not drain its battery prematurely during continuous logging. Environmental sensitivity poses a medium risk; extreme cold heavily impacts lithium battery voltage, which may trigger unpredictable MCU brownouts during testing in freezers.</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Engineering Kill Factors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Unrealistic calibration expectations and battery failure under extreme environmental conditions represent the absolute primary kill factors. If the team attempts to algorithmically model complex phase-change materials (e.g., the non-linear temperature plateau that occurs when an ice pack melts), the mathematics will quickly outstrip standard differential equations and overwhelm the timeline.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if the prototype is physically placed in a deep cryogenic freezer (</w:t>
      </w:r>
      <w:r w:rsidDel="00000000" w:rsidR="00000000" w:rsidRPr="00000000">
        <w:rPr>
          <w:rFonts w:ascii="Google Sans" w:cs="Google Sans" w:eastAsia="Google Sans" w:hAnsi="Google Sans"/>
          <w:color w:val="1f1f1f"/>
        </w:rPr>
        <w:drawing>
          <wp:inline distB="19050" distT="19050" distL="19050" distR="19050">
            <wp:extent cx="580787" cy="2445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0787" cy="244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simulate cold chain logistics without utilizing a specialized battery chemistry, the standard Li-Po battery voltage will collapse, killing the MCU and irreversibly corrupting the filesystem, stalling the project.</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Risk Mitigation Strategies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severe algorithmic complexity, the team must strictly restrict the mathematical model to single-phase thermal dynamics (e.g., modeling a vial of water without allowing it to reach the freezing point). To prevent low-temperature battery collapse and filesystem corruption, the physical testing environment should be strictly restricted to standard refrigerator temperatures (</w:t>
      </w:r>
      <w:r w:rsidDel="00000000" w:rsidR="00000000" w:rsidRPr="00000000">
        <w:rPr>
          <w:rFonts w:ascii="Google Sans" w:cs="Google Sans" w:eastAsia="Google Sans" w:hAnsi="Google Sans"/>
          <w:color w:val="1f1f1f"/>
        </w:rPr>
        <w:drawing>
          <wp:inline distB="19050" distT="19050" distL="19050" distR="19050">
            <wp:extent cx="330398" cy="24587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0398" cy="245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30398" cy="24587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0398" cy="245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 18650 batteries can easily survive these temperatures, allowing the software hypothesis to be tested without inducing hardware failure.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Prototype Success Probability</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likelihood of successful demonstration is classified as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The core engineering hypothesis is solved through sensor fusion and advanced software mathematics rather than hardware invention. The components are cheap, available, and universally understood. By maintaining strict control over the test environment and preventing battery failure, the team can reliably prove that computational multi-modal sensing outperforms bare air-temperature reading.</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Recommended Prototype Direction</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implementation pathway uses an ESP32 architecture asynchronously polling a DS18B20, an ADXL345, and a DS3231 RTC.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ESP32 utilizes the RTC for deep-sleep wakeups, executing a discrete-time thermal mass filter (an engineered Exponential Moving Average) on the temperature data. The ADXL345 interrupt dynamically adjusts the filter's time constant when a physical shock occurs. This entirely mathematical, sensor-fusion approach fulfills the engineering identity precisely, requiring minimal mechanical overhead and maximizing the team's software capabilities.</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Engineering Readiness Conclusion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ColdTrace is highly feasible. Its primary strength is the reliance on highly standard, affordable IoT hardware to solve an advanced software and logistics problem. Its primary weakness is the vulnerability of prototype batteries during physical temperature testing. The largest engineering uncertainty involves mathematically tuning the software filter to perfectly mimic the thermal inertia of a physical vial of liquid. The most critical technical milestone is logging a continuous data sequence that successfully ignores an intentionally induced transient thermal spike while accurately registering a sustained excursion. The concept is recommended as </w:t>
      </w:r>
      <w:r w:rsidDel="00000000" w:rsidR="00000000" w:rsidRPr="00000000">
        <w:rPr>
          <w:rFonts w:ascii="Google Sans" w:cs="Google Sans" w:eastAsia="Google Sans" w:hAnsi="Google Sans"/>
          <w:b w:val="1"/>
          <w:bCs w:val="1"/>
          <w:color w:val="1f1f1f"/>
          <w:rtl w:val="0"/>
        </w:rPr>
        <w:t xml:space="preserve">Highly Feasible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Engineering_Design_Review.md</w:t>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Solenoids And Electromagnets | Robodo, accessed on July 21, 2026, </w:t>
      </w:r>
      <w:hyperlink r:id="rId9">
        <w:r w:rsidDel="00000000" w:rsidR="00000000" w:rsidRPr="00000000">
          <w:rPr>
            <w:rFonts w:ascii="Google Sans" w:cs="Google Sans" w:eastAsia="Google Sans" w:hAnsi="Google Sans"/>
            <w:color w:val="0000ee"/>
            <w:sz w:val="24"/>
            <w:szCs w:val="24"/>
            <w:u w:val="single"/>
            <w:rtl w:val="0"/>
          </w:rPr>
          <w:t xml:space="preserve">https://robodo.in/collections/solenoids-and-electromagnets</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QINIZX 4Pcs DC 12V Micro Push Pull Solenoid Electromagnet India | Ubuy, accessed on July 21, 2026, </w:t>
      </w:r>
      <w:hyperlink r:id="rId10">
        <w:r w:rsidDel="00000000" w:rsidR="00000000" w:rsidRPr="00000000">
          <w:rPr>
            <w:rFonts w:ascii="Google Sans" w:cs="Google Sans" w:eastAsia="Google Sans" w:hAnsi="Google Sans"/>
            <w:color w:val="0000ee"/>
            <w:sz w:val="24"/>
            <w:szCs w:val="24"/>
            <w:u w:val="single"/>
            <w:rtl w:val="0"/>
          </w:rPr>
          <w:t xml:space="preserve">https://www.ubuy.co.in/product/80WDYJ3F0-4pcs-dc-12v-micro-push-pull-solenoid-electromagnet-mini-solenoid-linear-actuator-magnet-valve-4mm-stroke-open-frame-solenoid-electromagnet-linear</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Servo Motor - Robodo, accessed on July 21, 2026, </w:t>
      </w:r>
      <w:hyperlink r:id="rId11">
        <w:r w:rsidDel="00000000" w:rsidR="00000000" w:rsidRPr="00000000">
          <w:rPr>
            <w:rFonts w:ascii="Google Sans" w:cs="Google Sans" w:eastAsia="Google Sans" w:hAnsi="Google Sans"/>
            <w:color w:val="0000ee"/>
            <w:sz w:val="24"/>
            <w:szCs w:val="24"/>
            <w:u w:val="single"/>
            <w:rtl w:val="0"/>
          </w:rPr>
          <w:t xml:space="preserve">https://robodo.in/collections/servo-motor</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Tower Pro SG90 Servo Motor Online – QuartzComponents, accessed on July 21, 2026, </w:t>
      </w:r>
      <w:hyperlink r:id="rId12">
        <w:r w:rsidDel="00000000" w:rsidR="00000000" w:rsidRPr="00000000">
          <w:rPr>
            <w:rFonts w:ascii="Google Sans" w:cs="Google Sans" w:eastAsia="Google Sans" w:hAnsi="Google Sans"/>
            <w:color w:val="0000ee"/>
            <w:sz w:val="24"/>
            <w:szCs w:val="24"/>
            <w:u w:val="single"/>
            <w:rtl w:val="0"/>
          </w:rPr>
          <w:t xml:space="preserve">https://quartzcomponents.com/products/tower-pro-sg90-servo-9-gms-mini-micro-servo-motor</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Refreshable Braille Module Using Cam Actuated Mechanism - ResearchGate, accessed on July 21,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https://www.researchgate.net/publication/351539848_Refreshable_Braille_Module_Using_Cam_Actuated_Mechanism</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Control Servo Motor with Arduino Uno? - Quartz Components, accessed on July 21, 2026, </w:t>
      </w:r>
      <w:hyperlink r:id="rId14">
        <w:r w:rsidDel="00000000" w:rsidR="00000000" w:rsidRPr="00000000">
          <w:rPr>
            <w:rFonts w:ascii="Google Sans" w:cs="Google Sans" w:eastAsia="Google Sans" w:hAnsi="Google Sans"/>
            <w:color w:val="0000ee"/>
            <w:sz w:val="24"/>
            <w:szCs w:val="24"/>
            <w:u w:val="single"/>
            <w:rtl w:val="0"/>
          </w:rPr>
          <w:t xml:space="preserve">https://quartzcomponents.com/blogs/electronics-projects/how-to-control-servo-motor-with-arduino-uno</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Refreshable Braille Display - Hackaday.io, accessed on July 21, 2026, </w:t>
      </w:r>
      <w:hyperlink r:id="rId15">
        <w:r w:rsidDel="00000000" w:rsidR="00000000" w:rsidRPr="00000000">
          <w:rPr>
            <w:rFonts w:ascii="Google Sans" w:cs="Google Sans" w:eastAsia="Google Sans" w:hAnsi="Google Sans"/>
            <w:color w:val="0000ee"/>
            <w:sz w:val="24"/>
            <w:szCs w:val="24"/>
            <w:u w:val="single"/>
            <w:rtl w:val="0"/>
          </w:rPr>
          <w:t xml:space="preserve">https://hackaday.io/project/10849-refreshable-braille-display</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Development of a Mechanical Braille Display - AIP Publishing, accessed on July 21, 2026, </w:t>
      </w:r>
      <w:hyperlink r:id="rId16">
        <w:r w:rsidDel="00000000" w:rsidR="00000000" w:rsidRPr="00000000">
          <w:rPr>
            <w:rFonts w:ascii="Google Sans" w:cs="Google Sans" w:eastAsia="Google Sans" w:hAnsi="Google Sans"/>
            <w:color w:val="0000ee"/>
            <w:sz w:val="24"/>
            <w:szCs w:val="24"/>
            <w:u w:val="single"/>
            <w:rtl w:val="0"/>
          </w:rPr>
          <w:t xml:space="preserve">https://pubs.aip.org/aip/acp/article-pdf/doi/10.1063/5.0262623/20498219/020007_1_5.0262623.pdf</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nitinol shape memory wire rods sheet - Sachin Steel Centre, accessed on July 21, 2026, </w:t>
      </w:r>
      <w:hyperlink r:id="rId17">
        <w:r w:rsidDel="00000000" w:rsidR="00000000" w:rsidRPr="00000000">
          <w:rPr>
            <w:rFonts w:ascii="Google Sans" w:cs="Google Sans" w:eastAsia="Google Sans" w:hAnsi="Google Sans"/>
            <w:color w:val="0000ee"/>
            <w:sz w:val="24"/>
            <w:szCs w:val="24"/>
            <w:u w:val="single"/>
            <w:rtl w:val="0"/>
          </w:rPr>
          <w:t xml:space="preserve">https://www.sachinsteelcentre.in/nitinol-shape-memory-wire-rods-sheet.html</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'nitinol wire 0 25mm dia karnataka' | Sachin Steel Centre in Mumbai, accessed on July 21, 2026, </w:t>
      </w:r>
      <w:hyperlink r:id="rId18">
        <w:r w:rsidDel="00000000" w:rsidR="00000000" w:rsidRPr="00000000">
          <w:rPr>
            <w:rFonts w:ascii="Google Sans" w:cs="Google Sans" w:eastAsia="Google Sans" w:hAnsi="Google Sans"/>
            <w:color w:val="0000ee"/>
            <w:sz w:val="24"/>
            <w:szCs w:val="24"/>
            <w:u w:val="single"/>
            <w:rtl w:val="0"/>
          </w:rPr>
          <w:t xml:space="preserve">https://www.titaniumalloy.in/products/search/nitinol-wire-0-25mm-dia-karnataka/1</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Dot Watch – A braille and tactile smartwatch | Hacker News, accessed on July 21, 2026, </w:t>
      </w:r>
      <w:hyperlink r:id="rId19">
        <w:r w:rsidDel="00000000" w:rsidR="00000000" w:rsidRPr="00000000">
          <w:rPr>
            <w:rFonts w:ascii="Google Sans" w:cs="Google Sans" w:eastAsia="Google Sans" w:hAnsi="Google Sans"/>
            <w:color w:val="0000ee"/>
            <w:sz w:val="24"/>
            <w:szCs w:val="24"/>
            <w:u w:val="single"/>
            <w:rtl w:val="0"/>
          </w:rPr>
          <w:t xml:space="preserve">https://news.ycombinator.com/item?id=13762768</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Servo Motors - MakerBazar.in, accessed on July 21, 2026, </w:t>
      </w:r>
      <w:hyperlink r:id="rId20">
        <w:r w:rsidDel="00000000" w:rsidR="00000000" w:rsidRPr="00000000">
          <w:rPr>
            <w:rFonts w:ascii="Google Sans" w:cs="Google Sans" w:eastAsia="Google Sans" w:hAnsi="Google Sans"/>
            <w:color w:val="0000ee"/>
            <w:sz w:val="24"/>
            <w:szCs w:val="24"/>
            <w:u w:val="single"/>
            <w:rtl w:val="0"/>
          </w:rPr>
          <w:t xml:space="preserve">https://makerbazar.in/collections/servo-motors</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nitinol wire Products at best prices in Mumbai | Sachin Steel Centre Get a quote now, accessed on July 21, 2026, </w:t>
      </w:r>
      <w:hyperlink r:id="rId21">
        <w:r w:rsidDel="00000000" w:rsidR="00000000" w:rsidRPr="00000000">
          <w:rPr>
            <w:rFonts w:ascii="Google Sans" w:cs="Google Sans" w:eastAsia="Google Sans" w:hAnsi="Google Sans"/>
            <w:color w:val="0000ee"/>
            <w:sz w:val="24"/>
            <w:szCs w:val="24"/>
            <w:u w:val="single"/>
            <w:rtl w:val="0"/>
          </w:rPr>
          <w:t xml:space="preserve">https://www.titaniumalloy.in/products/category/nitinol-wire/1</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Pull Solenoid Manufacturer from Hyderabad - A P Motronix Pvt. Ltd., accessed on July 21, 2026, </w:t>
      </w:r>
      <w:hyperlink r:id="rId22">
        <w:r w:rsidDel="00000000" w:rsidR="00000000" w:rsidRPr="00000000">
          <w:rPr>
            <w:rFonts w:ascii="Google Sans" w:cs="Google Sans" w:eastAsia="Google Sans" w:hAnsi="Google Sans"/>
            <w:color w:val="0000ee"/>
            <w:sz w:val="24"/>
            <w:szCs w:val="24"/>
            <w:u w:val="single"/>
            <w:rtl w:val="0"/>
          </w:rPr>
          <w:t xml:space="preserve">https://www.apmotronix.in/solenoids.html</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 12V 6N 10mm Push Pull Solenoid Electromagnet - Buy now at Best Cost - SmartXprokits, accessed on July 21, 2026, </w:t>
      </w:r>
      <w:hyperlink r:id="rId23">
        <w:r w:rsidDel="00000000" w:rsidR="00000000" w:rsidRPr="00000000">
          <w:rPr>
            <w:rFonts w:ascii="Google Sans" w:cs="Google Sans" w:eastAsia="Google Sans" w:hAnsi="Google Sans"/>
            <w:color w:val="0000ee"/>
            <w:sz w:val="24"/>
            <w:szCs w:val="24"/>
            <w:u w:val="single"/>
            <w:rtl w:val="0"/>
          </w:rPr>
          <w:t xml:space="preserve">https://smartxprokits.in/dc-12v-6n-10mm-push-pull-solenoid-electromagnet/</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STM32F103C8T6 Development Board STM32 ARM Core Module - Quartz Components, accessed on July 21, 2026, </w:t>
      </w:r>
      <w:hyperlink r:id="rId24">
        <w:r w:rsidDel="00000000" w:rsidR="00000000" w:rsidRPr="00000000">
          <w:rPr>
            <w:rFonts w:ascii="Google Sans" w:cs="Google Sans" w:eastAsia="Google Sans" w:hAnsi="Google Sans"/>
            <w:color w:val="0000ee"/>
            <w:sz w:val="24"/>
            <w:szCs w:val="24"/>
            <w:u w:val="single"/>
            <w:rtl w:val="0"/>
          </w:rPr>
          <w:t xml:space="preserve">https://quartzcomponents.com/products/stm32f103c8t6-development-board-stm32-arm-core-module</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STM32F103C8T6 Minimum System Board Microcomputer STM32 ARM Core Board online | Robu.in, accessed on July 21, 2026, </w:t>
      </w:r>
      <w:hyperlink r:id="rId25">
        <w:r w:rsidDel="00000000" w:rsidR="00000000" w:rsidRPr="00000000">
          <w:rPr>
            <w:rFonts w:ascii="Google Sans" w:cs="Google Sans" w:eastAsia="Google Sans" w:hAnsi="Google Sans"/>
            <w:color w:val="0000ee"/>
            <w:sz w:val="24"/>
            <w:szCs w:val="24"/>
            <w:u w:val="single"/>
            <w:rtl w:val="0"/>
          </w:rPr>
          <w:t xml:space="preserve">https://robu.in/product/stm32f103c8t6-minimum-system-board-microcomputer-stm32-arm-core-board/</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Braille Watch - BME Design Projects, accessed on July 21, 2026, </w:t>
      </w:r>
      <w:hyperlink r:id="rId26">
        <w:r w:rsidDel="00000000" w:rsidR="00000000" w:rsidRPr="00000000">
          <w:rPr>
            <w:rFonts w:ascii="Google Sans" w:cs="Google Sans" w:eastAsia="Google Sans" w:hAnsi="Google Sans"/>
            <w:color w:val="0000ee"/>
            <w:sz w:val="24"/>
            <w:szCs w:val="24"/>
            <w:u w:val="single"/>
            <w:rtl w:val="0"/>
          </w:rPr>
          <w:t xml:space="preserve">https://bmedesign.engr.wisc.edu/projects/s08/braille_watch/file/view/6166a699-6b9e-408e-9105-044b3409b1ea/DBWMidSemester.pdf</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OpenBraille, a DIY Braille Embosser : 12 Steps (with Pictures) - Instructables, accessed on July 21, 2026, </w:t>
      </w:r>
      <w:hyperlink r:id="rId27">
        <w:r w:rsidDel="00000000" w:rsidR="00000000" w:rsidRPr="00000000">
          <w:rPr>
            <w:rFonts w:ascii="Google Sans" w:cs="Google Sans" w:eastAsia="Google Sans" w:hAnsi="Google Sans"/>
            <w:color w:val="0000ee"/>
            <w:sz w:val="24"/>
            <w:szCs w:val="24"/>
            <w:u w:val="single"/>
            <w:rtl w:val="0"/>
          </w:rPr>
          <w:t xml:space="preserve">https://www.instructables.com/OpenBraille-a-DIY-Braille-Embosser/</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Sensor SW-420 vs ADXL345: Which One Should You Use - Zbotic, accessed on July 21, 2026, </w:t>
      </w:r>
      <w:hyperlink r:id="rId28">
        <w:r w:rsidDel="00000000" w:rsidR="00000000" w:rsidRPr="00000000">
          <w:rPr>
            <w:rFonts w:ascii="Google Sans" w:cs="Google Sans" w:eastAsia="Google Sans" w:hAnsi="Google Sans"/>
            <w:color w:val="0000ee"/>
            <w:sz w:val="24"/>
            <w:szCs w:val="24"/>
            <w:u w:val="single"/>
            <w:rtl w:val="0"/>
          </w:rPr>
          <w:t xml:space="preserve">https://zbotic.in/vibration-sensor-sw-420-vs-adxl345-which-one-should-you-use-for-your-project/</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Alarm Sensor: Theft Detection for Vehicles - Zbotic, accessed on July 21, 2026, </w:t>
      </w:r>
      <w:hyperlink r:id="rId29">
        <w:r w:rsidDel="00000000" w:rsidR="00000000" w:rsidRPr="00000000">
          <w:rPr>
            <w:rFonts w:ascii="Google Sans" w:cs="Google Sans" w:eastAsia="Google Sans" w:hAnsi="Google Sans"/>
            <w:color w:val="0000ee"/>
            <w:sz w:val="24"/>
            <w:szCs w:val="24"/>
            <w:u w:val="single"/>
            <w:rtl w:val="0"/>
          </w:rPr>
          <w:t xml:space="preserve">https://zbotic.in/vibration-alarm-sensor-theft-detection-for-vehicles/</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3-Axis Digital Accelerometer Sensor Module - Quartz Components, accessed on July 21, 2026, </w:t>
      </w:r>
      <w:hyperlink r:id="rId30">
        <w:r w:rsidDel="00000000" w:rsidR="00000000" w:rsidRPr="00000000">
          <w:rPr>
            <w:rFonts w:ascii="Google Sans" w:cs="Google Sans" w:eastAsia="Google Sans" w:hAnsi="Google Sans"/>
            <w:color w:val="0000ee"/>
            <w:sz w:val="24"/>
            <w:szCs w:val="24"/>
            <w:u w:val="single"/>
            <w:rtl w:val="0"/>
          </w:rPr>
          <w:t xml:space="preserve">https://quartzcomponents.com/products/adxl345-3-axis-digital-accelerometer-sensor</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Sensors &amp; Modules Lowest Price in India Buy Online - SunRobotics, accessed on July 21, 2026, </w:t>
      </w:r>
      <w:hyperlink r:id="rId31">
        <w:r w:rsidDel="00000000" w:rsidR="00000000" w:rsidRPr="00000000">
          <w:rPr>
            <w:rFonts w:ascii="Google Sans" w:cs="Google Sans" w:eastAsia="Google Sans" w:hAnsi="Google Sans"/>
            <w:color w:val="0000ee"/>
            <w:sz w:val="24"/>
            <w:szCs w:val="24"/>
            <w:u w:val="single"/>
            <w:rtl w:val="0"/>
          </w:rPr>
          <w:t xml:space="preserve">https://www.sunrobotics.in/collections/sensors-modules</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ESP32-WROOM-32 38Pin Development Board WiFi+Bluetooth Ultra-Low Power Consumption Dual Core - Robu.in, accessed on July 21, 2026, </w:t>
      </w:r>
      <w:hyperlink r:id="rId32">
        <w:r w:rsidDel="00000000" w:rsidR="00000000" w:rsidRPr="00000000">
          <w:rPr>
            <w:rFonts w:ascii="Google Sans" w:cs="Google Sans" w:eastAsia="Google Sans" w:hAnsi="Google Sans"/>
            <w:color w:val="0000ee"/>
            <w:sz w:val="24"/>
            <w:szCs w:val="24"/>
            <w:u w:val="single"/>
            <w:rtl w:val="0"/>
          </w:rPr>
          <w:t xml:space="preserve">https://robu.in/product/esp32-38pin-development-board-wifibluetooth-ultra-low-power-consumption-dual-core/</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WROOM WiFi BLE Bluetooth IOT Node MCU Board - ESP32D-CP2102-OLED-MICROUSB-26Pins — Price in India | FindMyChips, accessed on July 21, 2026, </w:t>
      </w:r>
      <w:hyperlink r:id="rId33">
        <w:r w:rsidDel="00000000" w:rsidR="00000000" w:rsidRPr="00000000">
          <w:rPr>
            <w:rFonts w:ascii="Google Sans" w:cs="Google Sans" w:eastAsia="Google Sans" w:hAnsi="Google Sans"/>
            <w:color w:val="0000ee"/>
            <w:sz w:val="24"/>
            <w:szCs w:val="24"/>
            <w:u w:val="single"/>
            <w:rtl w:val="0"/>
          </w:rPr>
          <w:t xml:space="preserve">https://findmychips.com/product/935393285</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STM32F411CEU6 Black Pill Development Board ARM Cortex-M4 100MHz 512KB Flash (USB-C) - Probots, accessed on July 21, 2026, </w:t>
      </w:r>
      <w:hyperlink r:id="rId34">
        <w:r w:rsidDel="00000000" w:rsidR="00000000" w:rsidRPr="00000000">
          <w:rPr>
            <w:rFonts w:ascii="Google Sans" w:cs="Google Sans" w:eastAsia="Google Sans" w:hAnsi="Google Sans"/>
            <w:color w:val="0000ee"/>
            <w:sz w:val="24"/>
            <w:szCs w:val="24"/>
            <w:u w:val="single"/>
            <w:rtl w:val="0"/>
          </w:rPr>
          <w:t xml:space="preserve">https://probots.co.in/stm32f411ceu6-development-board-arm-cortex-m4-32-bit-microcontroller.html</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need help : r/esp32 - Reddit, accessed on July 21, 2026, </w:t>
      </w:r>
      <w:hyperlink r:id="rId35">
        <w:r w:rsidDel="00000000" w:rsidR="00000000" w:rsidRPr="00000000">
          <w:rPr>
            <w:rFonts w:ascii="Google Sans" w:cs="Google Sans" w:eastAsia="Google Sans" w:hAnsi="Google Sans"/>
            <w:color w:val="0000ee"/>
            <w:sz w:val="24"/>
            <w:szCs w:val="24"/>
            <w:u w:val="single"/>
            <w:rtl w:val="0"/>
          </w:rPr>
          <w:t xml:space="preserve">https://www.reddit.com/r/esp32/comments/1jlc5ge/i_need_help/</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ADS1115 Series Analog to Digital Converters - ADC - Mouser Electronics India, accessed on July 21, 2026, </w:t>
      </w:r>
      <w:hyperlink r:id="rId36">
        <w:r w:rsidDel="00000000" w:rsidR="00000000" w:rsidRPr="00000000">
          <w:rPr>
            <w:rFonts w:ascii="Google Sans" w:cs="Google Sans" w:eastAsia="Google Sans" w:hAnsi="Google Sans"/>
            <w:color w:val="0000ee"/>
            <w:sz w:val="24"/>
            <w:szCs w:val="24"/>
            <w:u w:val="single"/>
            <w:rtl w:val="0"/>
          </w:rPr>
          <w:t xml:space="preserve">https://www.mouser.in/c/semiconductors/data-converter-ics/analog-to-digital-converters-adc/?series=ADS1115</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ADS1115 16-Bit ADC- 4 Channel with Programmable Gain Amplifier - Robu.in, accessed on July 21, 2026, </w:t>
      </w:r>
      <w:hyperlink r:id="rId37">
        <w:r w:rsidDel="00000000" w:rsidR="00000000" w:rsidRPr="00000000">
          <w:rPr>
            <w:rFonts w:ascii="Google Sans" w:cs="Google Sans" w:eastAsia="Google Sans" w:hAnsi="Google Sans"/>
            <w:color w:val="0000ee"/>
            <w:sz w:val="24"/>
            <w:szCs w:val="24"/>
            <w:u w:val="single"/>
            <w:rtl w:val="0"/>
          </w:rPr>
          <w:t xml:space="preserve">https://robu.in/product/ads1115-16-bit-adc-4-channel-programmable-gain-amplifier/</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ADS1115 16-Bit ADC - 4 Channel with Programmable Gain Amplifier - Ubuy, accessed on July 21, 2026, </w:t>
      </w:r>
      <w:hyperlink r:id="rId38">
        <w:r w:rsidDel="00000000" w:rsidR="00000000" w:rsidRPr="00000000">
          <w:rPr>
            <w:rFonts w:ascii="Google Sans" w:cs="Google Sans" w:eastAsia="Google Sans" w:hAnsi="Google Sans"/>
            <w:color w:val="0000ee"/>
            <w:sz w:val="24"/>
            <w:szCs w:val="24"/>
            <w:u w:val="single"/>
            <w:rtl w:val="0"/>
          </w:rPr>
          <w:t xml:space="preserve">https://www.ubuy.co.in/product/4AUMFJ2-ads1115-16-bit-adc-4-channel-with-programmable-gain-amplifier</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DS18B20 Water Proof Temperature Probe - Electrical Bro, accessed on July 21, 2026, </w:t>
      </w:r>
      <w:hyperlink r:id="rId39">
        <w:r w:rsidDel="00000000" w:rsidR="00000000" w:rsidRPr="00000000">
          <w:rPr>
            <w:rFonts w:ascii="Google Sans" w:cs="Google Sans" w:eastAsia="Google Sans" w:hAnsi="Google Sans"/>
            <w:color w:val="0000ee"/>
            <w:sz w:val="24"/>
            <w:szCs w:val="24"/>
            <w:u w:val="single"/>
            <w:rtl w:val="0"/>
          </w:rPr>
          <w:t xml:space="preserve">https://electricalbro.in/product/ds18b20-water-proof-temperature-probe/</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Moisture Sensor Capacitive V2.0 - Probots, accessed on July 21, 2026, </w:t>
      </w:r>
      <w:hyperlink r:id="rId40">
        <w:r w:rsidDel="00000000" w:rsidR="00000000" w:rsidRPr="00000000">
          <w:rPr>
            <w:rFonts w:ascii="Google Sans" w:cs="Google Sans" w:eastAsia="Google Sans" w:hAnsi="Google Sans"/>
            <w:color w:val="0000ee"/>
            <w:sz w:val="24"/>
            <w:szCs w:val="24"/>
            <w:u w:val="single"/>
            <w:rtl w:val="0"/>
          </w:rPr>
          <w:t xml:space="preserve">https://probots.co.in/soil-moisture-sensor-capacitive-v1-2.html</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DS18B20 Waterproof Digital Temperature Sensor Probe | Thingbits Electronics, accessed on July 21, 2026, </w:t>
      </w:r>
      <w:hyperlink r:id="rId41">
        <w:r w:rsidDel="00000000" w:rsidR="00000000" w:rsidRPr="00000000">
          <w:rPr>
            <w:rFonts w:ascii="Google Sans" w:cs="Google Sans" w:eastAsia="Google Sans" w:hAnsi="Google Sans"/>
            <w:color w:val="0000ee"/>
            <w:sz w:val="24"/>
            <w:szCs w:val="24"/>
            <w:u w:val="single"/>
            <w:rtl w:val="0"/>
          </w:rPr>
          <w:t xml:space="preserve">https://www.thingbits.in/products/waterproof-ds18b20-digital-temperature-sensor-probe</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ADS1115 Module With Pro Gain Amplifier - Quartz Components, accessed on July 21, 2026, </w:t>
      </w:r>
      <w:hyperlink r:id="rId42">
        <w:r w:rsidDel="00000000" w:rsidR="00000000" w:rsidRPr="00000000">
          <w:rPr>
            <w:rFonts w:ascii="Google Sans" w:cs="Google Sans" w:eastAsia="Google Sans" w:hAnsi="Google Sans"/>
            <w:color w:val="0000ee"/>
            <w:sz w:val="24"/>
            <w:szCs w:val="24"/>
            <w:u w:val="single"/>
            <w:rtl w:val="0"/>
          </w:rPr>
          <w:t xml:space="preserve">https://quartzcomponents.com/products/ads1115-module-4-channel-16-bit-i2c-adc-with-pro-gain-amplifier</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ADS1115 16-Bit ADC 4-Channel Precision Analog-to-Digital Converter with PGA - Probots, accessed on July 21, 2026, </w:t>
      </w:r>
      <w:hyperlink r:id="rId43">
        <w:r w:rsidDel="00000000" w:rsidR="00000000" w:rsidRPr="00000000">
          <w:rPr>
            <w:rFonts w:ascii="Google Sans" w:cs="Google Sans" w:eastAsia="Google Sans" w:hAnsi="Google Sans"/>
            <w:color w:val="0000ee"/>
            <w:sz w:val="24"/>
            <w:szCs w:val="24"/>
            <w:u w:val="single"/>
            <w:rtl w:val="0"/>
          </w:rPr>
          <w:t xml:space="preserve">https://probots.co.in/ads1115-adc-16-bit-amplifier-4-channel-converter-module.html</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ATECC608B-MAHDA-T Microchip Technology | Specialized ICs - DigiKey, accessed on July 21, 2026, </w:t>
      </w:r>
      <w:hyperlink r:id="rId44">
        <w:r w:rsidDel="00000000" w:rsidR="00000000" w:rsidRPr="00000000">
          <w:rPr>
            <w:rFonts w:ascii="Google Sans" w:cs="Google Sans" w:eastAsia="Google Sans" w:hAnsi="Google Sans"/>
            <w:color w:val="0000ee"/>
            <w:sz w:val="24"/>
            <w:szCs w:val="24"/>
            <w:u w:val="single"/>
            <w:rtl w:val="0"/>
          </w:rPr>
          <w:t xml:space="preserve">https://www.digikey.in/en/products/detail/microchip-technology/ATECC608B-MAHDA-T/13415239</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Adafruit ATECC608 Breakout Board - STEMMA QT / Qwiic | Robu.in, accessed on July 21, 2026, </w:t>
      </w:r>
      <w:hyperlink r:id="rId45">
        <w:r w:rsidDel="00000000" w:rsidR="00000000" w:rsidRPr="00000000">
          <w:rPr>
            <w:rFonts w:ascii="Google Sans" w:cs="Google Sans" w:eastAsia="Google Sans" w:hAnsi="Google Sans"/>
            <w:color w:val="0000ee"/>
            <w:sz w:val="24"/>
            <w:szCs w:val="24"/>
            <w:u w:val="single"/>
            <w:rtl w:val="0"/>
          </w:rPr>
          <w:t xml:space="preserve">https://robu.in/product/adafruit-atecc608-breakout-board-stemma-qt-qwiic/</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Microcontroller Dealers in Dehradun - Justdial, accessed on July 21, 2026, </w:t>
      </w:r>
      <w:hyperlink r:id="rId46">
        <w:r w:rsidDel="00000000" w:rsidR="00000000" w:rsidRPr="00000000">
          <w:rPr>
            <w:rFonts w:ascii="Google Sans" w:cs="Google Sans" w:eastAsia="Google Sans" w:hAnsi="Google Sans"/>
            <w:color w:val="0000ee"/>
            <w:sz w:val="24"/>
            <w:szCs w:val="24"/>
            <w:u w:val="single"/>
            <w:rtl w:val="0"/>
          </w:rPr>
          <w:t xml:space="preserve">https://www.justdial.com/Dehradun/Microcontroller-Dealers/nct-10321387</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variety of Electronic Modules at best price - Robu.in, accessed on July 21, 2026, </w:t>
      </w:r>
      <w:hyperlink r:id="rId47">
        <w:r w:rsidDel="00000000" w:rsidR="00000000" w:rsidRPr="00000000">
          <w:rPr>
            <w:rFonts w:ascii="Google Sans" w:cs="Google Sans" w:eastAsia="Google Sans" w:hAnsi="Google Sans"/>
            <w:color w:val="0000ee"/>
            <w:sz w:val="24"/>
            <w:szCs w:val="24"/>
            <w:u w:val="single"/>
            <w:rtl w:val="0"/>
          </w:rPr>
          <w:t xml:space="preserve">https://robu.in/product-category/electronic-module/page/10/?q=%2Fproduct-category%2Felectronic-module%2Fpage%2F2%2F&amp;orderby=price-desc</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I2C Real Time Clock (RTC) IC. DS3231 IC - (SMD SOP-16 Package) - Robodo, accessed on July 21, 2026, </w:t>
      </w:r>
      <w:hyperlink r:id="rId48">
        <w:r w:rsidDel="00000000" w:rsidR="00000000" w:rsidRPr="00000000">
          <w:rPr>
            <w:rFonts w:ascii="Google Sans" w:cs="Google Sans" w:eastAsia="Google Sans" w:hAnsi="Google Sans"/>
            <w:color w:val="0000ee"/>
            <w:sz w:val="24"/>
            <w:szCs w:val="24"/>
            <w:u w:val="single"/>
            <w:rtl w:val="0"/>
          </w:rPr>
          <w:t xml:space="preserve">https://robodo.in/products/ds3231-ic-smd-sop-16-package-i2c-real-time-clock-rtc-ic</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DS3231 RTC Module Precise Real Time Clock I2C AT24C32 - Robu.in, accessed on July 21, 2026, </w:t>
      </w:r>
      <w:hyperlink r:id="rId49">
        <w:r w:rsidDel="00000000" w:rsidR="00000000" w:rsidRPr="00000000">
          <w:rPr>
            <w:rFonts w:ascii="Google Sans" w:cs="Google Sans" w:eastAsia="Google Sans" w:hAnsi="Google Sans"/>
            <w:color w:val="0000ee"/>
            <w:sz w:val="24"/>
            <w:szCs w:val="24"/>
            <w:u w:val="single"/>
            <w:rtl w:val="0"/>
          </w:rPr>
          <w:t xml:space="preserve">https://robu.in/product/ds3231-rtc-module-precise-real-time-clock-i2c-at24c32/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obots.co.in/soil-moisture-sensor-capacitive-v1-2.html" TargetMode="External"/><Relationship Id="rId42" Type="http://schemas.openxmlformats.org/officeDocument/2006/relationships/hyperlink" Target="https://quartzcomponents.com/products/ads1115-module-4-channel-16-bit-i2c-adc-with-pro-gain-amplifier" TargetMode="External"/><Relationship Id="rId41" Type="http://schemas.openxmlformats.org/officeDocument/2006/relationships/hyperlink" Target="https://www.thingbits.in/products/waterproof-ds18b20-digital-temperature-sensor-probe" TargetMode="External"/><Relationship Id="rId44" Type="http://schemas.openxmlformats.org/officeDocument/2006/relationships/hyperlink" Target="https://www.digikey.in/en/products/detail/microchip-technology/ATECC608B-MAHDA-T/13415239" TargetMode="External"/><Relationship Id="rId43" Type="http://schemas.openxmlformats.org/officeDocument/2006/relationships/hyperlink" Target="https://probots.co.in/ads1115-adc-16-bit-amplifier-4-channel-converter-module.html" TargetMode="External"/><Relationship Id="rId46" Type="http://schemas.openxmlformats.org/officeDocument/2006/relationships/hyperlink" Target="https://www.justdial.com/Dehradun/Microcontroller-Dealers/nct-10321387" TargetMode="External"/><Relationship Id="rId45" Type="http://schemas.openxmlformats.org/officeDocument/2006/relationships/hyperlink" Target="https://robu.in/product/adafruit-atecc608-breakout-board-stemma-qt-qwi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bodo.in/collections/solenoids-and-electromagnets" TargetMode="External"/><Relationship Id="rId48" Type="http://schemas.openxmlformats.org/officeDocument/2006/relationships/hyperlink" Target="https://robodo.in/products/ds3231-ic-smd-sop-16-package-i2c-real-time-clock-rtc-ic" TargetMode="External"/><Relationship Id="rId47" Type="http://schemas.openxmlformats.org/officeDocument/2006/relationships/hyperlink" Target="https://robu.in/product-category/electronic-module/page/10/?q=/product-category/electronic-module/page/2/&amp;orderby=price-desc" TargetMode="External"/><Relationship Id="rId49" Type="http://schemas.openxmlformats.org/officeDocument/2006/relationships/hyperlink" Target="https://robu.in/product/ds3231-rtc-module-precise-real-time-clock-i2c-at24c3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sunrobotics.in/collections/sensors-modules" TargetMode="External"/><Relationship Id="rId30" Type="http://schemas.openxmlformats.org/officeDocument/2006/relationships/hyperlink" Target="https://quartzcomponents.com/products/adxl345-3-axis-digital-accelerometer-sensor" TargetMode="External"/><Relationship Id="rId33" Type="http://schemas.openxmlformats.org/officeDocument/2006/relationships/hyperlink" Target="https://findmychips.com/product/935393285" TargetMode="External"/><Relationship Id="rId32" Type="http://schemas.openxmlformats.org/officeDocument/2006/relationships/hyperlink" Target="https://robu.in/product/esp32-38pin-development-board-wifibluetooth-ultra-low-power-consumption-dual-core/" TargetMode="External"/><Relationship Id="rId35" Type="http://schemas.openxmlformats.org/officeDocument/2006/relationships/hyperlink" Target="https://www.reddit.com/r/esp32/comments/1jlc5ge/i_need_help/" TargetMode="External"/><Relationship Id="rId34" Type="http://schemas.openxmlformats.org/officeDocument/2006/relationships/hyperlink" Target="https://probots.co.in/stm32f411ceu6-development-board-arm-cortex-m4-32-bit-microcontroller.html" TargetMode="External"/><Relationship Id="rId37" Type="http://schemas.openxmlformats.org/officeDocument/2006/relationships/hyperlink" Target="https://robu.in/product/ads1115-16-bit-adc-4-channel-programmable-gain-amplifier/" TargetMode="External"/><Relationship Id="rId36" Type="http://schemas.openxmlformats.org/officeDocument/2006/relationships/hyperlink" Target="https://www.mouser.in/c/semiconductors/data-converter-ics/analog-to-digital-converters-adc/?series=ADS1115" TargetMode="External"/><Relationship Id="rId39" Type="http://schemas.openxmlformats.org/officeDocument/2006/relationships/hyperlink" Target="https://electricalbro.in/product/ds18b20-water-proof-temperature-probe/" TargetMode="External"/><Relationship Id="rId38" Type="http://schemas.openxmlformats.org/officeDocument/2006/relationships/hyperlink" Target="https://www.ubuy.co.in/product/4AUMFJ2-ads1115-16-bit-adc-4-channel-with-programmable-gain-amplifier" TargetMode="External"/><Relationship Id="rId20" Type="http://schemas.openxmlformats.org/officeDocument/2006/relationships/hyperlink" Target="https://makerbazar.in/collections/servo-motors" TargetMode="External"/><Relationship Id="rId22" Type="http://schemas.openxmlformats.org/officeDocument/2006/relationships/hyperlink" Target="https://www.apmotronix.in/solenoids.html" TargetMode="External"/><Relationship Id="rId21" Type="http://schemas.openxmlformats.org/officeDocument/2006/relationships/hyperlink" Target="https://www.titaniumalloy.in/products/category/nitinol-wire/1" TargetMode="External"/><Relationship Id="rId24" Type="http://schemas.openxmlformats.org/officeDocument/2006/relationships/hyperlink" Target="https://quartzcomponents.com/products/stm32f103c8t6-development-board-stm32-arm-core-module" TargetMode="External"/><Relationship Id="rId23" Type="http://schemas.openxmlformats.org/officeDocument/2006/relationships/hyperlink" Target="https://smartxprokits.in/dc-12v-6n-10mm-push-pull-solenoid-electromagnet/" TargetMode="External"/><Relationship Id="rId26" Type="http://schemas.openxmlformats.org/officeDocument/2006/relationships/hyperlink" Target="https://bmedesign.engr.wisc.edu/projects/s08/braille_watch/file/view/6166a699-6b9e-408e-9105-044b3409b1ea/DBWMidSemester.pdf" TargetMode="External"/><Relationship Id="rId25" Type="http://schemas.openxmlformats.org/officeDocument/2006/relationships/hyperlink" Target="https://robu.in/product/stm32f103c8t6-minimum-system-board-microcomputer-stm32-arm-core-board/" TargetMode="External"/><Relationship Id="rId28" Type="http://schemas.openxmlformats.org/officeDocument/2006/relationships/hyperlink" Target="https://zbotic.in/vibration-sensor-sw-420-vs-adxl345-which-one-should-you-use-for-your-project/" TargetMode="External"/><Relationship Id="rId27" Type="http://schemas.openxmlformats.org/officeDocument/2006/relationships/hyperlink" Target="https://www.instructables.com/OpenBraille-a-DIY-Braille-Embosser/" TargetMode="External"/><Relationship Id="rId29" Type="http://schemas.openxmlformats.org/officeDocument/2006/relationships/hyperlink" Target="https://zbotic.in/vibration-alarm-sensor-theft-detection-for-vehicles/" TargetMode="External"/><Relationship Id="rId11" Type="http://schemas.openxmlformats.org/officeDocument/2006/relationships/hyperlink" Target="https://robodo.in/collections/servo-motor" TargetMode="External"/><Relationship Id="rId10" Type="http://schemas.openxmlformats.org/officeDocument/2006/relationships/hyperlink" Target="https://www.ubuy.co.in/product/80WDYJ3F0-4pcs-dc-12v-micro-push-pull-solenoid-electromagnet-mini-solenoid-linear-actuator-magnet-valve-4mm-stroke-open-frame-solenoid-electromagnet-linear" TargetMode="External"/><Relationship Id="rId13" Type="http://schemas.openxmlformats.org/officeDocument/2006/relationships/hyperlink" Target="https://www.researchgate.net/publication/351539848_Refreshable_Braille_Module_Using_Cam_Actuated_Mechanism" TargetMode="External"/><Relationship Id="rId12" Type="http://schemas.openxmlformats.org/officeDocument/2006/relationships/hyperlink" Target="https://quartzcomponents.com/products/tower-pro-sg90-servo-9-gms-mini-micro-servo-motor" TargetMode="External"/><Relationship Id="rId15" Type="http://schemas.openxmlformats.org/officeDocument/2006/relationships/hyperlink" Target="https://hackaday.io/project/10849-refreshable-braille-display" TargetMode="External"/><Relationship Id="rId14" Type="http://schemas.openxmlformats.org/officeDocument/2006/relationships/hyperlink" Target="https://quartzcomponents.com/blogs/electronics-projects/how-to-control-servo-motor-with-arduino-uno" TargetMode="External"/><Relationship Id="rId17" Type="http://schemas.openxmlformats.org/officeDocument/2006/relationships/hyperlink" Target="https://www.sachinsteelcentre.in/nitinol-shape-memory-wire-rods-sheet.html" TargetMode="External"/><Relationship Id="rId16" Type="http://schemas.openxmlformats.org/officeDocument/2006/relationships/hyperlink" Target="https://pubs.aip.org/aip/acp/article-pdf/doi/10.1063/5.0262623/20498219/020007_1_5.0262623.pdf" TargetMode="External"/><Relationship Id="rId19" Type="http://schemas.openxmlformats.org/officeDocument/2006/relationships/hyperlink" Target="https://news.ycombinator.com/item?id=13762768" TargetMode="External"/><Relationship Id="rId18" Type="http://schemas.openxmlformats.org/officeDocument/2006/relationships/hyperlink" Target="https://www.titaniumalloy.in/products/search/nitinol-wire-0-25mm-dia-karnataka/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