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penbraille_patent_landscape_and_6b3990"/>
      <w:r>
        <w:rPr>
          <w:rFonts w:eastAsia="source serif 4" w:cs="source serif 4" w:ascii="source serif 4" w:hAnsi="source serif 4"/>
          <w:b/>
          <w:color w:val="000000"/>
          <w:sz w:val="39"/>
        </w:rPr>
        <w:t xml:space="preserve">OpenBraille Patent Landscape and Servo/Cam Macro-Scale Architecture Assessment (30 July 2026)</w:t>
      </w:r>
      <w:bookmarkEnd w:id="0"/>
    </w:p>
    <w:p>
      <w:pPr>
        <w:spacing w:line="360" w:before="315" w:after="105" w:lineRule="auto"/>
        <w:ind w:left="-30"/>
        <w:jc w:val="left"/>
      </w:pPr>
      <w:bookmarkStart w:id="1" w:name="bm_1_executive_assessment"/>
      <w:r>
        <w:rPr>
          <w:rFonts w:eastAsia="source serif 4" w:cs="source serif 4" w:ascii="source serif 4" w:hAnsi="source serif 4"/>
          <w:b/>
          <w:color w:val="000000"/>
          <w:sz w:val="24"/>
        </w:rPr>
        <w:t xml:space="preserve">1. Executive Assessment</w:t>
      </w:r>
      <w:bookmarkEnd w:id="1"/>
    </w:p>
    <w:p>
      <w:pPr>
        <w:spacing w:line="360" w:after="210" w:lineRule="auto"/>
      </w:pPr>
      <w:r>
        <w:rPr>
          <w:rFonts w:eastAsia="source serif 4" w:cs="source serif 4" w:ascii="source serif 4" w:hAnsi="source serif 4"/>
          <w:color w:val="000000"/>
        </w:rPr>
        <w:t xml:space="preserve">OpenBraille’s frozen MVP—a single macro-scale six-dot Braille cell driven by six SG90-class servos through eccentric cams and sliding pins in a 3D-printed frame—sits inside a heavily patented global landscape for refreshable Braille cells, but also within an explicitly identified white-space band around manufacturing methods, mechanical tolerance strategies, and low-cost control.[</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Independent current searching across US, EP, WO and recent academic/open-hardware work confirms that:</w:t>
      </w:r>
    </w:p>
    <w:p>
      <w:pPr>
        <w:numPr>
          <w:ilvl w:val="0"/>
          <w:numId w:val="1"/>
        </w:numPr>
        <w:spacing w:line="360" w:before="105" w:after="105" w:lineRule="auto"/>
      </w:pPr>
      <w:r>
        <w:rPr>
          <w:rFonts w:eastAsia="source serif 4" w:cs="source serif 4" w:ascii="source serif 4" w:hAnsi="source serif 4"/>
          <w:color w:val="000000"/>
          <w:sz w:val="21"/>
        </w:rPr>
        <w:t xml:space="preserve">Servo/cam-based actuation of Braille pins is clearly known and claimed at standard scale, including stepping-motor/cam multi-dot actuation and motor-driven cam assemblies.[</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4][^5]</w:t>
      </w:r>
    </w:p>
    <w:p>
      <w:pPr>
        <w:numPr>
          <w:ilvl w:val="0"/>
          <w:numId w:val="1"/>
        </w:numPr>
        <w:spacing w:line="360" w:before="105" w:after="105" w:lineRule="auto"/>
      </w:pPr>
      <w:r>
        <w:rPr>
          <w:rFonts w:eastAsia="source serif 4" w:cs="source serif 4" w:ascii="source serif 4" w:hAnsi="source serif 4"/>
          <w:color w:val="000000"/>
          <w:sz w:val="21"/>
        </w:rPr>
        <w:t xml:space="preserve">Multi-layer electromagnetic latching, electroactive polymer cells, SMA-based actuators, and modular compressible-pin assemblies form dense prior-art clusters around dot actuation, pin guidance, latching and modularity.[</w:t>
      </w:r>
      <w:r>
        <w:rPr>
          <w:rFonts w:eastAsia="source serif 4" w:cs="source serif 4" w:ascii="source serif 4" w:hAnsi="source serif 4"/>
          <w:color w:val="000000"/>
          <w:sz w:val="21"/>
          <w:vertAlign w:val="superscript"/>
        </w:rPr>
        <w:t xml:space="preserve">6][</w:t>
      </w:r>
      <w:r>
        <w:rPr>
          <w:rFonts w:eastAsia="source serif 4" w:cs="source serif 4" w:ascii="source serif 4" w:hAnsi="source serif 4"/>
          <w:color w:val="000000"/>
          <w:sz w:val="21"/>
        </w:rPr>
        <w:t xml:space="preserve">7][</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9]</w:t>
      </w:r>
    </w:p>
    <w:p>
      <w:pPr>
        <w:numPr>
          <w:ilvl w:val="0"/>
          <w:numId w:val="1"/>
        </w:numPr>
        <w:spacing w:line="360" w:before="105" w:after="105" w:lineRule="auto"/>
      </w:pPr>
      <w:r>
        <w:rPr>
          <w:rFonts w:eastAsia="source serif 4" w:cs="source serif 4" w:ascii="source serif 4" w:hAnsi="source serif 4"/>
          <w:color w:val="000000"/>
          <w:sz w:val="21"/>
        </w:rPr>
        <w:t xml:space="preserve">Newer patents (2013–2026) focus on modular cell architectures, capture plates, tactile pixels, EM latching readers, and layered EM stacks, often at compliant ISO dot pitches.[</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11][</w:t>
      </w:r>
      <w:r>
        <w:rPr>
          <w:rFonts w:eastAsia="source serif 4" w:cs="source serif 4" w:ascii="source serif 4" w:hAnsi="source serif 4"/>
          <w:color w:val="000000"/>
          <w:sz w:val="21"/>
          <w:vertAlign w:val="superscript"/>
        </w:rPr>
        <w:t xml:space="preserve">12][</w:t>
      </w:r>
      <w:r>
        <w:rPr>
          <w:rFonts w:eastAsia="source serif 4" w:cs="source serif 4" w:ascii="source serif 4" w:hAnsi="source serif 4"/>
          <w:color w:val="000000"/>
          <w:sz w:val="21"/>
        </w:rPr>
        <w:t xml:space="preserve">13][^14]</w:t>
      </w:r>
    </w:p>
    <w:p>
      <w:pPr>
        <w:numPr>
          <w:ilvl w:val="0"/>
          <w:numId w:val="1"/>
        </w:numPr>
        <w:spacing w:line="360" w:before="105" w:after="105" w:lineRule="auto"/>
      </w:pPr>
      <w:r>
        <w:rPr>
          <w:rFonts w:eastAsia="source serif 4" w:cs="source serif 4" w:ascii="source serif 4" w:hAnsi="source serif 4"/>
          <w:color w:val="000000"/>
          <w:sz w:val="21"/>
        </w:rPr>
        <w:t xml:space="preserve">Open-hardware projects MOLBED and MagnePins demonstrate credible EM-latching and passive-pin arrays, explicitly unpatented in the case of MOLBED and open-source HCI research for MagnePins.[</w:t>
      </w:r>
      <w:r>
        <w:rPr>
          <w:rFonts w:eastAsia="source serif 4" w:cs="source serif 4" w:ascii="source serif 4" w:hAnsi="source serif 4"/>
          <w:color w:val="000000"/>
          <w:sz w:val="21"/>
          <w:vertAlign w:val="superscript"/>
        </w:rPr>
        <w:t xml:space="preserve">15][</w:t>
      </w:r>
      <w:r>
        <w:rPr>
          <w:rFonts w:eastAsia="source serif 4" w:cs="source serif 4" w:ascii="source serif 4" w:hAnsi="source serif 4"/>
          <w:color w:val="000000"/>
          <w:sz w:val="21"/>
        </w:rPr>
        <w:t xml:space="preserve">16]</w:t>
      </w:r>
    </w:p>
    <w:p>
      <w:pPr>
        <w:spacing w:line="360" w:after="210" w:lineRule="auto"/>
      </w:pPr>
      <w:r>
        <w:rPr>
          <w:rFonts w:eastAsia="source serif 4" w:cs="source serif 4" w:ascii="source serif 4" w:hAnsi="source serif 4"/>
          <w:color w:val="000000"/>
        </w:rPr>
        <w:t xml:space="preserve">Given this landscape, the frozen OpenBraille servo/cam cell itself is not a strong mechanistic novelty candidate, but there remains a credible path if the invention is framed around: (a) tolerance-compensating macro-scale mechanical/control architecture, (b) low-cost per-dot calibration and verified tactile-state control, and (c) scale-transfer manufacturing and modularity, all supported by measured evidence.[</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Classification:</w:t>
      </w:r>
    </w:p>
    <w:p>
      <w:pPr>
        <w:numPr>
          <w:ilvl w:val="0"/>
          <w:numId w:val="2"/>
        </w:numPr>
        <w:spacing w:line="360" w:before="105" w:after="105" w:lineRule="auto"/>
      </w:pPr>
      <w:r>
        <w:rPr>
          <w:rFonts w:eastAsia="source serif 4" w:cs="source serif 4" w:ascii="source serif 4" w:hAnsi="source serif 4"/>
          <w:color w:val="000000"/>
          <w:sz w:val="21"/>
        </w:rPr>
        <w:t xml:space="preserve">Overall: </w:t>
      </w:r>
      <w:r>
        <w:rPr>
          <w:rFonts w:eastAsia="source serif 4" w:cs="source serif 4" w:ascii="source serif 4" w:hAnsi="source serif 4"/>
          <w:b/>
          <w:color w:val="000000"/>
          <w:sz w:val="21"/>
        </w:rPr>
        <w:t xml:space="preserve">credible path only with bounded enhancement (B) and possible long-term extension (C)</w:t>
      </w:r>
      <w:r>
        <w:rPr>
          <w:rFonts w:eastAsia="source serif 4" w:cs="source serif 4" w:ascii="source serif 4" w:hAnsi="source serif 4"/>
          <w:color w:val="000000"/>
          <w:sz w:val="21"/>
        </w:rPr>
        <w:t xml:space="preserve">.</w:t>
      </w:r>
    </w:p>
    <w:p>
      <w:pPr>
        <w:numPr>
          <w:ilvl w:val="0"/>
          <w:numId w:val="2"/>
        </w:numPr>
        <w:spacing w:line="360" w:before="105" w:after="105" w:lineRule="auto"/>
      </w:pPr>
      <w:r>
        <w:rPr>
          <w:rFonts w:eastAsia="source serif 4" w:cs="source serif 4" w:ascii="source serif 4" w:hAnsi="source serif 4"/>
          <w:color w:val="000000"/>
          <w:sz w:val="21"/>
        </w:rPr>
        <w:t xml:space="preserve">The current MVP has some defensible technical contribution around macro-scale tolerance, low-cost fabrication, and team-fit architecture but requires targeted enhancements and experiments to reach a claimable invention.[^17]</w:t>
      </w:r>
    </w:p>
    <w:p>
      <w:pPr>
        <w:spacing w:line="360" w:after="210" w:lineRule="auto"/>
      </w:pPr>
      <w:r>
        <w:rPr>
          <w:rFonts w:eastAsia="source serif 4" w:cs="source serif 4" w:ascii="source serif 4" w:hAnsi="source serif 4"/>
          <w:color w:val="000000"/>
        </w:rPr>
        <w:t xml:space="preserve">Confidence: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The prior art is rich and sometimes difficult to fully map (Dot Inc. estate, Indian filings such as 5559/CHE/2014, recent EM-latching families), but the differentiation axes for OpenBraille can be made precise and experimentally testable.[</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18]</w:t>
      </w:r>
    </w:p>
    <w:p>
      <w:pPr>
        <w:spacing w:line="360" w:after="210" w:lineRule="auto"/>
      </w:pPr>
      <w:r>
        <w:rPr>
          <w:rFonts w:eastAsia="source serif 4" w:cs="source serif 4" w:ascii="source serif 4" w:hAnsi="source serif 4"/>
          <w:color w:val="000000"/>
        </w:rPr>
        <w:t xml:space="preserve">Key limitations: incomplete access to Indian file 5559/CHE/2014, incomplete claim-charting for key families (Dot’s cells, IIT Delhi cursor mechanisms, Braille PolyPad pneumatic systems), and the inherently higher risk of method/algorithm-style claims compared to apparatus plus method.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_search_log_representative"/>
      <w:r>
        <w:rPr>
          <w:rFonts w:eastAsia="source serif 4" w:cs="source serif 4" w:ascii="source serif 4" w:hAnsi="source serif 4"/>
          <w:b/>
          <w:color w:val="000000"/>
          <w:sz w:val="24"/>
        </w:rPr>
        <w:t xml:space="preserve">2. Search Log (Representative)</w:t>
      </w:r>
      <w:bookmarkEnd w:id="2"/>
    </w:p>
    <w:p>
      <w:pPr>
        <w:spacing w:line="360" w:after="210" w:lineRule="auto"/>
      </w:pPr>
      <w:r>
        <w:rPr>
          <w:rFonts w:eastAsia="source serif 4" w:cs="source serif 4" w:ascii="source serif 4" w:hAnsi="source serif 4"/>
          <w:color w:val="000000"/>
        </w:rPr>
        <w:t xml:space="preserve">Below is a condensed log of the main databases and strategies used. It is not exhaustive but covers the mandatory areas and named leads.</w:t>
      </w:r>
    </w:p>
    <w:p>
      <w:pPr>
        <w:spacing w:line="360" w:before="315" w:after="105" w:lineRule="auto"/>
        <w:ind w:left="-30"/>
        <w:jc w:val="left"/>
      </w:pPr>
      <w:bookmarkStart w:id="3" w:name="bm_2_1_patent_databases_and_registers"/>
      <w:r>
        <w:rPr>
          <w:rFonts w:eastAsia="source serif 4" w:cs="source serif 4" w:ascii="source serif 4" w:hAnsi="source serif 4"/>
          <w:b/>
          <w:color w:val="000000"/>
          <w:sz w:val="24"/>
        </w:rPr>
        <w:t xml:space="preserve">2.1 Patent Databases and Registers</w:t>
      </w:r>
      <w:bookmarkEnd w:id="3"/>
    </w:p>
    <w:p>
      <w:pPr>
        <w:numPr>
          <w:ilvl w:val="0"/>
          <w:numId w:val="3"/>
        </w:numPr>
        <w:spacing w:line="360" w:before="105" w:after="105" w:lineRule="auto"/>
      </w:pPr>
      <w:r>
        <w:rPr>
          <w:rFonts w:eastAsia="source serif 4" w:cs="source serif 4" w:ascii="source serif 4" w:hAnsi="source serif 4"/>
          <w:b/>
          <w:color w:val="000000"/>
          <w:sz w:val="21"/>
        </w:rPr>
        <w:t xml:space="preserve">USPTO Patent Public Search / lens-based mirror</w:t>
      </w:r>
      <w:r>
        <w:rPr>
          <w:rFonts w:eastAsia="source serif 4" w:cs="source serif 4" w:ascii="source serif 4" w:hAnsi="source serif 4"/>
          <w:color w:val="000000"/>
          <w:sz w:val="21"/>
        </w:rPr>
        <w:t xml:space="preserve">: used for all US patents and applications in the named list and adjacent Braille-cell families.[</w:t>
      </w:r>
      <w:r>
        <w:rPr>
          <w:rFonts w:eastAsia="source serif 4" w:cs="source serif 4" w:ascii="source serif 4" w:hAnsi="source serif 4"/>
          <w:color w:val="000000"/>
          <w:sz w:val="21"/>
          <w:vertAlign w:val="superscript"/>
        </w:rPr>
        <w:t xml:space="preserve">7][</w:t>
      </w:r>
      <w:r>
        <w:rPr>
          <w:rFonts w:eastAsia="source serif 4" w:cs="source serif 4" w:ascii="source serif 4" w:hAnsi="source serif 4"/>
          <w:color w:val="000000"/>
          <w:sz w:val="21"/>
        </w:rPr>
        <w:t xml:space="preserve">8][^19]</w:t>
      </w:r>
    </w:p>
    <w:p>
      <w:pPr>
        <w:numPr>
          <w:ilvl w:val="0"/>
          <w:numId w:val="3"/>
        </w:numPr>
        <w:spacing w:line="360" w:before="105" w:after="105" w:lineRule="auto"/>
      </w:pPr>
      <w:r>
        <w:rPr>
          <w:rFonts w:eastAsia="source serif 4" w:cs="source serif 4" w:ascii="source serif 4" w:hAnsi="source serif 4"/>
          <w:b/>
          <w:color w:val="000000"/>
          <w:sz w:val="21"/>
        </w:rPr>
        <w:t xml:space="preserve">EPO Espacenet &amp; EP Register</w:t>
      </w:r>
      <w:r>
        <w:rPr>
          <w:rFonts w:eastAsia="source serif 4" w:cs="source serif 4" w:ascii="source serif 4" w:hAnsi="source serif 4"/>
          <w:color w:val="000000"/>
          <w:sz w:val="21"/>
        </w:rPr>
        <w:t xml:space="preserve">: used for EP471327, EP4049116, and other European Braille/tactile pixel records.[</w:t>
      </w:r>
      <w:r>
        <w:rPr>
          <w:rFonts w:eastAsia="source serif 4" w:cs="source serif 4" w:ascii="source serif 4" w:hAnsi="source serif 4"/>
          <w:color w:val="000000"/>
          <w:sz w:val="21"/>
          <w:vertAlign w:val="superscript"/>
        </w:rPr>
        <w:t xml:space="preserve">20][</w:t>
      </w:r>
      <w:r>
        <w:rPr>
          <w:rFonts w:eastAsia="source serif 4" w:cs="source serif 4" w:ascii="source serif 4" w:hAnsi="source serif 4"/>
          <w:color w:val="000000"/>
          <w:sz w:val="21"/>
        </w:rPr>
        <w:t xml:space="preserve">9]</w:t>
      </w:r>
    </w:p>
    <w:p>
      <w:pPr>
        <w:numPr>
          <w:ilvl w:val="0"/>
          <w:numId w:val="3"/>
        </w:numPr>
        <w:spacing w:line="360" w:before="105" w:after="105" w:lineRule="auto"/>
      </w:pPr>
      <w:r>
        <w:rPr>
          <w:rFonts w:eastAsia="source serif 4" w:cs="source serif 4" w:ascii="source serif 4" w:hAnsi="source serif 4"/>
          <w:b/>
          <w:color w:val="000000"/>
          <w:sz w:val="21"/>
        </w:rPr>
        <w:t xml:space="preserve">WIPO PATENTSCOPE</w:t>
      </w:r>
      <w:r>
        <w:rPr>
          <w:rFonts w:eastAsia="source serif 4" w:cs="source serif 4" w:ascii="source serif 4" w:hAnsi="source serif 4"/>
          <w:color w:val="000000"/>
          <w:sz w:val="21"/>
        </w:rPr>
        <w:t xml:space="preserve">: used for WO2016074170, WO2020106855, WO2015189863 (via family), WO2013130534, WO2024174030, and magnetic/pneumatic display work.[</w:t>
      </w:r>
      <w:r>
        <w:rPr>
          <w:rFonts w:eastAsia="source serif 4" w:cs="source serif 4" w:ascii="source serif 4" w:hAnsi="source serif 4"/>
          <w:color w:val="000000"/>
          <w:sz w:val="21"/>
          <w:vertAlign w:val="superscript"/>
        </w:rPr>
        <w:t xml:space="preserve">21][</w:t>
      </w:r>
      <w:r>
        <w:rPr>
          <w:rFonts w:eastAsia="source serif 4" w:cs="source serif 4" w:ascii="source serif 4" w:hAnsi="source serif 4"/>
          <w:color w:val="000000"/>
          <w:sz w:val="21"/>
        </w:rPr>
        <w:t xml:space="preserve">22][</w:t>
      </w:r>
      <w:r>
        <w:rPr>
          <w:rFonts w:eastAsia="source serif 4" w:cs="source serif 4" w:ascii="source serif 4" w:hAnsi="source serif 4"/>
          <w:color w:val="000000"/>
          <w:sz w:val="21"/>
          <w:vertAlign w:val="superscript"/>
        </w:rPr>
        <w:t xml:space="preserve">23][</w:t>
      </w:r>
      <w:r>
        <w:rPr>
          <w:rFonts w:eastAsia="source serif 4" w:cs="source serif 4" w:ascii="source serif 4" w:hAnsi="source serif 4"/>
          <w:color w:val="000000"/>
          <w:sz w:val="21"/>
        </w:rPr>
        <w:t xml:space="preserve">11]</w:t>
      </w:r>
    </w:p>
    <w:p>
      <w:pPr>
        <w:numPr>
          <w:ilvl w:val="0"/>
          <w:numId w:val="3"/>
        </w:numPr>
        <w:spacing w:line="360" w:before="105" w:after="105" w:lineRule="auto"/>
      </w:pPr>
      <w:r>
        <w:rPr>
          <w:rFonts w:eastAsia="source serif 4" w:cs="source serif 4" w:ascii="source serif 4" w:hAnsi="source serif 4"/>
          <w:b/>
          <w:color w:val="000000"/>
          <w:sz w:val="21"/>
        </w:rPr>
        <w:t xml:space="preserve">Google Patents</w:t>
      </w:r>
      <w:r>
        <w:rPr>
          <w:rFonts w:eastAsia="source serif 4" w:cs="source serif 4" w:ascii="source serif 4" w:hAnsi="source serif 4"/>
          <w:color w:val="000000"/>
          <w:sz w:val="21"/>
        </w:rPr>
        <w:t xml:space="preserve">: used as a navigation and citation-expansion tool for Dot-related families, SMA/EAP cells, EM-latching displays, and actuation mechanisms (US8770981).[^24]</w:t>
      </w:r>
    </w:p>
    <w:p>
      <w:pPr>
        <w:numPr>
          <w:ilvl w:val="0"/>
          <w:numId w:val="3"/>
        </w:numPr>
        <w:spacing w:line="360" w:before="105" w:after="105" w:lineRule="auto"/>
      </w:pPr>
      <w:r>
        <w:rPr>
          <w:rFonts w:eastAsia="source serif 4" w:cs="source serif 4" w:ascii="source serif 4" w:hAnsi="source serif 4"/>
          <w:b/>
          <w:color w:val="000000"/>
          <w:sz w:val="21"/>
        </w:rPr>
        <w:t xml:space="preserve">Chinese, Japanese, Korean patent records</w:t>
      </w:r>
      <w:r>
        <w:rPr>
          <w:rFonts w:eastAsia="source serif 4" w:cs="source serif 4" w:ascii="source serif 4" w:hAnsi="source serif 4"/>
          <w:color w:val="000000"/>
          <w:sz w:val="21"/>
        </w:rPr>
        <w:t xml:space="preserve">: accessed via WO and EP family members where full national-text search was not available in English; notably CN104408994A and KR20210092296 for EM Braille and modules.[</w:t>
      </w:r>
      <w:r>
        <w:rPr>
          <w:rFonts w:eastAsia="source serif 4" w:cs="source serif 4" w:ascii="source serif 4" w:hAnsi="source serif 4"/>
          <w:color w:val="000000"/>
          <w:sz w:val="21"/>
          <w:vertAlign w:val="superscript"/>
        </w:rPr>
        <w:t xml:space="preserve">11][</w:t>
      </w:r>
      <w:r>
        <w:rPr>
          <w:rFonts w:eastAsia="source serif 4" w:cs="source serif 4" w:ascii="source serif 4" w:hAnsi="source serif 4"/>
          <w:color w:val="000000"/>
          <w:sz w:val="21"/>
        </w:rPr>
        <w:t xml:space="preserve">25][^10]</w:t>
      </w:r>
    </w:p>
    <w:p>
      <w:pPr>
        <w:numPr>
          <w:ilvl w:val="0"/>
          <w:numId w:val="3"/>
        </w:numPr>
        <w:spacing w:line="360" w:before="105" w:after="105" w:lineRule="auto"/>
      </w:pPr>
      <w:r>
        <w:rPr>
          <w:rFonts w:eastAsia="source serif 4" w:cs="source serif 4" w:ascii="source serif 4" w:hAnsi="source serif 4"/>
          <w:b/>
          <w:color w:val="000000"/>
          <w:sz w:val="21"/>
        </w:rPr>
        <w:t xml:space="preserve">Indian Patent Office (InPASS / IP India)</w:t>
      </w:r>
      <w:r>
        <w:rPr>
          <w:rFonts w:eastAsia="source serif 4" w:cs="source serif 4" w:ascii="source serif 4" w:hAnsi="source serif 4"/>
          <w:color w:val="000000"/>
          <w:sz w:val="21"/>
        </w:rPr>
        <w:t xml:space="preserve">: searched via public advanced search for G09B/G09F Braille-related terms and applicant names; specific retrieval of 5559/CHE/2014 proved unsuccessful.[</w:t>
      </w:r>
      <w:r>
        <w:rPr>
          <w:rFonts w:eastAsia="source serif 4" w:cs="source serif 4" w:ascii="source serif 4" w:hAnsi="source serif 4"/>
          <w:color w:val="000000"/>
          <w:sz w:val="21"/>
          <w:vertAlign w:val="superscript"/>
        </w:rPr>
        <w:t xml:space="preserve">26][</w:t>
      </w:r>
      <w:r>
        <w:rPr>
          <w:rFonts w:eastAsia="source serif 4" w:cs="source serif 4" w:ascii="source serif 4" w:hAnsi="source serif 4"/>
          <w:color w:val="000000"/>
          <w:sz w:val="21"/>
        </w:rPr>
        <w:t xml:space="preserve">27][^28]</w:t>
      </w:r>
    </w:p>
    <w:p>
      <w:pPr>
        <w:spacing w:line="360" w:after="210" w:lineRule="auto"/>
      </w:pPr>
      <w:r>
        <w:rPr>
          <w:rFonts w:eastAsia="source serif 4" w:cs="source serif 4" w:ascii="source serif 4" w:hAnsi="source serif 4"/>
          <w:color w:val="000000"/>
        </w:rPr>
        <w:t xml:space="preserve">Date: All searches and secondary reading performed 29–30 July 2026.</w:t>
      </w:r>
    </w:p>
    <w:p>
      <w:pPr>
        <w:spacing w:line="360" w:before="315" w:after="105" w:lineRule="auto"/>
        <w:ind w:left="-30"/>
        <w:jc w:val="left"/>
      </w:pPr>
      <w:bookmarkStart w:id="4" w:name="bm_2_2_jurisdictions_covered"/>
      <w:r>
        <w:rPr>
          <w:rFonts w:eastAsia="source serif 4" w:cs="source serif 4" w:ascii="source serif 4" w:hAnsi="source serif 4"/>
          <w:b/>
          <w:color w:val="000000"/>
          <w:sz w:val="24"/>
        </w:rPr>
        <w:t xml:space="preserve">2.2 Jurisdictions Covered</w:t>
      </w:r>
      <w:bookmarkEnd w:id="4"/>
    </w:p>
    <w:p>
      <w:pPr>
        <w:numPr>
          <w:ilvl w:val="0"/>
          <w:numId w:val="4"/>
        </w:numPr>
        <w:spacing w:line="360" w:before="105" w:after="105" w:lineRule="auto"/>
      </w:pPr>
      <w:r>
        <w:rPr>
          <w:rFonts w:eastAsia="source serif 4" w:cs="source serif 4" w:ascii="source serif 4" w:hAnsi="source serif 4"/>
          <w:color w:val="000000"/>
          <w:sz w:val="21"/>
        </w:rPr>
        <w:t xml:space="preserve">United States (USPTO; primary for most named leads).[</w:t>
      </w:r>
      <w:r>
        <w:rPr>
          <w:rFonts w:eastAsia="source serif 4" w:cs="source serif 4" w:ascii="source serif 4" w:hAnsi="source serif 4"/>
          <w:color w:val="000000"/>
          <w:sz w:val="21"/>
          <w:vertAlign w:val="superscript"/>
        </w:rPr>
        <w:t xml:space="preserve">29][</w:t>
      </w:r>
      <w:r>
        <w:rPr>
          <w:rFonts w:eastAsia="source serif 4" w:cs="source serif 4" w:ascii="source serif 4" w:hAnsi="source serif 4"/>
          <w:color w:val="000000"/>
          <w:sz w:val="21"/>
        </w:rPr>
        <w:t xml:space="preserve">7]</w:t>
      </w:r>
    </w:p>
    <w:p>
      <w:pPr>
        <w:numPr>
          <w:ilvl w:val="0"/>
          <w:numId w:val="4"/>
        </w:numPr>
        <w:spacing w:line="360" w:before="105" w:after="105" w:lineRule="auto"/>
      </w:pPr>
      <w:r>
        <w:rPr>
          <w:rFonts w:eastAsia="source serif 4" w:cs="source serif 4" w:ascii="source serif 4" w:hAnsi="source serif 4"/>
          <w:color w:val="000000"/>
          <w:sz w:val="21"/>
        </w:rPr>
        <w:t xml:space="preserve">Europe (EPO Espacenet, EP Register).[</w:t>
      </w:r>
      <w:r>
        <w:rPr>
          <w:rFonts w:eastAsia="source serif 4" w:cs="source serif 4" w:ascii="source serif 4" w:hAnsi="source serif 4"/>
          <w:color w:val="000000"/>
          <w:sz w:val="21"/>
          <w:vertAlign w:val="superscript"/>
        </w:rPr>
        <w:t xml:space="preserve">9][</w:t>
      </w:r>
      <w:r>
        <w:rPr>
          <w:rFonts w:eastAsia="source serif 4" w:cs="source serif 4" w:ascii="source serif 4" w:hAnsi="source serif 4"/>
          <w:color w:val="000000"/>
          <w:sz w:val="21"/>
        </w:rPr>
        <w:t xml:space="preserve">20]</w:t>
      </w:r>
    </w:p>
    <w:p>
      <w:pPr>
        <w:numPr>
          <w:ilvl w:val="0"/>
          <w:numId w:val="4"/>
        </w:numPr>
        <w:spacing w:line="360" w:before="105" w:after="105" w:lineRule="auto"/>
      </w:pPr>
      <w:r>
        <w:rPr>
          <w:rFonts w:eastAsia="source serif 4" w:cs="source serif 4" w:ascii="source serif 4" w:hAnsi="source serif 4"/>
          <w:color w:val="000000"/>
          <w:sz w:val="21"/>
        </w:rPr>
        <w:t xml:space="preserve">WIPO / International (PATENTSCOPE).[</w:t>
      </w:r>
      <w:r>
        <w:rPr>
          <w:rFonts w:eastAsia="source serif 4" w:cs="source serif 4" w:ascii="source serif 4" w:hAnsi="source serif 4"/>
          <w:color w:val="000000"/>
          <w:sz w:val="21"/>
          <w:vertAlign w:val="superscript"/>
        </w:rPr>
        <w:t xml:space="preserve">23][</w:t>
      </w:r>
      <w:r>
        <w:rPr>
          <w:rFonts w:eastAsia="source serif 4" w:cs="source serif 4" w:ascii="source serif 4" w:hAnsi="source serif 4"/>
          <w:color w:val="000000"/>
          <w:sz w:val="21"/>
        </w:rPr>
        <w:t xml:space="preserve">11]</w:t>
      </w:r>
    </w:p>
    <w:p>
      <w:pPr>
        <w:numPr>
          <w:ilvl w:val="0"/>
          <w:numId w:val="4"/>
        </w:numPr>
        <w:spacing w:line="360" w:before="105" w:after="105" w:lineRule="auto"/>
      </w:pPr>
      <w:r>
        <w:rPr>
          <w:rFonts w:eastAsia="source serif 4" w:cs="source serif 4" w:ascii="source serif 4" w:hAnsi="source serif 4"/>
          <w:color w:val="000000"/>
          <w:sz w:val="21"/>
        </w:rPr>
        <w:t xml:space="preserve">China (via WO/EP family, CN citations in US11410574B2).[^10]</w:t>
      </w:r>
    </w:p>
    <w:p>
      <w:pPr>
        <w:numPr>
          <w:ilvl w:val="0"/>
          <w:numId w:val="4"/>
        </w:numPr>
        <w:spacing w:line="360" w:before="105" w:after="105" w:lineRule="auto"/>
      </w:pPr>
      <w:r>
        <w:rPr>
          <w:rFonts w:eastAsia="source serif 4" w:cs="source serif 4" w:ascii="source serif 4" w:hAnsi="source serif 4"/>
          <w:color w:val="000000"/>
          <w:sz w:val="21"/>
        </w:rPr>
        <w:t xml:space="preserve">Japan and Korea (via JP/KR family members of EM-latching Braille reader and modules).[</w:t>
      </w:r>
      <w:r>
        <w:rPr>
          <w:rFonts w:eastAsia="source serif 4" w:cs="source serif 4" w:ascii="source serif 4" w:hAnsi="source serif 4"/>
          <w:color w:val="000000"/>
          <w:sz w:val="21"/>
          <w:vertAlign w:val="superscript"/>
        </w:rPr>
        <w:t xml:space="preserve">25][</w:t>
      </w:r>
      <w:r>
        <w:rPr>
          <w:rFonts w:eastAsia="source serif 4" w:cs="source serif 4" w:ascii="source serif 4" w:hAnsi="source serif 4"/>
          <w:color w:val="000000"/>
          <w:sz w:val="21"/>
        </w:rPr>
        <w:t xml:space="preserve">11]</w:t>
      </w:r>
    </w:p>
    <w:p>
      <w:pPr>
        <w:numPr>
          <w:ilvl w:val="0"/>
          <w:numId w:val="4"/>
        </w:numPr>
        <w:spacing w:line="360" w:before="105" w:after="105" w:lineRule="auto"/>
      </w:pPr>
      <w:r>
        <w:rPr>
          <w:rFonts w:eastAsia="source serif 4" w:cs="source serif 4" w:ascii="source serif 4" w:hAnsi="source serif 4"/>
          <w:color w:val="000000"/>
          <w:sz w:val="21"/>
        </w:rPr>
        <w:t xml:space="preserve">India (IP India search; QuickCompany listing for cam-based cells).[</w:t>
      </w:r>
      <w:r>
        <w:rPr>
          <w:rFonts w:eastAsia="source serif 4" w:cs="source serif 4" w:ascii="source serif 4" w:hAnsi="source serif 4"/>
          <w:color w:val="000000"/>
          <w:sz w:val="21"/>
          <w:vertAlign w:val="superscript"/>
        </w:rPr>
        <w:t xml:space="preserve">27][</w:t>
      </w:r>
      <w:r>
        <w:rPr>
          <w:rFonts w:eastAsia="source serif 4" w:cs="source serif 4" w:ascii="source serif 4" w:hAnsi="source serif 4"/>
          <w:color w:val="000000"/>
          <w:sz w:val="21"/>
        </w:rPr>
        <w:t xml:space="preserve">30]</w:t>
      </w:r>
    </w:p>
    <w:p>
      <w:pPr>
        <w:spacing w:line="360" w:before="315" w:after="105" w:lineRule="auto"/>
        <w:ind w:left="-30"/>
        <w:jc w:val="left"/>
      </w:pPr>
      <w:bookmarkStart w:id="5" w:name="bm_2_3_search_strings_and_classif_beeaa8"/>
      <w:r>
        <w:rPr>
          <w:rFonts w:eastAsia="source serif 4" w:cs="source serif 4" w:ascii="source serif 4" w:hAnsi="source serif 4"/>
          <w:b/>
          <w:color w:val="000000"/>
          <w:sz w:val="24"/>
        </w:rPr>
        <w:t xml:space="preserve">2.3 Search Strings and Classifications</w:t>
      </w:r>
      <w:bookmarkEnd w:id="5"/>
    </w:p>
    <w:p>
      <w:pPr>
        <w:spacing w:line="360" w:after="210" w:lineRule="auto"/>
      </w:pPr>
      <w:r>
        <w:rPr>
          <w:rFonts w:eastAsia="source serif 4" w:cs="source serif 4" w:ascii="source serif 4" w:hAnsi="source serif 4"/>
          <w:color w:val="000000"/>
        </w:rPr>
        <w:t xml:space="preserve">Representative queries (often combined with G09B21/003, G09B21/004, G09F9/377):</w:t>
      </w:r>
    </w:p>
    <w:p>
      <w:pPr>
        <w:numPr>
          <w:ilvl w:val="0"/>
          <w:numId w:val="5"/>
        </w:numPr>
        <w:spacing w:line="360" w:before="105" w:after="105" w:lineRule="auto"/>
      </w:pPr>
      <w:r>
        <w:rPr>
          <w:rFonts w:eastAsia="source serif 4" w:cs="source serif 4" w:ascii="source serif 4" w:hAnsi="source serif 4"/>
          <w:color w:val="000000"/>
          <w:sz w:val="21"/>
        </w:rPr>
        <w:t xml:space="preserve">"refreshable braille cell servo cam follower pin".[</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3]</w:t>
      </w:r>
    </w:p>
    <w:p>
      <w:pPr>
        <w:numPr>
          <w:ilvl w:val="0"/>
          <w:numId w:val="5"/>
        </w:numPr>
        <w:spacing w:line="360" w:before="105" w:after="105" w:lineRule="auto"/>
      </w:pPr>
      <w:r>
        <w:rPr>
          <w:rFonts w:eastAsia="source serif 4" w:cs="source serif 4" w:ascii="source serif 4" w:hAnsi="source serif 4"/>
          <w:color w:val="000000"/>
          <w:sz w:val="21"/>
        </w:rPr>
        <w:t xml:space="preserve">"tactile braille display dynamic cam actuator".[^5]</w:t>
      </w:r>
    </w:p>
    <w:p>
      <w:pPr>
        <w:numPr>
          <w:ilvl w:val="0"/>
          <w:numId w:val="5"/>
        </w:numPr>
        <w:spacing w:line="360" w:before="105" w:after="105" w:lineRule="auto"/>
      </w:pPr>
      <w:r>
        <w:rPr>
          <w:rFonts w:eastAsia="source serif 4" w:cs="source serif 4" w:ascii="source serif 4" w:hAnsi="source serif 4"/>
          <w:color w:val="000000"/>
          <w:sz w:val="21"/>
        </w:rPr>
        <w:t xml:space="preserve">"electroactive polymer actuator braille cell".[^7]</w:t>
      </w:r>
    </w:p>
    <w:p>
      <w:pPr>
        <w:numPr>
          <w:ilvl w:val="0"/>
          <w:numId w:val="5"/>
        </w:numPr>
        <w:spacing w:line="360" w:before="105" w:after="105" w:lineRule="auto"/>
      </w:pPr>
      <w:r>
        <w:rPr>
          <w:rFonts w:eastAsia="source serif 4" w:cs="source serif 4" w:ascii="source serif 4" w:hAnsi="source serif 4"/>
          <w:color w:val="000000"/>
          <w:sz w:val="21"/>
        </w:rPr>
        <w:t xml:space="preserve">"shape memory alloy refreshable braille".[</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24]</w:t>
      </w:r>
    </w:p>
    <w:p>
      <w:pPr>
        <w:numPr>
          <w:ilvl w:val="0"/>
          <w:numId w:val="5"/>
        </w:numPr>
        <w:spacing w:line="360" w:before="105" w:after="105" w:lineRule="auto"/>
      </w:pPr>
      <w:r>
        <w:rPr>
          <w:rFonts w:eastAsia="source serif 4" w:cs="source serif 4" w:ascii="source serif 4" w:hAnsi="source serif 4"/>
          <w:color w:val="000000"/>
          <w:sz w:val="21"/>
        </w:rPr>
        <w:t xml:space="preserve">"compressible pin arrays braille".[^6]</w:t>
      </w:r>
    </w:p>
    <w:p>
      <w:pPr>
        <w:numPr>
          <w:ilvl w:val="0"/>
          <w:numId w:val="5"/>
        </w:numPr>
        <w:spacing w:line="360" w:before="105" w:after="105" w:lineRule="auto"/>
      </w:pPr>
      <w:r>
        <w:rPr>
          <w:rFonts w:eastAsia="source serif 4" w:cs="source serif 4" w:ascii="source serif 4" w:hAnsi="source serif 4"/>
          <w:color w:val="000000"/>
          <w:sz w:val="21"/>
        </w:rPr>
        <w:t xml:space="preserve">"modular refreshable braille display".[</w:t>
      </w:r>
      <w:r>
        <w:rPr>
          <w:rFonts w:eastAsia="source serif 4" w:cs="source serif 4" w:ascii="source serif 4" w:hAnsi="source serif 4"/>
          <w:color w:val="000000"/>
          <w:sz w:val="21"/>
          <w:vertAlign w:val="superscript"/>
        </w:rPr>
        <w:t xml:space="preserve">13][</w:t>
      </w:r>
      <w:r>
        <w:rPr>
          <w:rFonts w:eastAsia="source serif 4" w:cs="source serif 4" w:ascii="source serif 4" w:hAnsi="source serif 4"/>
          <w:color w:val="000000"/>
          <w:sz w:val="21"/>
        </w:rPr>
        <w:t xml:space="preserve">31]</w:t>
      </w:r>
    </w:p>
    <w:p>
      <w:pPr>
        <w:numPr>
          <w:ilvl w:val="0"/>
          <w:numId w:val="5"/>
        </w:numPr>
        <w:spacing w:line="360" w:before="105" w:after="105" w:lineRule="auto"/>
      </w:pPr>
      <w:r>
        <w:rPr>
          <w:rFonts w:eastAsia="source serif 4" w:cs="source serif 4" w:ascii="source serif 4" w:hAnsi="source serif 4"/>
          <w:color w:val="000000"/>
          <w:sz w:val="21"/>
        </w:rPr>
        <w:t xml:space="preserve">"capture plate assembly braille".[^14]</w:t>
      </w:r>
    </w:p>
    <w:p>
      <w:pPr>
        <w:numPr>
          <w:ilvl w:val="0"/>
          <w:numId w:val="5"/>
        </w:numPr>
        <w:spacing w:line="360" w:before="105" w:after="105" w:lineRule="auto"/>
      </w:pPr>
      <w:r>
        <w:rPr>
          <w:rFonts w:eastAsia="source serif 4" w:cs="source serif 4" w:ascii="source serif 4" w:hAnsi="source serif 4"/>
          <w:color w:val="000000"/>
          <w:sz w:val="21"/>
        </w:rPr>
        <w:t xml:space="preserve">"tactile pixels braille".[^9]</w:t>
      </w:r>
    </w:p>
    <w:p>
      <w:pPr>
        <w:numPr>
          <w:ilvl w:val="0"/>
          <w:numId w:val="5"/>
        </w:numPr>
        <w:spacing w:line="360" w:before="105" w:after="105" w:lineRule="auto"/>
      </w:pPr>
      <w:r>
        <w:rPr>
          <w:rFonts w:eastAsia="source serif 4" w:cs="source serif 4" w:ascii="source serif 4" w:hAnsi="source serif 4"/>
          <w:color w:val="000000"/>
          <w:sz w:val="21"/>
        </w:rPr>
        <w:t xml:space="preserve">"electro magnetic refreshable braille reader".[</w:t>
      </w:r>
      <w:r>
        <w:rPr>
          <w:rFonts w:eastAsia="source serif 4" w:cs="source serif 4" w:ascii="source serif 4" w:hAnsi="source serif 4"/>
          <w:color w:val="000000"/>
          <w:sz w:val="21"/>
          <w:vertAlign w:val="superscript"/>
        </w:rPr>
        <w:t xml:space="preserve">12][</w:t>
      </w:r>
      <w:r>
        <w:rPr>
          <w:rFonts w:eastAsia="source serif 4" w:cs="source serif 4" w:ascii="source serif 4" w:hAnsi="source serif 4"/>
          <w:color w:val="000000"/>
          <w:sz w:val="21"/>
        </w:rPr>
        <w:t xml:space="preserve">11]</w:t>
      </w:r>
    </w:p>
    <w:p>
      <w:pPr>
        <w:numPr>
          <w:ilvl w:val="0"/>
          <w:numId w:val="5"/>
        </w:numPr>
        <w:spacing w:line="360" w:before="105" w:after="105" w:lineRule="auto"/>
      </w:pPr>
      <w:r>
        <w:rPr>
          <w:rFonts w:eastAsia="source serif 4" w:cs="source serif 4" w:ascii="source serif 4" w:hAnsi="source serif 4"/>
          <w:color w:val="000000"/>
          <w:sz w:val="21"/>
        </w:rPr>
        <w:t xml:space="preserve">"layered electromagnetic braille display".[</w:t>
      </w:r>
      <w:r>
        <w:rPr>
          <w:rFonts w:eastAsia="source serif 4" w:cs="source serif 4" w:ascii="source serif 4" w:hAnsi="source serif 4"/>
          <w:color w:val="000000"/>
          <w:sz w:val="21"/>
          <w:vertAlign w:val="superscript"/>
        </w:rPr>
        <w:t xml:space="preserve">23][</w:t>
      </w:r>
      <w:r>
        <w:rPr>
          <w:rFonts w:eastAsia="source serif 4" w:cs="source serif 4" w:ascii="source serif 4" w:hAnsi="source serif 4"/>
          <w:color w:val="000000"/>
          <w:sz w:val="21"/>
        </w:rPr>
        <w:t xml:space="preserve">10]</w:t>
      </w:r>
    </w:p>
    <w:p>
      <w:pPr>
        <w:numPr>
          <w:ilvl w:val="0"/>
          <w:numId w:val="5"/>
        </w:numPr>
        <w:spacing w:line="360" w:before="105" w:after="105" w:lineRule="auto"/>
      </w:pPr>
      <w:r>
        <w:rPr>
          <w:rFonts w:eastAsia="source serif 4" w:cs="source serif 4" w:ascii="source serif 4" w:hAnsi="source serif 4"/>
          <w:color w:val="000000"/>
          <w:sz w:val="21"/>
        </w:rPr>
        <w:t xml:space="preserve">"braille cursor passive magnetic mechanism".[^32]</w:t>
      </w:r>
    </w:p>
    <w:p>
      <w:pPr>
        <w:numPr>
          <w:ilvl w:val="0"/>
          <w:numId w:val="5"/>
        </w:numPr>
        <w:spacing w:line="360" w:before="105" w:after="105" w:lineRule="auto"/>
      </w:pPr>
      <w:r>
        <w:rPr>
          <w:rFonts w:eastAsia="source serif 4" w:cs="source serif 4" w:ascii="source serif 4" w:hAnsi="source serif 4"/>
          <w:color w:val="000000"/>
          <w:sz w:val="21"/>
        </w:rPr>
        <w:t xml:space="preserve">"3D printed braille cell tactile pins".[</w:t>
      </w:r>
      <w:r>
        <w:rPr>
          <w:rFonts w:eastAsia="source serif 4" w:cs="source serif 4" w:ascii="source serif 4" w:hAnsi="source serif 4"/>
          <w:color w:val="000000"/>
          <w:sz w:val="21"/>
          <w:vertAlign w:val="superscript"/>
        </w:rPr>
        <w:t xml:space="preserve">33][</w:t>
      </w:r>
      <w:r>
        <w:rPr>
          <w:rFonts w:eastAsia="source serif 4" w:cs="source serif 4" w:ascii="source serif 4" w:hAnsi="source serif 4"/>
          <w:color w:val="000000"/>
          <w:sz w:val="21"/>
        </w:rPr>
        <w:t xml:space="preserve">18]</w:t>
      </w:r>
    </w:p>
    <w:p>
      <w:pPr>
        <w:numPr>
          <w:ilvl w:val="0"/>
          <w:numId w:val="5"/>
        </w:numPr>
        <w:spacing w:line="360" w:before="105" w:after="105" w:lineRule="auto"/>
      </w:pPr>
      <w:r>
        <w:rPr>
          <w:rFonts w:eastAsia="source serif 4" w:cs="source serif 4" w:ascii="source serif 4" w:hAnsi="source serif 4"/>
          <w:color w:val="000000"/>
          <w:sz w:val="21"/>
        </w:rPr>
        <w:t xml:space="preserve">"macro scale braille prototype cam" (for open-hardware).[</w:t>
      </w:r>
      <w:r>
        <w:rPr>
          <w:rFonts w:eastAsia="source serif 4" w:cs="source serif 4" w:ascii="source serif 4" w:hAnsi="source serif 4"/>
          <w:color w:val="000000"/>
          <w:sz w:val="21"/>
          <w:vertAlign w:val="superscript"/>
        </w:rPr>
        <w:t xml:space="preserve">34][</w:t>
      </w:r>
      <w:r>
        <w:rPr>
          <w:rFonts w:eastAsia="source serif 4" w:cs="source serif 4" w:ascii="source serif 4" w:hAnsi="source serif 4"/>
          <w:color w:val="000000"/>
          <w:sz w:val="21"/>
        </w:rPr>
        <w:t xml:space="preserve">18]</w:t>
      </w:r>
    </w:p>
    <w:p>
      <w:pPr>
        <w:numPr>
          <w:ilvl w:val="0"/>
          <w:numId w:val="5"/>
        </w:numPr>
        <w:spacing w:line="360" w:before="105" w:after="105" w:lineRule="auto"/>
      </w:pPr>
      <w:r>
        <w:rPr>
          <w:rFonts w:eastAsia="source serif 4" w:cs="source serif 4" w:ascii="source serif 4" w:hAnsi="source serif 4"/>
          <w:color w:val="000000"/>
          <w:sz w:val="21"/>
        </w:rPr>
        <w:t xml:space="preserve">"Indian patent braille cell cam actuator".[^27]</w:t>
      </w:r>
    </w:p>
    <w:p>
      <w:pPr>
        <w:spacing w:line="360" w:after="210" w:lineRule="auto"/>
      </w:pPr>
      <w:r>
        <w:rPr>
          <w:rFonts w:eastAsia="source serif 4" w:cs="source serif 4" w:ascii="source serif 4" w:hAnsi="source serif 4"/>
          <w:color w:val="000000"/>
        </w:rPr>
        <w:t xml:space="preserve">Classifications:</w:t>
      </w:r>
    </w:p>
    <w:p>
      <w:pPr>
        <w:numPr>
          <w:ilvl w:val="0"/>
          <w:numId w:val="6"/>
        </w:numPr>
        <w:spacing w:line="360" w:before="105" w:after="105" w:lineRule="auto"/>
      </w:pPr>
      <w:r>
        <w:rPr>
          <w:rFonts w:eastAsia="source serif 4" w:cs="source serif 4" w:ascii="source serif 4" w:hAnsi="source serif 4"/>
          <w:color w:val="000000"/>
          <w:sz w:val="21"/>
        </w:rPr>
        <w:t xml:space="preserve">Core: G09B21/003 (Braille cells), G09B21/004 (refreshable Braille displays), G09F9/375/377 (display devices), G06F3/016 (tactile displays), with auxiliary codes around embedded control and learning apparatus.[</w:t>
      </w:r>
      <w:r>
        <w:rPr>
          <w:rFonts w:eastAsia="source serif 4" w:cs="source serif 4" w:ascii="source serif 4" w:hAnsi="source serif 4"/>
          <w:color w:val="000000"/>
          <w:sz w:val="21"/>
          <w:vertAlign w:val="superscript"/>
        </w:rPr>
        <w:t xml:space="preserve">12][</w:t>
      </w:r>
      <w:r>
        <w:rPr>
          <w:rFonts w:eastAsia="source serif 4" w:cs="source serif 4" w:ascii="source serif 4" w:hAnsi="source serif 4"/>
          <w:color w:val="000000"/>
          <w:sz w:val="21"/>
        </w:rPr>
        <w:t xml:space="preserve">7][^9]</w:t>
      </w:r>
    </w:p>
    <w:p>
      <w:pPr>
        <w:spacing w:line="360" w:before="315" w:after="105" w:lineRule="auto"/>
        <w:ind w:left="-30"/>
        <w:jc w:val="left"/>
      </w:pPr>
      <w:bookmarkStart w:id="6" w:name="bm_2_4_screening_method"/>
      <w:r>
        <w:rPr>
          <w:rFonts w:eastAsia="source serif 4" w:cs="source serif 4" w:ascii="source serif 4" w:hAnsi="source serif 4"/>
          <w:b/>
          <w:color w:val="000000"/>
          <w:sz w:val="24"/>
        </w:rPr>
        <w:t xml:space="preserve">2.4 Screening Method</w:t>
      </w:r>
      <w:bookmarkEnd w:id="6"/>
    </w:p>
    <w:p>
      <w:pPr>
        <w:numPr>
          <w:ilvl w:val="0"/>
          <w:numId w:val="7"/>
        </w:numPr>
        <w:spacing w:line="360" w:before="105" w:after="105" w:lineRule="auto"/>
      </w:pPr>
      <w:r>
        <w:rPr>
          <w:rFonts w:eastAsia="source serif 4" w:cs="source serif 4" w:ascii="source serif 4" w:hAnsi="source serif 4"/>
          <w:color w:val="000000"/>
          <w:sz w:val="21"/>
        </w:rPr>
        <w:t xml:space="preserve">Initial filter by classification + keyword; discard high-level Braille support/software patents unless they mention hardware cell structures.[</w:t>
      </w:r>
      <w:r>
        <w:rPr>
          <w:rFonts w:eastAsia="source serif 4" w:cs="source serif 4" w:ascii="source serif 4" w:hAnsi="source serif 4"/>
          <w:color w:val="000000"/>
          <w:sz w:val="21"/>
          <w:vertAlign w:val="superscript"/>
        </w:rPr>
        <w:t xml:space="preserve">35][</w:t>
      </w:r>
      <w:r>
        <w:rPr>
          <w:rFonts w:eastAsia="source serif 4" w:cs="source serif 4" w:ascii="source serif 4" w:hAnsi="source serif 4"/>
          <w:color w:val="000000"/>
          <w:sz w:val="21"/>
        </w:rPr>
        <w:t xml:space="preserve">36]</w:t>
      </w:r>
    </w:p>
    <w:p>
      <w:pPr>
        <w:numPr>
          <w:ilvl w:val="0"/>
          <w:numId w:val="7"/>
        </w:numPr>
        <w:spacing w:line="360" w:before="105" w:after="105" w:lineRule="auto"/>
      </w:pPr>
      <w:r>
        <w:rPr>
          <w:rFonts w:eastAsia="source serif 4" w:cs="source serif 4" w:ascii="source serif 4" w:hAnsi="source serif 4"/>
          <w:color w:val="000000"/>
          <w:sz w:val="21"/>
        </w:rPr>
        <w:t xml:space="preserve">For each promising record, read abstract, main independent claim, and technical field/background sections to confirm relevance to physical actuation, pin guidance, or modular cell architecture.</w:t>
      </w:r>
    </w:p>
    <w:p>
      <w:pPr>
        <w:numPr>
          <w:ilvl w:val="0"/>
          <w:numId w:val="7"/>
        </w:numPr>
        <w:spacing w:line="360" w:before="105" w:after="105" w:lineRule="auto"/>
      </w:pPr>
      <w:r>
        <w:rPr>
          <w:rFonts w:eastAsia="source serif 4" w:cs="source serif 4" w:ascii="source serif 4" w:hAnsi="source serif 4"/>
          <w:color w:val="000000"/>
          <w:sz w:val="21"/>
        </w:rPr>
        <w:t xml:space="preserve">Map families (US/EP/WO/JP/KR/CA) and note grant vs application status, priority dates, and assignees.[</w:t>
      </w:r>
      <w:r>
        <w:rPr>
          <w:rFonts w:eastAsia="source serif 4" w:cs="source serif 4" w:ascii="source serif 4" w:hAnsi="source serif 4"/>
          <w:color w:val="000000"/>
          <w:sz w:val="21"/>
          <w:vertAlign w:val="superscript"/>
        </w:rPr>
        <w:t xml:space="preserve">11][</w:t>
      </w:r>
      <w:r>
        <w:rPr>
          <w:rFonts w:eastAsia="source serif 4" w:cs="source serif 4" w:ascii="source serif 4" w:hAnsi="source serif 4"/>
          <w:color w:val="000000"/>
          <w:sz w:val="21"/>
        </w:rPr>
        <w:t xml:space="preserve">10]</w:t>
      </w:r>
    </w:p>
    <w:p>
      <w:pPr>
        <w:numPr>
          <w:ilvl w:val="0"/>
          <w:numId w:val="7"/>
        </w:numPr>
        <w:spacing w:line="360" w:before="105" w:after="105" w:lineRule="auto"/>
      </w:pPr>
      <w:r>
        <w:rPr>
          <w:rFonts w:eastAsia="source serif 4" w:cs="source serif 4" w:ascii="source serif 4" w:hAnsi="source serif 4"/>
          <w:color w:val="000000"/>
          <w:sz w:val="21"/>
        </w:rPr>
        <w:t xml:space="preserve">Cross-link open-hardware and academic projects (MOLBED, MagnePins, Aryan 2021 cam mechanism, Braille PolyPad, IIT Delhi cursor mechanism, NIU SMA actuation) to patent clusters but treat them as non-patent prior art unless explicit patent numbers found.[</w:t>
      </w:r>
      <w:r>
        <w:rPr>
          <w:rFonts w:eastAsia="source serif 4" w:cs="source serif 4" w:ascii="source serif 4" w:hAnsi="source serif 4"/>
          <w:color w:val="000000"/>
          <w:sz w:val="21"/>
          <w:vertAlign w:val="superscript"/>
        </w:rPr>
        <w:t xml:space="preserve">16][</w:t>
      </w:r>
      <w:r>
        <w:rPr>
          <w:rFonts w:eastAsia="source serif 4" w:cs="source serif 4" w:ascii="source serif 4" w:hAnsi="source serif 4"/>
          <w:color w:val="000000"/>
          <w:sz w:val="21"/>
        </w:rPr>
        <w:t xml:space="preserve">37][</w:t>
      </w:r>
      <w:r>
        <w:rPr>
          <w:rFonts w:eastAsia="source serif 4" w:cs="source serif 4" w:ascii="source serif 4" w:hAnsi="source serif 4"/>
          <w:color w:val="000000"/>
          <w:sz w:val="21"/>
          <w:vertAlign w:val="superscript"/>
        </w:rPr>
        <w:t xml:space="preserve">38][</w:t>
      </w:r>
      <w:r>
        <w:rPr>
          <w:rFonts w:eastAsia="source serif 4" w:cs="source serif 4" w:ascii="source serif 4" w:hAnsi="source serif 4"/>
          <w:color w:val="000000"/>
          <w:sz w:val="21"/>
        </w:rPr>
        <w:t xml:space="preserve">15][^24]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3_verified_family_table_select_816b4a"/>
      <w:r>
        <w:rPr>
          <w:rFonts w:eastAsia="source serif 4" w:cs="source serif 4" w:ascii="source serif 4" w:hAnsi="source serif 4"/>
          <w:b/>
          <w:color w:val="000000"/>
          <w:sz w:val="24"/>
        </w:rPr>
        <w:t xml:space="preserve">3. Verified Family Table (Selected Materially Relevant Families)</w:t>
      </w:r>
      <w:bookmarkEnd w:id="7"/>
    </w:p>
    <w:p>
      <w:pPr>
        <w:spacing w:line="360" w:after="210" w:lineRule="auto"/>
      </w:pPr>
      <w:r>
        <w:rPr>
          <w:rFonts w:eastAsia="source serif 4" w:cs="source serif 4" w:ascii="source serif 4" w:hAnsi="source serif 4"/>
          <w:color w:val="000000"/>
        </w:rPr>
        <w:t xml:space="preserve">The table focuses on families with direct relevance to refreshable pins, cams, EM latching, modularity, capture plates, tactile pixels and alternative actuation.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Family / Core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Priority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Assignee / Applicant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Jurisdictions / Members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Legal Status (2026)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 &amp; Status Confidence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Relevance to OpenBraille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US5685721A – SMA braille cell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1995-11-06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American Research Corp. of Virginia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 CA family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Expired (20-year term)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USPTO full-text; high confidence[^8]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SMA-based single-moving-part cell; shows dense early prior art on low-part-count actuators, latching; relevant as expired foundational prior art fence.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US5453012A – rotary cam braille display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1993-09-28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Robotron Pty Ltd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 JP, DE family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Expired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USPTO; high confidence[^3]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Two cam members driven by stepping motors actuating multiple pins; directly establishes cam-based braille actuation at standard scale, limiting mechanistic novelty for servo/cam.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US5766014A – binary cam braille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1997-04-17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Mitsubishi Materials Corp.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 DE, JP family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Expired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USPTO; high confidence[^4]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Triplet cam actuated by stepping motor with eight positions for four pins; detailed cam geometry and binary behaviour; strong prior art on cam/follower logic.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US5226817A / EP471327 – piezo braille cell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1991-08-08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KGS Corp.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 EP, DE, ES, JP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Expired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USPTO &amp; Espacenet; high confidence[</w:t>
            </w:r>
            <w:r>
              <w:rPr>
                <w:rFonts w:eastAsia="source serif 4" w:cs="source serif 4" w:ascii="source serif 4" w:hAnsi="source serif 4"/>
                <w:color w:val="000000"/>
                <w:sz w:val="17"/>
                <w:vertAlign w:val="superscript"/>
              </w:rPr>
              <w:t xml:space="preserve">39][</w:t>
            </w:r>
            <w:r>
              <w:rPr>
                <w:rFonts w:eastAsia="source sans 3" w:cs="source sans 3" w:ascii="source sans 3" w:hAnsi="source sans 3"/>
                <w:color w:val="000000"/>
                <w:sz w:val="17"/>
              </w:rPr>
              <w:t xml:space="preserve">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Tactile section with detachable cap and piezo reeds; modular tactile caps and cleaning; relevant for pin guidance, detachable sections.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US7410359B1 + US7462034B1 + US20090035731A1 – electromechanical tactile cell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2004-09-17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Freedom Scientific / Enhanced Vision Systems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 later WO/EP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Granted (older)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USPTO; high confidence[</w:t>
            </w:r>
            <w:r>
              <w:rPr>
                <w:rFonts w:eastAsia="source serif 4" w:cs="source serif 4" w:ascii="source serif 4" w:hAnsi="source serif 4"/>
                <w:color w:val="000000"/>
                <w:sz w:val="17"/>
                <w:vertAlign w:val="superscript"/>
              </w:rPr>
              <w:t xml:space="preserve">40][</w:t>
            </w:r>
            <w:r>
              <w:rPr>
                <w:rFonts w:eastAsia="source sans 3" w:cs="source sans 3" w:ascii="source sans 3" w:hAnsi="source sans 3"/>
                <w:color w:val="000000"/>
                <w:sz w:val="17"/>
              </w:rPr>
              <w:t xml:space="preserve">33][^41]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Serial piezo bimorph-based cells, multiple conductive supports; heavy prior art around manufacturable multi-cell assemblies.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US8690576B2 + US9424759B2 + WO2013130534A1 – braille display device &amp; method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2010-08-13 priority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Freedom Scientific / EVS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 WO, EP, JP, 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Granted, active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USPTO/WO/EPO; high confidence[</w:t>
            </w:r>
            <w:r>
              <w:rPr>
                <w:rFonts w:eastAsia="source serif 4" w:cs="source serif 4" w:ascii="source serif 4" w:hAnsi="source serif 4"/>
                <w:color w:val="000000"/>
                <w:sz w:val="17"/>
                <w:vertAlign w:val="superscript"/>
              </w:rPr>
              <w:t xml:space="preserve">29][</w:t>
            </w:r>
            <w:r>
              <w:rPr>
                <w:rFonts w:eastAsia="source sans 3" w:cs="source sans 3" w:ascii="source sans 3" w:hAnsi="source sans 3"/>
                <w:color w:val="000000"/>
                <w:sz w:val="17"/>
              </w:rPr>
              <w:t xml:space="preserve">42][^43]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High-integration dot-incorporation-style cells; central to "Dot Incorporation"-type estate: dense coverage of pin arrays, cell housing, assembly; major FTO fence especially for multiline cells.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US6881063B2 – electroactive polymer braille cell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2003-02-24 priority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Yang / EAP braille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 EP, WO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Granted; still active in some jurisdictions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USPTO/Espacenet; high confidence[^7]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Compact hydraulic EAP braille cell with latching; relevant as alternative actuation cluster; shows low-power latch structures and hydraulic amplification.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WO2015189863A2 – SMA compliant mechanism braille display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2014-06-08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Indian team (IIT Madras-linked)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Application; later national phases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PATENTSCOPE; medium confidence[^21]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SMA wires, cantilever strips and latching within five-layer cell; key Indian prior art on compliant mechanisms, cantilevered strips, SMA; strongly overlaps with tolerance/cantilever themes.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US11410574B2 + WO2016074170A1 – layered EM braille display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2014-11-12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Yang Wen-zhen et 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CN, WO, 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Granted (US), active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USPTO/WIPO; high confidence[</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23]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Three stacked EM layers with pin driving mechanisms using coils, iron cores and pin caps; multi-row EM architecture, pin groups; relevant as EM alternative and layered design prior art.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WO2020106855A1 + US12548467B2 – EM refreshable braille reader (EMBR)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2019-11-20 priority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Moon et 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 US, EP, CA, KR, JP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 granted 2026, others mixed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WIPO/USPTO; high confidence[</w:t>
            </w:r>
            <w:r>
              <w:rPr>
                <w:rFonts w:eastAsia="source serif 4" w:cs="source serif 4" w:ascii="source serif 4" w:hAnsi="source serif 4"/>
                <w:color w:val="000000"/>
                <w:sz w:val="17"/>
                <w:vertAlign w:val="superscript"/>
              </w:rPr>
              <w:t xml:space="preserve">11][</w:t>
            </w:r>
            <w:r>
              <w:rPr>
                <w:rFonts w:eastAsia="source sans 3" w:cs="source sans 3" w:ascii="source sans 3" w:hAnsi="source sans 3"/>
                <w:color w:val="000000"/>
                <w:sz w:val="17"/>
              </w:rPr>
              <w:t xml:space="preserve">12]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Permanent magnet + coil EM actuators, removable top dot capture assemblies, capacitive touch layer; modern EM-latching/reader cluster; relevant to latching and capture-plate cell geometry.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US11915607B2 – modular refreshable braille display system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2020-05-29 priority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Brailleazy Inc.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Granted (2024)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USPTO; high confidence[^13]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Mobile-device case with magnet-based pin latching and modular bases; relevant for modular cell and magnet-actuated pins; but servo/cam at macro-scale is architecturally distinct.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US12080182B2 + WO2021183616A1 – capture plate assembly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2020-03-27 priority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Moon et 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 WO, EP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 granted (2024)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USPTO/WIPO; high confidence[^14]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Removable capture plates and membranes decoupling dot actuators from braille dots; strong prior art on removable top assemblies and cleaning; relevant to any modular plate concept.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EP4049116A1/B1 + WO2021079101A1 – tactile pixels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2019-10-21 priority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Ali Mohammadi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GB, EP, WO, 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Espacenet/WIPO; high confidence[^9]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General tactile pixel architecture with G06F3/016 and G09B21 classifications; relevant as broad coverage of tactile arrays and pixel-level actuation structures.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US8770981B2 – SMA actuation mechanism for braille displays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2010-04-30 priority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Northern Illinois University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 WO; expired fee-related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Google Patents; high confidence[^24]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SMA wire-driven sliding block with bias springs; prior art for SMA-driven single-dot mechanics and PWM control; relevant for actuation alternatives.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WO2013179311A1 (IIT Delhi) – refreshable tactile text/graphics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2012-05-31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IIT Delhi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 later national phases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WIPO/Google; medium confidence[^24]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Passive ferromagnetic pins actuated by moving cursor; adjacent to Braille PolyPad and passive-magnetic cursor designs; relevant for passive-pin + moving actuator architectures.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US10890993B2 – modular braille display system with touch input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2014-06-25 priority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Optelec Holding B.V.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 EP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Granted; active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USPTO/EPO; high confidence[^31]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Modular rows of cells with integrated touch-sensitive surface and docking; relevant for modular multi-cell and user-interaction geometry.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US20130017516A1 – active braille timepiece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2011-07-11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Tyler Kelly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Application; timepiece-specific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USPTO; medium confidence[^44]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Braille watch with servo motors and cam shafts for translational pins; demonstrates servo-plus-cam actuated pins in a braille context; prior art at device scale.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US20090023116A1 + US8740618B2 – compressible pin arrays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2007-07-20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Tactile Display Corp.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Granted; active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USPTO; high confidence[</w:t>
            </w:r>
            <w:r>
              <w:rPr>
                <w:rFonts w:eastAsia="source serif 4" w:cs="source serif 4" w:ascii="source serif 4" w:hAnsi="source serif 4"/>
                <w:color w:val="000000"/>
                <w:sz w:val="17"/>
                <w:vertAlign w:val="superscript"/>
              </w:rPr>
              <w:t xml:space="preserve">6][</w:t>
            </w:r>
            <w:r>
              <w:rPr>
                <w:rFonts w:eastAsia="source sans 3" w:cs="source sans 3" w:ascii="source sans 3" w:hAnsi="source sans 3"/>
                <w:color w:val="000000"/>
                <w:sz w:val="17"/>
              </w:rPr>
              <w:t xml:space="preserve">45]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Pins with compressible springs and linear actuators; addresses force and cleaning; relevant to pin resilience and modular cleaning pathways.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US6902403B1 – contaminant-tolerant braille pins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2004-08-04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Freedom Scientific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 EP, WO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Granted; active or near-expiry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USPTO/Espacenet; high confidence[^46]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Multi-shoulder pin geometry and bore clearances to resist fouling; directly relevant to tolerance and contamination—important for tolerance-compensating guides.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US6692255B2 – cylinder-based braille reader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2001-08-06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 Dept. of Commerce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Granted; active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USPTO; high confidence[^47]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Rotating cylinder with bi-directional motion and actuators; relevant as macro-scale streaming architecture, but different geometry.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EP4049116 et al. – tactile pixels (global)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2019+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 above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Global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 above[^9]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Already covered above.</w:t>
            </w:r>
          </w:p>
        </w:tc>
      </w:tr>
    </w:tbl>
    <w:p>
      <w:pPr>
        <w:spacing w:lineRule="auto"/>
      </w:pPr>
    </w:p>
    <w:p>
      <w:pPr>
        <w:spacing w:line="360" w:after="210" w:lineRule="auto"/>
      </w:pPr>
      <w:r>
        <w:rPr>
          <w:rFonts w:eastAsia="source serif 4" w:cs="source serif 4" w:ascii="source serif 4" w:hAnsi="source serif 4"/>
          <w:color w:val="000000"/>
        </w:rPr>
        <w:t xml:space="preserve">Family relationship note: US8690576B2 and US9424759B2 are continuation/continuation-in-part outputs of an electromechanical braille-cell lineage that traces back to US7410359B1 and related applications; WO2013130534A1 summarizes the later system-level display device but shares core cell structure with earlier US patents.[</w:t>
      </w:r>
      <w:r>
        <w:rPr>
          <w:rFonts w:eastAsia="source serif 4" w:cs="source serif 4" w:ascii="source serif 4" w:hAnsi="source serif 4"/>
          <w:color w:val="000000"/>
          <w:vertAlign w:val="superscript"/>
        </w:rPr>
        <w:t xml:space="preserve">42][</w:t>
      </w:r>
      <w:r>
        <w:rPr>
          <w:rFonts w:eastAsia="source serif 4" w:cs="source serif 4" w:ascii="source serif 4" w:hAnsi="source serif 4"/>
          <w:color w:val="000000"/>
        </w:rPr>
        <w:t xml:space="preserve">43][^29]</w:t>
      </w:r>
    </w:p>
    <w:p>
      <w:pPr>
        <w:spacing w:line="360" w:after="210" w:lineRule="auto"/>
      </w:pPr>
      <w:r>
        <w:rPr>
          <w:rFonts w:eastAsia="source serif 4" w:cs="source serif 4" w:ascii="source serif 4" w:hAnsi="source serif 4"/>
          <w:color w:val="000000"/>
        </w:rPr>
        <w:t xml:space="preserve">Dot Incorporation per se is not explicitly named as assignee in these records, but the Phase 2 synthesis correctly treats the Freedom Scientific/EVS family as the functional "Dot Incorporation"-estate fencing practical multi-cell piezo assemblies.[^2]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4_independent_claim_analysis_c_971af9"/>
      <w:r>
        <w:rPr>
          <w:rFonts w:eastAsia="source serif 4" w:cs="source serif 4" w:ascii="source serif 4" w:hAnsi="source serif 4"/>
          <w:b/>
          <w:color w:val="000000"/>
          <w:sz w:val="24"/>
        </w:rPr>
        <w:t xml:space="preserve">4. Independent Claim Analysis (Closest Records)</w:t>
      </w:r>
      <w:bookmarkEnd w:id="8"/>
    </w:p>
    <w:p>
      <w:pPr>
        <w:spacing w:line="360" w:after="210" w:lineRule="auto"/>
      </w:pPr>
      <w:r>
        <w:rPr>
          <w:rFonts w:eastAsia="source serif 4" w:cs="source serif 4" w:ascii="source serif 4" w:hAnsi="source serif 4"/>
          <w:color w:val="000000"/>
        </w:rPr>
        <w:t xml:space="preserve">This section extracts and interprets key independent claims from the closest art, focusing on actuation, pin support, tolerance, modularity, latching, and capture mechanisms.</w:t>
      </w:r>
    </w:p>
    <w:p>
      <w:pPr>
        <w:spacing w:line="360" w:before="315" w:after="105" w:lineRule="auto"/>
        <w:ind w:left="-30"/>
        <w:jc w:val="left"/>
      </w:pPr>
      <w:bookmarkStart w:id="9" w:name="bm_4_1_cam_and_motor_based_braille_cells"/>
      <w:r>
        <w:rPr>
          <w:rFonts w:eastAsia="source serif 4" w:cs="source serif 4" w:ascii="source serif 4" w:hAnsi="source serif 4"/>
          <w:b/>
          <w:color w:val="000000"/>
          <w:sz w:val="24"/>
        </w:rPr>
        <w:t xml:space="preserve">4.1 Cam and Motor-Based Braille Cells</w:t>
      </w:r>
      <w:bookmarkEnd w:id="9"/>
    </w:p>
    <w:p>
      <w:pPr>
        <w:spacing w:line="360" w:after="210" w:lineRule="auto"/>
      </w:pPr>
      <w:r>
        <w:rPr>
          <w:rFonts w:eastAsia="source serif 4" w:cs="source serif 4" w:ascii="source serif 4" w:hAnsi="source serif 4"/>
          <w:b/>
          <w:color w:val="000000"/>
        </w:rPr>
        <w:t xml:space="preserve">US5453012A – Braille display (Robotron)</w:t>
      </w:r>
    </w:p>
    <w:p>
      <w:pPr>
        <w:spacing w:line="360" w:after="210" w:lineRule="auto"/>
      </w:pPr>
      <w:r>
        <w:rPr>
          <w:rFonts w:eastAsia="source serif 4" w:cs="source serif 4" w:ascii="source serif 4" w:hAnsi="source serif 4"/>
          <w:color w:val="000000"/>
        </w:rPr>
        <w:t xml:space="preserve">Claim 1 describes a Braille display having:</w:t>
      </w:r>
    </w:p>
    <w:p>
      <w:pPr>
        <w:numPr>
          <w:ilvl w:val="0"/>
          <w:numId w:val="8"/>
        </w:numPr>
        <w:spacing w:line="360" w:before="105" w:after="105" w:lineRule="auto"/>
      </w:pPr>
      <w:r>
        <w:rPr>
          <w:rFonts w:eastAsia="source serif 4" w:cs="source serif 4" w:ascii="source serif 4" w:hAnsi="source serif 4"/>
          <w:color w:val="000000"/>
          <w:sz w:val="21"/>
        </w:rPr>
        <w:t xml:space="preserve">A plurality of pins movable between elevated and lowered positions in a matrix representing characters.</w:t>
      </w:r>
    </w:p>
    <w:p>
      <w:pPr>
        <w:numPr>
          <w:ilvl w:val="0"/>
          <w:numId w:val="8"/>
        </w:numPr>
        <w:spacing w:line="360" w:before="105" w:after="105" w:lineRule="auto"/>
      </w:pPr>
      <w:r>
        <w:rPr>
          <w:rFonts w:eastAsia="source serif 4" w:cs="source serif 4" w:ascii="source serif 4" w:hAnsi="source serif 4"/>
          <w:color w:val="000000"/>
          <w:sz w:val="21"/>
        </w:rPr>
        <w:t xml:space="preserve">A rotary means (two cam members with specific cam profiles) associated with columns of pins; different rotary positions give different permutations of elevated/lowered pins corresponding to characters.</w:t>
      </w:r>
    </w:p>
    <w:p>
      <w:pPr>
        <w:numPr>
          <w:ilvl w:val="0"/>
          <w:numId w:val="8"/>
        </w:numPr>
        <w:spacing w:line="360" w:before="105" w:after="105" w:lineRule="auto"/>
      </w:pPr>
      <w:r>
        <w:rPr>
          <w:rFonts w:eastAsia="source serif 4" w:cs="source serif 4" w:ascii="source serif 4" w:hAnsi="source serif 4"/>
          <w:color w:val="000000"/>
          <w:sz w:val="21"/>
        </w:rPr>
        <w:t xml:space="preserve">Drive means (stepping motors) for selectively rotating the cams between positions.[^3]</w:t>
      </w:r>
    </w:p>
    <w:p>
      <w:pPr>
        <w:spacing w:line="360" w:after="210" w:lineRule="auto"/>
      </w:pPr>
      <w:r>
        <w:rPr>
          <w:rFonts w:eastAsia="source serif 4" w:cs="source serif 4" w:ascii="source serif 4" w:hAnsi="source serif 4"/>
          <w:color w:val="000000"/>
        </w:rPr>
        <w:t xml:space="preserve">Interpretation: This gives broad coverage to using rotary cams driven by motors to actuate multiple pins, including the concept of pin patterns mapped to cam positions. Although OpenBraille uses six independent servos (one per dot) and eccentric cams instead of shared cams per column, the core idea of cam-driven braille pins is prior art.</w:t>
      </w:r>
    </w:p>
    <w:p>
      <w:pPr>
        <w:spacing w:line="360" w:after="210" w:lineRule="auto"/>
      </w:pPr>
      <w:r>
        <w:rPr>
          <w:rFonts w:eastAsia="source serif 4" w:cs="source serif 4" w:ascii="source serif 4" w:hAnsi="source serif 4"/>
          <w:b/>
          <w:color w:val="000000"/>
        </w:rPr>
        <w:t xml:space="preserve">US5766014A – Binary information display apparatus (Mitsubishi)</w:t>
      </w:r>
    </w:p>
    <w:p>
      <w:pPr>
        <w:spacing w:line="360" w:after="210" w:lineRule="auto"/>
      </w:pPr>
      <w:r>
        <w:rPr>
          <w:rFonts w:eastAsia="source serif 4" w:cs="source serif 4" w:ascii="source serif 4" w:hAnsi="source serif 4"/>
          <w:color w:val="000000"/>
        </w:rPr>
        <w:t xml:space="preserve">Claim 1 covers:</w:t>
      </w:r>
    </w:p>
    <w:p>
      <w:pPr>
        <w:numPr>
          <w:ilvl w:val="0"/>
          <w:numId w:val="9"/>
        </w:numPr>
        <w:spacing w:line="360" w:before="105" w:after="105" w:lineRule="auto"/>
      </w:pPr>
      <w:r>
        <w:rPr>
          <w:rFonts w:eastAsia="source serif 4" w:cs="source serif 4" w:ascii="source serif 4" w:hAnsi="source serif 4"/>
          <w:color w:val="000000"/>
          <w:sz w:val="21"/>
        </w:rPr>
        <w:t xml:space="preserve">An apparatus with four pins, a triplet cam acting on three pins, and a second cam acting on the fourth pin.</w:t>
      </w:r>
    </w:p>
    <w:p>
      <w:pPr>
        <w:numPr>
          <w:ilvl w:val="0"/>
          <w:numId w:val="9"/>
        </w:numPr>
        <w:spacing w:line="360" w:before="105" w:after="105" w:lineRule="auto"/>
      </w:pPr>
      <w:r>
        <w:rPr>
          <w:rFonts w:eastAsia="source serif 4" w:cs="source serif 4" w:ascii="source serif 4" w:hAnsi="source serif 4"/>
          <w:color w:val="000000"/>
          <w:sz w:val="21"/>
        </w:rPr>
        <w:t xml:space="preserve">A stepping motor with discrete step positions driving the first cam; pin projections correspond to concave/convex cam portions.[^4]</w:t>
      </w:r>
    </w:p>
    <w:p>
      <w:pPr>
        <w:spacing w:line="360" w:after="210" w:lineRule="auto"/>
      </w:pPr>
      <w:r>
        <w:rPr>
          <w:rFonts w:eastAsia="source serif 4" w:cs="source serif 4" w:ascii="source serif 4" w:hAnsi="source serif 4"/>
          <w:color w:val="000000"/>
        </w:rPr>
        <w:t xml:space="preserve">Interpretation: The claims cover sophisticated cam arrangements where one motor drives multiple pins via cam profiles. Again, this predates OpenBraille’s eccentric servo cams and establishes that converting rotary motion via cam profiles to pin up/down at braille-scale pitch is not novel.</w:t>
      </w:r>
    </w:p>
    <w:p>
      <w:pPr>
        <w:spacing w:line="360" w:before="315" w:after="105" w:lineRule="auto"/>
        <w:ind w:left="-30"/>
        <w:jc w:val="left"/>
      </w:pPr>
      <w:bookmarkStart w:id="10" w:name="bm_4_2_piezo_and_modular_cell_arc_c4f525"/>
      <w:r>
        <w:rPr>
          <w:rFonts w:eastAsia="source serif 4" w:cs="source serif 4" w:ascii="source serif 4" w:hAnsi="source serif 4"/>
          <w:b/>
          <w:color w:val="000000"/>
          <w:sz w:val="24"/>
        </w:rPr>
        <w:t xml:space="preserve">4.2 Piezo and Modular Cell Architecture</w:t>
      </w:r>
      <w:bookmarkEnd w:id="10"/>
    </w:p>
    <w:p>
      <w:pPr>
        <w:spacing w:line="360" w:after="210" w:lineRule="auto"/>
      </w:pPr>
      <w:r>
        <w:rPr>
          <w:rFonts w:eastAsia="source serif 4" w:cs="source serif 4" w:ascii="source serif 4" w:hAnsi="source serif 4"/>
          <w:b/>
          <w:color w:val="000000"/>
        </w:rPr>
        <w:t xml:space="preserve">US5226817A / EP471327 – Braille cell (KGS)</w:t>
      </w:r>
    </w:p>
    <w:p>
      <w:pPr>
        <w:spacing w:line="360" w:after="210" w:lineRule="auto"/>
      </w:pPr>
      <w:r>
        <w:rPr>
          <w:rFonts w:eastAsia="source serif 4" w:cs="source serif 4" w:ascii="source serif 4" w:hAnsi="source serif 4"/>
          <w:color w:val="000000"/>
        </w:rPr>
        <w:t xml:space="preserve">Independent claims define:</w:t>
      </w:r>
    </w:p>
    <w:p>
      <w:pPr>
        <w:numPr>
          <w:ilvl w:val="0"/>
          <w:numId w:val="10"/>
        </w:numPr>
        <w:spacing w:line="360" w:before="105" w:after="105" w:lineRule="auto"/>
      </w:pPr>
      <w:r>
        <w:rPr>
          <w:rFonts w:eastAsia="source serif 4" w:cs="source serif 4" w:ascii="source serif 4" w:hAnsi="source serif 4"/>
          <w:color w:val="000000"/>
          <w:sz w:val="21"/>
        </w:rPr>
        <w:t xml:space="preserve">A Braille cell comprising multiple piezoelectric reeds attached to a base through PCB, tactile pins at free ends of reeds.</w:t>
      </w:r>
    </w:p>
    <w:p>
      <w:pPr>
        <w:numPr>
          <w:ilvl w:val="0"/>
          <w:numId w:val="10"/>
        </w:numPr>
        <w:spacing w:line="360" w:before="105" w:after="105" w:lineRule="auto"/>
      </w:pPr>
      <w:r>
        <w:rPr>
          <w:rFonts w:eastAsia="source serif 4" w:cs="source serif 4" w:ascii="source serif 4" w:hAnsi="source serif 4"/>
          <w:color w:val="000000"/>
          <w:sz w:val="21"/>
        </w:rPr>
        <w:t xml:space="preserve">A detachable tactile section with cap holding pins, enabling cleaning without detaching pins individually.[</w:t>
      </w:r>
      <w:r>
        <w:rPr>
          <w:rFonts w:eastAsia="source serif 4" w:cs="source serif 4" w:ascii="source serif 4" w:hAnsi="source serif 4"/>
          <w:color w:val="000000"/>
          <w:sz w:val="21"/>
          <w:vertAlign w:val="superscript"/>
        </w:rPr>
        <w:t xml:space="preserve">39][</w:t>
      </w:r>
      <w:r>
        <w:rPr>
          <w:rFonts w:eastAsia="source serif 4" w:cs="source serif 4" w:ascii="source serif 4" w:hAnsi="source serif 4"/>
          <w:color w:val="000000"/>
          <w:sz w:val="21"/>
        </w:rPr>
        <w:t xml:space="preserve">20]</w:t>
      </w:r>
    </w:p>
    <w:p>
      <w:pPr>
        <w:spacing w:line="360" w:after="210" w:lineRule="auto"/>
      </w:pPr>
      <w:r>
        <w:rPr>
          <w:rFonts w:eastAsia="source serif 4" w:cs="source serif 4" w:ascii="source serif 4" w:hAnsi="source serif 4"/>
          <w:color w:val="000000"/>
        </w:rPr>
        <w:t xml:space="preserve">Interpretation: Strong coverage on detachable tactile sections and modular pin caps, relevant to capture-plate ideas. Tolerances and cleaning are explicitly addressed.</w:t>
      </w:r>
    </w:p>
    <w:p>
      <w:pPr>
        <w:spacing w:line="360" w:after="210" w:lineRule="auto"/>
      </w:pPr>
      <w:r>
        <w:rPr>
          <w:rFonts w:eastAsia="source serif 4" w:cs="source serif 4" w:ascii="source serif 4" w:hAnsi="source serif 4"/>
          <w:b/>
          <w:color w:val="000000"/>
        </w:rPr>
        <w:t xml:space="preserve">US7410359B1 – Electromechanical tactile cell assembly (Freedom Scientific)</w:t>
      </w:r>
    </w:p>
    <w:p>
      <w:pPr>
        <w:spacing w:line="360" w:after="210" w:lineRule="auto"/>
      </w:pPr>
      <w:r>
        <w:rPr>
          <w:rFonts w:eastAsia="source serif 4" w:cs="source serif 4" w:ascii="source serif 4" w:hAnsi="source serif 4"/>
          <w:color w:val="000000"/>
        </w:rPr>
        <w:t xml:space="preserve">Claim 1 defines:</w:t>
      </w:r>
    </w:p>
    <w:p>
      <w:pPr>
        <w:numPr>
          <w:ilvl w:val="0"/>
          <w:numId w:val="11"/>
        </w:numPr>
        <w:spacing w:line="360" w:before="105" w:after="105" w:lineRule="auto"/>
      </w:pPr>
      <w:r>
        <w:rPr>
          <w:rFonts w:eastAsia="source serif 4" w:cs="source serif 4" w:ascii="source serif 4" w:hAnsi="source serif 4"/>
          <w:color w:val="000000"/>
          <w:sz w:val="21"/>
        </w:rPr>
        <w:t xml:space="preserve">Piezo reeds bend at elongated ends when voltage applied.</w:t>
      </w:r>
    </w:p>
    <w:p>
      <w:pPr>
        <w:numPr>
          <w:ilvl w:val="0"/>
          <w:numId w:val="11"/>
        </w:numPr>
        <w:spacing w:line="360" w:before="105" w:after="105" w:lineRule="auto"/>
      </w:pPr>
      <w:r>
        <w:rPr>
          <w:rFonts w:eastAsia="source serif 4" w:cs="source serif 4" w:ascii="source serif 4" w:hAnsi="source serif 4"/>
          <w:color w:val="000000"/>
          <w:sz w:val="21"/>
        </w:rPr>
        <w:t xml:space="preserve">Conductive fulcrum pins and multiple element conductive supports securing reeds to PCB.[^40]</w:t>
      </w:r>
    </w:p>
    <w:p>
      <w:pPr>
        <w:spacing w:line="360" w:after="210" w:lineRule="auto"/>
      </w:pPr>
      <w:r>
        <w:rPr>
          <w:rFonts w:eastAsia="source serif 4" w:cs="source serif 4" w:ascii="source serif 4" w:hAnsi="source serif 4"/>
          <w:color w:val="000000"/>
        </w:rPr>
        <w:t xml:space="preserve">Interpretation: Focus is on efficient electrical/mechanical support structure reducing manual soldering; architecture-level but not directly challenging servo/cam at macro scale, except as background to multi-cell manufacturing.</w:t>
      </w:r>
    </w:p>
    <w:p>
      <w:pPr>
        <w:spacing w:line="360" w:before="315" w:after="105" w:lineRule="auto"/>
        <w:ind w:left="-30"/>
        <w:jc w:val="left"/>
      </w:pPr>
      <w:bookmarkStart w:id="11" w:name="bm_4_3_dot_incorporation_style_di_6a04d1"/>
      <w:r>
        <w:rPr>
          <w:rFonts w:eastAsia="source serif 4" w:cs="source serif 4" w:ascii="source serif 4" w:hAnsi="source serif 4"/>
          <w:b/>
          <w:color w:val="000000"/>
          <w:sz w:val="24"/>
        </w:rPr>
        <w:t xml:space="preserve">4.3 Dot Incorporation-Style Display Devices</w:t>
      </w:r>
      <w:bookmarkEnd w:id="11"/>
    </w:p>
    <w:p>
      <w:pPr>
        <w:spacing w:line="360" w:after="210" w:lineRule="auto"/>
      </w:pPr>
      <w:r>
        <w:rPr>
          <w:rFonts w:eastAsia="source serif 4" w:cs="source serif 4" w:ascii="source serif 4" w:hAnsi="source serif 4"/>
          <w:b/>
          <w:color w:val="000000"/>
        </w:rPr>
        <w:t xml:space="preserve">US8690576B2 / US9424759B2 / WO2013130534A1 – Braille display device and method</w:t>
      </w:r>
    </w:p>
    <w:p>
      <w:pPr>
        <w:spacing w:line="360" w:after="210" w:lineRule="auto"/>
      </w:pPr>
      <w:r>
        <w:rPr>
          <w:rFonts w:eastAsia="source serif 4" w:cs="source serif 4" w:ascii="source serif 4" w:hAnsi="source serif 4"/>
          <w:color w:val="000000"/>
        </w:rPr>
        <w:t xml:space="preserve">Independent claims cover:</w:t>
      </w:r>
    </w:p>
    <w:p>
      <w:pPr>
        <w:numPr>
          <w:ilvl w:val="0"/>
          <w:numId w:val="12"/>
        </w:numPr>
        <w:spacing w:line="360" w:before="105" w:after="105" w:lineRule="auto"/>
      </w:pPr>
      <w:r>
        <w:rPr>
          <w:rFonts w:eastAsia="source serif 4" w:cs="source serif 4" w:ascii="source serif 4" w:hAnsi="source serif 4"/>
          <w:color w:val="000000"/>
          <w:sz w:val="21"/>
        </w:rPr>
        <w:t xml:space="preserve">A refreshable Braille display with housing, upper cover with apertures for pins, motherboard, Braille cell assemblies, and cursor routing buttons.[</w:t>
      </w:r>
      <w:r>
        <w:rPr>
          <w:rFonts w:eastAsia="source serif 4" w:cs="source serif 4" w:ascii="source serif 4" w:hAnsi="source serif 4"/>
          <w:color w:val="000000"/>
          <w:sz w:val="21"/>
          <w:vertAlign w:val="superscript"/>
        </w:rPr>
        <w:t xml:space="preserve">43][</w:t>
      </w:r>
      <w:r>
        <w:rPr>
          <w:rFonts w:eastAsia="source serif 4" w:cs="source serif 4" w:ascii="source serif 4" w:hAnsi="source serif 4"/>
          <w:color w:val="000000"/>
          <w:sz w:val="21"/>
        </w:rPr>
        <w:t xml:space="preserve">29][^42]</w:t>
      </w:r>
    </w:p>
    <w:p>
      <w:pPr>
        <w:numPr>
          <w:ilvl w:val="0"/>
          <w:numId w:val="12"/>
        </w:numPr>
        <w:spacing w:line="360" w:before="105" w:after="105" w:lineRule="auto"/>
      </w:pPr>
      <w:r>
        <w:rPr>
          <w:rFonts w:eastAsia="source serif 4" w:cs="source serif 4" w:ascii="source serif 4" w:hAnsi="source serif 4"/>
          <w:color w:val="000000"/>
          <w:sz w:val="21"/>
        </w:rPr>
        <w:t xml:space="preserve">Each cell assembly supporting eight bimorph reeds and pins, with cost-optimized mounting blocks and backplanes.</w:t>
      </w:r>
    </w:p>
    <w:p>
      <w:pPr>
        <w:spacing w:line="360" w:after="210" w:lineRule="auto"/>
      </w:pPr>
      <w:r>
        <w:rPr>
          <w:rFonts w:eastAsia="source serif 4" w:cs="source serif 4" w:ascii="source serif 4" w:hAnsi="source serif 4"/>
          <w:color w:val="000000"/>
        </w:rPr>
        <w:t xml:space="preserve">Interpretation: These claims focus on system-level integration, cell mounting, and cursor routing. While they dominate practical multi-line piezo displays, they do not explicitly claim servo/cam architectures; rather they fence piezo assemblies and integrated housing.</w:t>
      </w:r>
    </w:p>
    <w:p>
      <w:pPr>
        <w:spacing w:line="360" w:before="315" w:after="105" w:lineRule="auto"/>
        <w:ind w:left="-30"/>
        <w:jc w:val="left"/>
      </w:pPr>
      <w:bookmarkStart w:id="12" w:name="bm_4_4_electroactive_polymer_cells"/>
      <w:r>
        <w:rPr>
          <w:rFonts w:eastAsia="source serif 4" w:cs="source serif 4" w:ascii="source serif 4" w:hAnsi="source serif 4"/>
          <w:b/>
          <w:color w:val="000000"/>
          <w:sz w:val="24"/>
        </w:rPr>
        <w:t xml:space="preserve">4.4 Electroactive Polymer Cells</w:t>
      </w:r>
      <w:bookmarkEnd w:id="12"/>
    </w:p>
    <w:p>
      <w:pPr>
        <w:spacing w:line="360" w:after="210" w:lineRule="auto"/>
      </w:pPr>
      <w:r>
        <w:rPr>
          <w:rFonts w:eastAsia="source serif 4" w:cs="source serif 4" w:ascii="source serif 4" w:hAnsi="source serif 4"/>
          <w:b/>
          <w:color w:val="000000"/>
        </w:rPr>
        <w:t xml:space="preserve">US6881063B2 – Electroactive polymer actuator braille cell</w:t>
      </w:r>
    </w:p>
    <w:p>
      <w:pPr>
        <w:spacing w:line="360" w:after="210" w:lineRule="auto"/>
      </w:pPr>
      <w:r>
        <w:rPr>
          <w:rFonts w:eastAsia="source serif 4" w:cs="source serif 4" w:ascii="source serif 4" w:hAnsi="source serif 4"/>
          <w:color w:val="000000"/>
        </w:rPr>
        <w:t xml:space="preserve">Claim 1 presents:</w:t>
      </w:r>
    </w:p>
    <w:p>
      <w:pPr>
        <w:numPr>
          <w:ilvl w:val="0"/>
          <w:numId w:val="13"/>
        </w:numPr>
        <w:spacing w:line="360" w:before="105" w:after="105" w:lineRule="auto"/>
      </w:pPr>
      <w:r>
        <w:rPr>
          <w:rFonts w:eastAsia="source serif 4" w:cs="source serif 4" w:ascii="source serif 4" w:hAnsi="source serif 4"/>
          <w:color w:val="000000"/>
          <w:sz w:val="21"/>
        </w:rPr>
        <w:t xml:space="preserve">A fluid-tight housing with diaphragm and braille dot; fluid and EAP bending elements acting like pumps.[^7]</w:t>
      </w:r>
    </w:p>
    <w:p>
      <w:pPr>
        <w:spacing w:line="360" w:after="210" w:lineRule="auto"/>
      </w:pPr>
      <w:r>
        <w:rPr>
          <w:rFonts w:eastAsia="source serif 4" w:cs="source serif 4" w:ascii="source serif 4" w:hAnsi="source serif 4"/>
          <w:color w:val="000000"/>
        </w:rPr>
        <w:t xml:space="preserve">Interpretation: Alternative actuator cluster; relevant as prior art for low-power hydraulic amplification but distinct from macro servo/cam.</w:t>
      </w:r>
    </w:p>
    <w:p>
      <w:pPr>
        <w:spacing w:line="360" w:before="315" w:after="105" w:lineRule="auto"/>
        <w:ind w:left="-30"/>
        <w:jc w:val="left"/>
      </w:pPr>
      <w:bookmarkStart w:id="13" w:name="bm_4_5_electromagnetic_latching_a_e2175c"/>
      <w:r>
        <w:rPr>
          <w:rFonts w:eastAsia="source serif 4" w:cs="source serif 4" w:ascii="source serif 4" w:hAnsi="source serif 4"/>
          <w:b/>
          <w:color w:val="000000"/>
          <w:sz w:val="24"/>
        </w:rPr>
        <w:t xml:space="preserve">4.5 Electromagnetic Latching and EM Readers</w:t>
      </w:r>
      <w:bookmarkEnd w:id="13"/>
    </w:p>
    <w:p>
      <w:pPr>
        <w:spacing w:line="360" w:after="210" w:lineRule="auto"/>
      </w:pPr>
      <w:r>
        <w:rPr>
          <w:rFonts w:eastAsia="source serif 4" w:cs="source serif 4" w:ascii="source serif 4" w:hAnsi="source serif 4"/>
          <w:b/>
          <w:color w:val="000000"/>
        </w:rPr>
        <w:t xml:space="preserve">US11410574B2 / WO2016074170A1 – Layered EM Braille display</w:t>
      </w:r>
    </w:p>
    <w:p>
      <w:pPr>
        <w:spacing w:line="360" w:after="210" w:lineRule="auto"/>
      </w:pPr>
      <w:r>
        <w:rPr>
          <w:rFonts w:eastAsia="source serif 4" w:cs="source serif 4" w:ascii="source serif 4" w:hAnsi="source serif 4"/>
          <w:color w:val="000000"/>
        </w:rPr>
        <w:t xml:space="preserve">Claims define:</w:t>
      </w:r>
    </w:p>
    <w:p>
      <w:pPr>
        <w:numPr>
          <w:ilvl w:val="0"/>
          <w:numId w:val="14"/>
        </w:numPr>
        <w:spacing w:line="360" w:before="105" w:after="105" w:lineRule="auto"/>
      </w:pPr>
      <w:r>
        <w:rPr>
          <w:rFonts w:eastAsia="source serif 4" w:cs="source serif 4" w:ascii="source serif 4" w:hAnsi="source serif 4"/>
          <w:color w:val="000000"/>
          <w:sz w:val="21"/>
        </w:rPr>
        <w:t xml:space="preserve">Three layered Braille display modules with pressing plates, iron core plates, line coils, and tactile pin driving mechanisms.[</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23]</w:t>
      </w:r>
    </w:p>
    <w:p>
      <w:pPr>
        <w:spacing w:line="360" w:after="210" w:lineRule="auto"/>
      </w:pPr>
      <w:r>
        <w:rPr>
          <w:rFonts w:eastAsia="source serif 4" w:cs="source serif 4" w:ascii="source serif 4" w:hAnsi="source serif 4"/>
          <w:color w:val="000000"/>
        </w:rPr>
        <w:t xml:space="preserve">Interpretation: Multi-layer EM architecture with line coils and iron cores; heavy prior art around EM pin latching and multi-row displays.</w:t>
      </w:r>
    </w:p>
    <w:p>
      <w:pPr>
        <w:spacing w:line="360" w:after="210" w:lineRule="auto"/>
      </w:pPr>
      <w:r>
        <w:rPr>
          <w:rFonts w:eastAsia="source serif 4" w:cs="source serif 4" w:ascii="source serif 4" w:hAnsi="source serif 4"/>
          <w:b/>
          <w:color w:val="000000"/>
        </w:rPr>
        <w:t xml:space="preserve">WO2020106855A1 / US12548467B2 – EM refreshable braille reader (EMBR)</w:t>
      </w:r>
    </w:p>
    <w:p>
      <w:pPr>
        <w:spacing w:line="360" w:after="210" w:lineRule="auto"/>
      </w:pPr>
      <w:r>
        <w:rPr>
          <w:rFonts w:eastAsia="source serif 4" w:cs="source serif 4" w:ascii="source serif 4" w:hAnsi="source serif 4"/>
          <w:color w:val="000000"/>
        </w:rPr>
        <w:t xml:space="preserve">Claims cover:</w:t>
      </w:r>
    </w:p>
    <w:p>
      <w:pPr>
        <w:numPr>
          <w:ilvl w:val="0"/>
          <w:numId w:val="15"/>
        </w:numPr>
        <w:spacing w:line="360" w:before="105" w:after="105" w:lineRule="auto"/>
      </w:pPr>
      <w:r>
        <w:rPr>
          <w:rFonts w:eastAsia="source serif 4" w:cs="source serif 4" w:ascii="source serif 4" w:hAnsi="source serif 4"/>
          <w:color w:val="000000"/>
          <w:sz w:val="21"/>
        </w:rPr>
        <w:t xml:space="preserve">A tactile display with electromagnetic actuating elements and braille dots; capture plate assemblies; magnets within insulator spaces with surrounding coils.[</w:t>
      </w:r>
      <w:r>
        <w:rPr>
          <w:rFonts w:eastAsia="source serif 4" w:cs="source serif 4" w:ascii="source serif 4" w:hAnsi="source serif 4"/>
          <w:color w:val="000000"/>
          <w:sz w:val="21"/>
          <w:vertAlign w:val="superscript"/>
        </w:rPr>
        <w:t xml:space="preserve">11][</w:t>
      </w:r>
      <w:r>
        <w:rPr>
          <w:rFonts w:eastAsia="source serif 4" w:cs="source serif 4" w:ascii="source serif 4" w:hAnsi="source serif 4"/>
          <w:color w:val="000000"/>
          <w:sz w:val="21"/>
        </w:rPr>
        <w:t xml:space="preserve">12]</w:t>
      </w:r>
    </w:p>
    <w:p>
      <w:pPr>
        <w:spacing w:line="360" w:after="210" w:lineRule="auto"/>
      </w:pPr>
      <w:r>
        <w:rPr>
          <w:rFonts w:eastAsia="source serif 4" w:cs="source serif 4" w:ascii="source serif 4" w:hAnsi="source serif 4"/>
          <w:color w:val="000000"/>
        </w:rPr>
        <w:t xml:space="preserve">Interpretation: EM-latching braille dots with removable dot capture assemblies and capacitive touch surfaces; these families are central modern EM-latching prior art and directly adjacent to MOLBED/MagnePins-type mechanisms (which are open-source but conceptually similar). They fence EM latching at braille pitch and modular capture plates.</w:t>
      </w:r>
    </w:p>
    <w:p>
      <w:pPr>
        <w:spacing w:line="360" w:before="315" w:after="105" w:lineRule="auto"/>
        <w:ind w:left="-30"/>
        <w:jc w:val="left"/>
      </w:pPr>
      <w:bookmarkStart w:id="14" w:name="bm_4_6_modular_and_capture_plate_a4ce61"/>
      <w:r>
        <w:rPr>
          <w:rFonts w:eastAsia="source serif 4" w:cs="source serif 4" w:ascii="source serif 4" w:hAnsi="source serif 4"/>
          <w:b/>
          <w:color w:val="000000"/>
          <w:sz w:val="24"/>
        </w:rPr>
        <w:t xml:space="preserve">4.6 Modular and Capture-Plate Architectures</w:t>
      </w:r>
      <w:bookmarkEnd w:id="14"/>
    </w:p>
    <w:p>
      <w:pPr>
        <w:spacing w:line="360" w:after="210" w:lineRule="auto"/>
      </w:pPr>
      <w:r>
        <w:rPr>
          <w:rFonts w:eastAsia="source serif 4" w:cs="source serif 4" w:ascii="source serif 4" w:hAnsi="source serif 4"/>
          <w:b/>
          <w:color w:val="000000"/>
        </w:rPr>
        <w:t xml:space="preserve">US11915607B2 – Modular refreshable braille display system</w:t>
      </w:r>
    </w:p>
    <w:p>
      <w:pPr>
        <w:spacing w:line="360" w:after="210" w:lineRule="auto"/>
      </w:pPr>
      <w:r>
        <w:rPr>
          <w:rFonts w:eastAsia="source serif 4" w:cs="source serif 4" w:ascii="source serif 4" w:hAnsi="source serif 4"/>
          <w:color w:val="000000"/>
        </w:rPr>
        <w:t xml:space="preserve">Claims emphasize:</w:t>
      </w:r>
    </w:p>
    <w:p>
      <w:pPr>
        <w:numPr>
          <w:ilvl w:val="0"/>
          <w:numId w:val="16"/>
        </w:numPr>
        <w:spacing w:line="360" w:before="105" w:after="105" w:lineRule="auto"/>
      </w:pPr>
      <w:r>
        <w:rPr>
          <w:rFonts w:eastAsia="source serif 4" w:cs="source serif 4" w:ascii="source serif 4" w:hAnsi="source serif 4"/>
          <w:color w:val="000000"/>
          <w:sz w:val="21"/>
        </w:rPr>
        <w:t xml:space="preserve">Mobile-device case with contact surface, cavities, pins, bar magnets, detachable top housing, and communication interface.[^13]</w:t>
      </w:r>
    </w:p>
    <w:p>
      <w:pPr>
        <w:spacing w:line="360" w:after="210" w:lineRule="auto"/>
      </w:pPr>
      <w:r>
        <w:rPr>
          <w:rFonts w:eastAsia="source serif 4" w:cs="source serif 4" w:ascii="source serif 4" w:hAnsi="source serif 4"/>
          <w:color w:val="000000"/>
        </w:rPr>
        <w:t xml:space="preserve">Interpretation: Focuses on magnet-based pin latching and modular cell packaging in a mobile case. Relevance: any macro modular cell design with magnets must respect this cluster.</w:t>
      </w:r>
    </w:p>
    <w:p>
      <w:pPr>
        <w:spacing w:line="360" w:after="210" w:lineRule="auto"/>
      </w:pPr>
      <w:r>
        <w:rPr>
          <w:rFonts w:eastAsia="source serif 4" w:cs="source serif 4" w:ascii="source serif 4" w:hAnsi="source serif 4"/>
          <w:b/>
          <w:color w:val="000000"/>
        </w:rPr>
        <w:t xml:space="preserve">US12080182B2 – Capture plate assembly for braille display</w:t>
      </w:r>
    </w:p>
    <w:p>
      <w:pPr>
        <w:spacing w:line="360" w:after="210" w:lineRule="auto"/>
      </w:pPr>
      <w:r>
        <w:rPr>
          <w:rFonts w:eastAsia="source serif 4" w:cs="source serif 4" w:ascii="source serif 4" w:hAnsi="source serif 4"/>
          <w:color w:val="000000"/>
        </w:rPr>
        <w:t xml:space="preserve">Independent claims describe:</w:t>
      </w:r>
    </w:p>
    <w:p>
      <w:pPr>
        <w:numPr>
          <w:ilvl w:val="0"/>
          <w:numId w:val="17"/>
        </w:numPr>
        <w:spacing w:line="360" w:before="105" w:after="105" w:lineRule="auto"/>
      </w:pPr>
      <w:r>
        <w:rPr>
          <w:rFonts w:eastAsia="source serif 4" w:cs="source serif 4" w:ascii="source serif 4" w:hAnsi="source serif 4"/>
          <w:color w:val="000000"/>
          <w:sz w:val="21"/>
        </w:rPr>
        <w:t xml:space="preserve">Capture plate assembly with display dots, top assembly with braille dots, membrane separating dots, capacitive touch layer; removable capture plate.[^14]</w:t>
      </w:r>
    </w:p>
    <w:p>
      <w:pPr>
        <w:spacing w:line="360" w:after="210" w:lineRule="auto"/>
      </w:pPr>
      <w:r>
        <w:rPr>
          <w:rFonts w:eastAsia="source serif 4" w:cs="source serif 4" w:ascii="source serif 4" w:hAnsi="source serif 4"/>
          <w:color w:val="000000"/>
        </w:rPr>
        <w:t xml:space="preserve">Interpretation: Expands prior art on removable top plates; strong fence on capture-plate plus capacitive touch combinations.</w:t>
      </w:r>
    </w:p>
    <w:p>
      <w:pPr>
        <w:spacing w:line="360" w:before="315" w:after="105" w:lineRule="auto"/>
        <w:ind w:left="-30"/>
        <w:jc w:val="left"/>
      </w:pPr>
      <w:bookmarkStart w:id="15" w:name="bm_4_7_tactile_pixels_and_general_3129be"/>
      <w:r>
        <w:rPr>
          <w:rFonts w:eastAsia="source serif 4" w:cs="source serif 4" w:ascii="source serif 4" w:hAnsi="source serif 4"/>
          <w:b/>
          <w:color w:val="000000"/>
          <w:sz w:val="24"/>
        </w:rPr>
        <w:t xml:space="preserve">4.7 Tactile Pixels and General Tactile Displays</w:t>
      </w:r>
      <w:bookmarkEnd w:id="15"/>
    </w:p>
    <w:p>
      <w:pPr>
        <w:spacing w:line="360" w:after="210" w:lineRule="auto"/>
      </w:pPr>
      <w:r>
        <w:rPr>
          <w:rFonts w:eastAsia="source serif 4" w:cs="source serif 4" w:ascii="source serif 4" w:hAnsi="source serif 4"/>
          <w:b/>
          <w:color w:val="000000"/>
        </w:rPr>
        <w:t xml:space="preserve">EP4049116A1/B1 – Tactile pixels</w:t>
      </w:r>
    </w:p>
    <w:p>
      <w:pPr>
        <w:spacing w:line="360" w:after="210" w:lineRule="auto"/>
      </w:pPr>
      <w:r>
        <w:rPr>
          <w:rFonts w:eastAsia="source serif 4" w:cs="source serif 4" w:ascii="source serif 4" w:hAnsi="source serif 4"/>
          <w:color w:val="000000"/>
        </w:rPr>
        <w:t xml:space="preserve">Claims (at high level) cover tactile pixel arrangements for braille or graphics, under G06F3/016 and G09B21; details include pixel arrays and actuation structures.[^9]</w:t>
      </w:r>
    </w:p>
    <w:p>
      <w:pPr>
        <w:spacing w:line="360" w:after="210" w:lineRule="auto"/>
      </w:pPr>
      <w:r>
        <w:rPr>
          <w:rFonts w:eastAsia="source serif 4" w:cs="source serif 4" w:ascii="source serif 4" w:hAnsi="source serif 4"/>
          <w:color w:val="000000"/>
        </w:rPr>
        <w:t xml:space="preserve">Interpretation: Broad generic coverage of tactile pixels; relevant as high-level environment but less constraining at single-cell macro scale.</w:t>
      </w:r>
    </w:p>
    <w:p>
      <w:pPr>
        <w:spacing w:line="360" w:before="315" w:after="105" w:lineRule="auto"/>
        <w:ind w:left="-30"/>
        <w:jc w:val="left"/>
      </w:pPr>
      <w:bookmarkStart w:id="16" w:name="bm_4_8_actuation_mechanisms_sma_a_bb5dcd"/>
      <w:r>
        <w:rPr>
          <w:rFonts w:eastAsia="source serif 4" w:cs="source serif 4" w:ascii="source serif 4" w:hAnsi="source serif 4"/>
          <w:b/>
          <w:color w:val="000000"/>
          <w:sz w:val="24"/>
        </w:rPr>
        <w:t xml:space="preserve">4.8 Actuation Mechanisms (SMA) and Alternative Designs</w:t>
      </w:r>
      <w:bookmarkEnd w:id="16"/>
    </w:p>
    <w:p>
      <w:pPr>
        <w:spacing w:line="360" w:after="210" w:lineRule="auto"/>
      </w:pPr>
      <w:r>
        <w:rPr>
          <w:rFonts w:eastAsia="source serif 4" w:cs="source serif 4" w:ascii="source serif 4" w:hAnsi="source serif 4"/>
          <w:b/>
          <w:color w:val="000000"/>
        </w:rPr>
        <w:t xml:space="preserve">US8770981B2 – Actuation mechanism for braille displays</w:t>
      </w:r>
    </w:p>
    <w:p>
      <w:pPr>
        <w:spacing w:line="360" w:after="210" w:lineRule="auto"/>
      </w:pPr>
      <w:r>
        <w:rPr>
          <w:rFonts w:eastAsia="source serif 4" w:cs="source serif 4" w:ascii="source serif 4" w:hAnsi="source serif 4"/>
          <w:color w:val="000000"/>
        </w:rPr>
        <w:t xml:space="preserve">Claim 1 defines a pin and sliding block actuated by a single bias compression spring and single SMA wire; wire activation moves block to retract pin.[^24]</w:t>
      </w:r>
    </w:p>
    <w:p>
      <w:pPr>
        <w:spacing w:line="360" w:after="210" w:lineRule="auto"/>
      </w:pPr>
      <w:r>
        <w:rPr>
          <w:rFonts w:eastAsia="source serif 4" w:cs="source serif 4" w:ascii="source serif 4" w:hAnsi="source serif 4"/>
          <w:color w:val="000000"/>
        </w:rPr>
        <w:t xml:space="preserve">Interpretation: Prior art for SMA sliding-block actuation; relevant if OpenBraille considered SMA alternatives; not directly conflicting with servo/cam.</w:t>
      </w:r>
    </w:p>
    <w:p>
      <w:pPr>
        <w:spacing w:line="360" w:before="315" w:after="105" w:lineRule="auto"/>
        <w:ind w:left="-30"/>
        <w:jc w:val="left"/>
      </w:pPr>
      <w:bookmarkStart w:id="17" w:name="bm_4_9_academic_non_patent_prior_art"/>
      <w:r>
        <w:rPr>
          <w:rFonts w:eastAsia="source serif 4" w:cs="source serif 4" w:ascii="source serif 4" w:hAnsi="source serif 4"/>
          <w:b/>
          <w:color w:val="000000"/>
          <w:sz w:val="24"/>
        </w:rPr>
        <w:t xml:space="preserve">4.9 Academic / Non-Patent Prior Art</w:t>
      </w:r>
      <w:bookmarkEnd w:id="17"/>
    </w:p>
    <w:p>
      <w:pPr>
        <w:numPr>
          <w:ilvl w:val="0"/>
          <w:numId w:val="18"/>
        </w:numPr>
        <w:spacing w:line="360" w:before="105" w:after="105" w:lineRule="auto"/>
      </w:pPr>
      <w:r>
        <w:rPr>
          <w:rFonts w:eastAsia="source serif 4" w:cs="source serif 4" w:ascii="source serif 4" w:hAnsi="source serif 4"/>
          <w:b/>
          <w:color w:val="000000"/>
          <w:sz w:val="21"/>
        </w:rPr>
        <w:t xml:space="preserve">Aryan 2021 – Refreshable Braille Module Using Cam Actuated Mechanism</w:t>
      </w:r>
      <w:r>
        <w:rPr>
          <w:rFonts w:eastAsia="source serif 4" w:cs="source serif 4" w:ascii="source serif 4" w:hAnsi="source serif 4"/>
          <w:color w:val="000000"/>
          <w:sz w:val="21"/>
        </w:rPr>
        <w:t xml:space="preserve">: servo-driven cam shafts to actuate pins; confirmed as cam/servo braille project.[^37]</w:t>
      </w:r>
    </w:p>
    <w:p>
      <w:pPr>
        <w:numPr>
          <w:ilvl w:val="0"/>
          <w:numId w:val="18"/>
        </w:numPr>
        <w:spacing w:line="360" w:before="105" w:after="105" w:lineRule="auto"/>
      </w:pPr>
      <w:r>
        <w:rPr>
          <w:rFonts w:eastAsia="source serif 4" w:cs="source serif 4" w:ascii="source serif 4" w:hAnsi="source serif 4"/>
          <w:b/>
          <w:color w:val="000000"/>
          <w:sz w:val="21"/>
        </w:rPr>
        <w:t xml:space="preserve">Leonardis et al. 2020 – passive magnetic cursor mechanism</w:t>
      </w:r>
      <w:r>
        <w:rPr>
          <w:rFonts w:eastAsia="source serif 4" w:cs="source serif 4" w:ascii="source serif 4" w:hAnsi="source serif 4"/>
          <w:color w:val="000000"/>
          <w:sz w:val="21"/>
        </w:rPr>
        <w:t xml:space="preserve">: single actuated slider with passive pins.[^32]</w:t>
      </w:r>
    </w:p>
    <w:p>
      <w:pPr>
        <w:numPr>
          <w:ilvl w:val="0"/>
          <w:numId w:val="18"/>
        </w:numPr>
        <w:spacing w:line="360" w:before="105" w:after="105" w:lineRule="auto"/>
      </w:pPr>
      <w:r>
        <w:rPr>
          <w:rFonts w:eastAsia="source serif 4" w:cs="source serif 4" w:ascii="source serif 4" w:hAnsi="source serif 4"/>
          <w:b/>
          <w:color w:val="000000"/>
          <w:sz w:val="21"/>
        </w:rPr>
        <w:t xml:space="preserve">Braille PolyPad (Xie et al. 2021)</w:t>
      </w:r>
      <w:r>
        <w:rPr>
          <w:rFonts w:eastAsia="source serif 4" w:cs="source serif 4" w:ascii="source serif 4" w:hAnsi="source serif 4"/>
          <w:color w:val="000000"/>
          <w:sz w:val="21"/>
        </w:rPr>
        <w:t xml:space="preserve">: stiffness-variable polymer + pneumatic pins; alternative low-cost large-matrix concept.[^38]</w:t>
      </w:r>
    </w:p>
    <w:p>
      <w:pPr>
        <w:numPr>
          <w:ilvl w:val="0"/>
          <w:numId w:val="18"/>
        </w:numPr>
        <w:spacing w:line="360" w:before="105" w:after="105" w:lineRule="auto"/>
      </w:pPr>
      <w:r>
        <w:rPr>
          <w:rFonts w:eastAsia="source serif 4" w:cs="source serif 4" w:ascii="source serif 4" w:hAnsi="source serif 4"/>
          <w:b/>
          <w:color w:val="000000"/>
          <w:sz w:val="21"/>
        </w:rPr>
        <w:t xml:space="preserve">IIT Delhi cursor mechanism (WO2013179311)</w:t>
      </w:r>
      <w:r>
        <w:rPr>
          <w:rFonts w:eastAsia="source serif 4" w:cs="source serif 4" w:ascii="source serif 4" w:hAnsi="source serif 4"/>
          <w:color w:val="000000"/>
          <w:sz w:val="21"/>
        </w:rPr>
        <w:t xml:space="preserve">: moving cursor over passive pins; as above.[^24]</w:t>
      </w:r>
    </w:p>
    <w:p>
      <w:pPr>
        <w:numPr>
          <w:ilvl w:val="0"/>
          <w:numId w:val="18"/>
        </w:numPr>
        <w:spacing w:line="360" w:before="105" w:after="105" w:lineRule="auto"/>
      </w:pPr>
      <w:r>
        <w:rPr>
          <w:rFonts w:eastAsia="source serif 4" w:cs="source serif 4" w:ascii="source serif 4" w:hAnsi="source serif 4"/>
          <w:b/>
          <w:color w:val="000000"/>
          <w:sz w:val="21"/>
        </w:rPr>
        <w:t xml:space="preserve">MOLBED</w:t>
      </w:r>
      <w:r>
        <w:rPr>
          <w:rFonts w:eastAsia="source serif 4" w:cs="source serif 4" w:ascii="source serif 4" w:hAnsi="source serif 4"/>
          <w:color w:val="000000"/>
          <w:sz w:val="21"/>
        </w:rPr>
        <w:t xml:space="preserve">: magnet-retained pins actuated by coils; explicitly unpatented; low-cost EM-latching braille character modules.[^15]</w:t>
      </w:r>
    </w:p>
    <w:p>
      <w:pPr>
        <w:numPr>
          <w:ilvl w:val="0"/>
          <w:numId w:val="18"/>
        </w:numPr>
        <w:spacing w:line="360" w:before="105" w:after="105" w:lineRule="auto"/>
      </w:pPr>
      <w:r>
        <w:rPr>
          <w:rFonts w:eastAsia="source serif 4" w:cs="source serif 4" w:ascii="source serif 4" w:hAnsi="source serif 4"/>
          <w:b/>
          <w:color w:val="000000"/>
          <w:sz w:val="21"/>
        </w:rPr>
        <w:t xml:space="preserve">MagnePins (UIST 2025)</w:t>
      </w:r>
      <w:r>
        <w:rPr>
          <w:rFonts w:eastAsia="source serif 4" w:cs="source serif 4" w:ascii="source serif 4" w:hAnsi="source serif 4"/>
          <w:color w:val="000000"/>
          <w:sz w:val="21"/>
        </w:rPr>
        <w:t xml:space="preserve">: large passive pin array actuated by simple EM mechanism; open-source design with braille-compliant pitch.[^16]</w:t>
      </w:r>
    </w:p>
    <w:p>
      <w:pPr>
        <w:spacing w:line="360" w:after="210" w:lineRule="auto"/>
      </w:pPr>
      <w:r>
        <w:rPr>
          <w:rFonts w:eastAsia="source serif 4" w:cs="source serif 4" w:ascii="source serif 4" w:hAnsi="source serif 4"/>
          <w:color w:val="000000"/>
        </w:rPr>
        <w:t xml:space="preserve">These sources significantly raise the bar for novelty in EM-latching and cam-based mechanisms, even absent patent filings.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5_frozen_mvp_feature_chart_vs_1e8bad"/>
      <w:r>
        <w:rPr>
          <w:rFonts w:eastAsia="source serif 4" w:cs="source serif 4" w:ascii="source serif 4" w:hAnsi="source serif 4"/>
          <w:b/>
          <w:color w:val="000000"/>
          <w:sz w:val="24"/>
        </w:rPr>
        <w:t xml:space="preserve">5. Frozen-MVP Feature Chart vs Closest Art</w:t>
      </w:r>
      <w:bookmarkEnd w:id="18"/>
    </w:p>
    <w:p>
      <w:pPr>
        <w:spacing w:line="360" w:after="210" w:lineRule="auto"/>
      </w:pPr>
      <w:r>
        <w:rPr>
          <w:rFonts w:eastAsia="source serif 4" w:cs="source serif 4" w:ascii="source serif 4" w:hAnsi="source serif 4"/>
          <w:color w:val="000000"/>
        </w:rPr>
        <w:t xml:space="preserve">Using the categories requested, the table compares OpenBraille’s servo/cam macro cell features primarily against: US5453012A, US5766014A, US6881063B2, US11410574B2, WO2020106855/US12548467B2, US11915607B2, US12080182B2, EP4049116, Aryan 2021, MOLBED, MagnePins, and Freedom Scientific cells.</w:t>
      </w:r>
    </w:p>
    <w:p>
      <w:pPr>
        <w:spacing w:line="360" w:after="210" w:lineRule="auto"/>
      </w:pPr>
      <w:r>
        <w:rPr>
          <w:rFonts w:eastAsia="source serif 4" w:cs="source serif 4" w:ascii="source serif 4" w:hAnsi="source serif 4"/>
          <w:color w:val="000000"/>
        </w:rPr>
        <w:t xml:space="preserve">Legend:</w:t>
      </w:r>
    </w:p>
    <w:p>
      <w:pPr>
        <w:numPr>
          <w:ilvl w:val="0"/>
          <w:numId w:val="19"/>
        </w:numPr>
        <w:spacing w:line="360" w:before="105" w:after="105" w:lineRule="auto"/>
      </w:pPr>
      <w:r>
        <w:rPr>
          <w:rFonts w:eastAsia="source serif 4" w:cs="source serif 4" w:ascii="source serif 4" w:hAnsi="source serif 4"/>
          <w:b/>
          <w:color w:val="000000"/>
          <w:sz w:val="21"/>
        </w:rPr>
        <w:t xml:space="preserve">ED</w:t>
      </w:r>
      <w:r>
        <w:rPr>
          <w:rFonts w:eastAsia="source serif 4" w:cs="source serif 4" w:ascii="source serif 4" w:hAnsi="source serif 4"/>
          <w:color w:val="000000"/>
          <w:sz w:val="21"/>
        </w:rPr>
        <w:t xml:space="preserve">: expressly disclosed</w:t>
      </w:r>
    </w:p>
    <w:p>
      <w:pPr>
        <w:numPr>
          <w:ilvl w:val="0"/>
          <w:numId w:val="19"/>
        </w:numPr>
        <w:spacing w:line="360" w:before="105" w:after="105" w:lineRule="auto"/>
      </w:pPr>
      <w:r>
        <w:rPr>
          <w:rFonts w:eastAsia="source serif 4" w:cs="source serif 4" w:ascii="source serif 4" w:hAnsi="source serif 4"/>
          <w:b/>
          <w:color w:val="000000"/>
          <w:sz w:val="21"/>
        </w:rPr>
        <w:t xml:space="preserve">NI</w:t>
      </w:r>
      <w:r>
        <w:rPr>
          <w:rFonts w:eastAsia="source serif 4" w:cs="source serif 4" w:ascii="source serif 4" w:hAnsi="source serif 4"/>
          <w:color w:val="000000"/>
          <w:sz w:val="21"/>
        </w:rPr>
        <w:t xml:space="preserve">: necessarily implied by core operation</w:t>
      </w:r>
    </w:p>
    <w:p>
      <w:pPr>
        <w:numPr>
          <w:ilvl w:val="0"/>
          <w:numId w:val="19"/>
        </w:numPr>
        <w:spacing w:line="360" w:before="105" w:after="105" w:lineRule="auto"/>
      </w:pPr>
      <w:r>
        <w:rPr>
          <w:rFonts w:eastAsia="source serif 4" w:cs="source serif 4" w:ascii="source serif 4" w:hAnsi="source serif 4"/>
          <w:b/>
          <w:color w:val="000000"/>
          <w:sz w:val="21"/>
        </w:rPr>
        <w:t xml:space="preserve">AS</w:t>
      </w:r>
      <w:r>
        <w:rPr>
          <w:rFonts w:eastAsia="source serif 4" w:cs="source serif 4" w:ascii="source serif 4" w:hAnsi="source serif 4"/>
          <w:color w:val="000000"/>
          <w:sz w:val="21"/>
        </w:rPr>
        <w:t xml:space="preserve">: arguably suggested (design choices, optional variants)</w:t>
      </w:r>
    </w:p>
    <w:p>
      <w:pPr>
        <w:numPr>
          <w:ilvl w:val="0"/>
          <w:numId w:val="19"/>
        </w:numPr>
        <w:spacing w:line="360" w:before="105" w:after="105" w:lineRule="auto"/>
      </w:pPr>
      <w:r>
        <w:rPr>
          <w:rFonts w:eastAsia="source serif 4" w:cs="source serif 4" w:ascii="source serif 4" w:hAnsi="source serif 4"/>
          <w:b/>
          <w:color w:val="000000"/>
          <w:sz w:val="21"/>
        </w:rPr>
        <w:t xml:space="preserve">AB</w:t>
      </w:r>
      <w:r>
        <w:rPr>
          <w:rFonts w:eastAsia="source serif 4" w:cs="source serif 4" w:ascii="source serif 4" w:hAnsi="source serif 4"/>
          <w:color w:val="000000"/>
          <w:sz w:val="21"/>
        </w:rPr>
        <w:t xml:space="preserve">: absent</w:t>
      </w:r>
    </w:p>
    <w:p>
      <w:pPr>
        <w:numPr>
          <w:ilvl w:val="0"/>
          <w:numId w:val="19"/>
        </w:numPr>
        <w:spacing w:line="360" w:before="105" w:after="105" w:lineRule="auto"/>
      </w:pPr>
      <w:r>
        <w:rPr>
          <w:rFonts w:eastAsia="source serif 4" w:cs="source serif 4" w:ascii="source serif 4" w:hAnsi="source serif 4"/>
          <w:b/>
          <w:color w:val="000000"/>
          <w:sz w:val="21"/>
        </w:rPr>
        <w:t xml:space="preserve">UR</w:t>
      </w:r>
      <w:r>
        <w:rPr>
          <w:rFonts w:eastAsia="source serif 4" w:cs="source serif 4" w:ascii="source serif 4" w:hAnsi="source serif 4"/>
          <w:color w:val="000000"/>
          <w:sz w:val="21"/>
        </w:rPr>
        <w:t xml:space="preserve">: unresolved in available documents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MVP Feature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Servo/cam patents (US5453012/US5766014)[</w:t>
            </w:r>
            <w:r>
              <w:rPr>
                <w:rFonts w:eastAsia="source serif 4" w:cs="source serif 4" w:ascii="source serif 4" w:hAnsi="source serif 4"/>
                <w:color w:val="000000"/>
                <w:sz w:val="17"/>
                <w:vertAlign w:val="superscript"/>
              </w:rPr>
              <w:t xml:space="preserve">3][</w:t>
            </w: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Piezo/microactuator cells (Freedom/KGS)[</w:t>
            </w:r>
            <w:r>
              <w:rPr>
                <w:rFonts w:eastAsia="source serif 4" w:cs="source serif 4" w:ascii="source serif 4" w:hAnsi="source serif 4"/>
                <w:color w:val="000000"/>
                <w:sz w:val="17"/>
                <w:vertAlign w:val="superscript"/>
              </w:rPr>
              <w:t xml:space="preserve">39][</w:t>
            </w:r>
            <w:r>
              <w:rPr>
                <w:rFonts w:eastAsia="source sans 3" w:cs="source sans 3" w:ascii="source sans 3" w:hAnsi="source sans 3"/>
                <w:color w:val="000000"/>
                <w:sz w:val="17"/>
              </w:rPr>
              <w:t xml:space="preserve">40][^29]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EM/SMA/EAP clusters (US6881063, US11410574, US12548467, WO2020106855)[</w:t>
            </w:r>
            <w:r>
              <w:rPr>
                <w:rFonts w:eastAsia="source serif 4" w:cs="source serif 4" w:ascii="source serif 4" w:hAnsi="source serif 4"/>
                <w:color w:val="000000"/>
                <w:sz w:val="17"/>
                <w:vertAlign w:val="superscript"/>
              </w:rPr>
              <w:t xml:space="preserve">7][</w:t>
            </w:r>
            <w:r>
              <w:rPr>
                <w:rFonts w:eastAsia="source sans 3" w:cs="source sans 3" w:ascii="source sans 3" w:hAnsi="source sans 3"/>
                <w:color w:val="000000"/>
                <w:sz w:val="17"/>
              </w:rPr>
              <w:t xml:space="preserve">10][</w:t>
            </w:r>
            <w:r>
              <w:rPr>
                <w:rFonts w:eastAsia="source serif 4" w:cs="source serif 4" w:ascii="source serif 4" w:hAnsi="source serif 4"/>
                <w:color w:val="000000"/>
                <w:sz w:val="17"/>
                <w:vertAlign w:val="superscript"/>
              </w:rPr>
              <w:t xml:space="preserve">11][</w:t>
            </w: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Modular/capture/tactile pixel (US11915607, US12080182, EP4049116)[</w:t>
            </w:r>
            <w:r>
              <w:rPr>
                <w:rFonts w:eastAsia="source serif 4" w:cs="source serif 4" w:ascii="source serif 4" w:hAnsi="source serif 4"/>
                <w:color w:val="000000"/>
                <w:sz w:val="17"/>
                <w:vertAlign w:val="superscript"/>
              </w:rPr>
              <w:t xml:space="preserve">13][</w:t>
            </w:r>
            <w:r>
              <w:rPr>
                <w:rFonts w:eastAsia="source sans 3" w:cs="source sans 3" w:ascii="source sans 3" w:hAnsi="source sans 3"/>
                <w:color w:val="000000"/>
                <w:sz w:val="17"/>
              </w:rPr>
              <w:t xml:space="preserve">14][^9]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MOLBED/MagnePins/open cam projects[</w:t>
            </w:r>
            <w:r>
              <w:rPr>
                <w:rFonts w:eastAsia="source serif 4" w:cs="source serif 4" w:ascii="source serif 4" w:hAnsi="source serif 4"/>
                <w:color w:val="000000"/>
                <w:sz w:val="17"/>
                <w:vertAlign w:val="superscript"/>
              </w:rPr>
              <w:t xml:space="preserve">15][</w:t>
            </w:r>
            <w:r>
              <w:rPr>
                <w:rFonts w:eastAsia="source sans 3" w:cs="source sans 3" w:ascii="source sans 3" w:hAnsi="source sans 3"/>
                <w:color w:val="000000"/>
                <w:sz w:val="17"/>
              </w:rPr>
              <w:t xml:space="preserve">16][</w:t>
            </w:r>
            <w:r>
              <w:rPr>
                <w:rFonts w:eastAsia="source serif 4" w:cs="source serif 4" w:ascii="source serif 4" w:hAnsi="source serif 4"/>
                <w:color w:val="000000"/>
                <w:sz w:val="17"/>
                <w:vertAlign w:val="superscript"/>
              </w:rPr>
              <w:t xml:space="preserve">37][</w:t>
            </w:r>
            <w:r>
              <w:rPr>
                <w:rFonts w:eastAsia="source sans 3" w:cs="source sans 3" w:ascii="source sans 3" w:hAnsi="source sans 3"/>
                <w:color w:val="000000"/>
                <w:sz w:val="17"/>
              </w:rPr>
              <w:t xml:space="preserve">18]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Six independent low-cost servos (one per dot)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 (motors per column, not per dot)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 (piezo reeds per dot, but no servo)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 (coils/magnets, not servos)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NI/AS (cam actuators sometimes use individual electromagnets; Varada’s refreshable module uses EM + cam, but not explicitly servo)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Direct PWM control from MCU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 (steppers driven by drivers; PWM implicit but not central)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 (piezo drive circuits, high voltage)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 (coil current control; PWM suggested)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NI/AS (Arduino shield-driven coils in MOLBED; PWM use suggested in NIU SMA 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Eccentric cam per dot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 (cam per column)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 (cams used for EM flip latches in some academic 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ED (eccentric cam with embedded magnet in refreshable module; EM-actuated cam in NIU example)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Follower (roller or lever)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 (cam followers implied by cam-pin interface)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 (pushup cams with reeds)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 (magnet/cam interactions)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ED (cam followers in Hackaday projects and Aryan 2021 mechanism)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Sliding tactile pin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Printed guide/frame (FDM 3D printed cell)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 (machined housings)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 (molded plastic housings)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 (fabrication unspecified but often machined/molded)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 (generic housings; not 3D-specific)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ED (3D-printed bodies for pins and magnet holders; 3D-printed frames and cams)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Macro scale (~300% ISO dot pitch)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 (MOLBED is explicitly braille-compliant; Aryan 2021 may operate near standard scale; most work targets conformant pitch)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 retraction via actuator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 (cams actively move pins up/down)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 (piezo reeds actively bend; pins follow)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 (coils actively move pins)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 (actuation unspecified; depends on underlying devices)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 (cam and EM move pins; magnets latch)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Calibration (per-pin PWM or mechanical tuning)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 (not emphasized)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 (factory calibration; not per-user)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 (could be implemented but not widely claimed)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 (MOLBED and EM-latching readers benefit from calibration; NIU SMA uses PWM tuning)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Actuation sequencing (low-power strategy)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 (multiplexing drivers)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 (EMBR includes energetics diagrams, power-aware control)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ED (flip-latch EM and magnetic cursor mechanisms emphasize low-power latching)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Modularity (cell-level replaceable 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 (cam modules per column)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 (individual cells mounted on backplane)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 (EM modules)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 (modules and docking stations)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ED (MOLBED character modules, line PCBs, page PCBs)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Power architecture (external 5 V for servos, single rail)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 (higher voltages typical)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 (low-voltage control for 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 (12 V for TB6612 drivers; modules for 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Tactile validation / human readability measurement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UR (MagnePins paper mentions expert reader tests, but details are limited)</w:t>
            </w:r>
          </w:p>
        </w:tc>
      </w:tr>
    </w:tbl>
    <w:p>
      <w:pPr>
        <w:spacing w:lineRule="auto"/>
      </w:pPr>
    </w:p>
    <w:p>
      <w:pPr>
        <w:spacing w:line="360" w:after="210" w:lineRule="auto"/>
      </w:pPr>
      <w:r>
        <w:rPr>
          <w:rFonts w:eastAsia="source serif 4" w:cs="source serif 4" w:ascii="source serif 4" w:hAnsi="source serif 4"/>
          <w:color w:val="000000"/>
        </w:rPr>
        <w:t xml:space="preserve">Conclusion: Most physical elements of the servo/cam MVP—cam-actuated pins, followers, cells, modular assemblies—are already disclosed across older and newer patents and open projects. The potentially differentiating elements are:</w:t>
      </w:r>
    </w:p>
    <w:p>
      <w:pPr>
        <w:numPr>
          <w:ilvl w:val="0"/>
          <w:numId w:val="20"/>
        </w:numPr>
        <w:spacing w:line="360" w:before="105" w:after="105" w:lineRule="auto"/>
      </w:pPr>
      <w:r>
        <w:rPr>
          <w:rFonts w:eastAsia="source serif 4" w:cs="source serif 4" w:ascii="source serif 4" w:hAnsi="source serif 4"/>
          <w:color w:val="000000"/>
          <w:sz w:val="21"/>
        </w:rPr>
        <w:t xml:space="preserve">Use of low-cost hobby-class servos at macro scale for a single-cell MVP, with direct PWM from ESP32 and no driver electronics.[^17]</w:t>
      </w:r>
    </w:p>
    <w:p>
      <w:pPr>
        <w:numPr>
          <w:ilvl w:val="0"/>
          <w:numId w:val="20"/>
        </w:numPr>
        <w:spacing w:line="360" w:before="105" w:after="105" w:lineRule="auto"/>
      </w:pPr>
      <w:r>
        <w:rPr>
          <w:rFonts w:eastAsia="source serif 4" w:cs="source serif 4" w:ascii="source serif 4" w:hAnsi="source serif 4"/>
          <w:color w:val="000000"/>
          <w:sz w:val="21"/>
        </w:rPr>
        <w:t xml:space="preserve">3D-printed frame and cam geometry explicitly designed to absorb print tolerances rather than meet ISO pitch.[^17]</w:t>
      </w:r>
    </w:p>
    <w:p>
      <w:pPr>
        <w:numPr>
          <w:ilvl w:val="0"/>
          <w:numId w:val="20"/>
        </w:numPr>
        <w:spacing w:line="360" w:before="105" w:after="105" w:lineRule="auto"/>
      </w:pPr>
      <w:r>
        <w:rPr>
          <w:rFonts w:eastAsia="source serif 4" w:cs="source serif 4" w:ascii="source serif 4" w:hAnsi="source serif 4"/>
          <w:color w:val="000000"/>
          <w:sz w:val="21"/>
        </w:rPr>
        <w:t xml:space="preserve">Education-oriented architecture optimized for a cyber/CS-student team with minimal mechanical tooling.</w:t>
      </w:r>
    </w:p>
    <w:p>
      <w:pPr>
        <w:spacing w:line="360" w:after="210" w:lineRule="auto"/>
      </w:pPr>
      <w:r>
        <w:rPr>
          <w:rFonts w:eastAsia="source serif 4" w:cs="source serif 4" w:ascii="source serif 4" w:hAnsi="source serif 4"/>
          <w:color w:val="000000"/>
        </w:rPr>
        <w:t xml:space="preserve">These do not constitute strong apparatus novelty on their own but are promising as part of a method/manufacturing/tolerance-compensation narrative.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6_indian_patent_investigation_53ee2a"/>
      <w:r>
        <w:rPr>
          <w:rFonts w:eastAsia="source serif 4" w:cs="source serif 4" w:ascii="source serif 4" w:hAnsi="source serif 4"/>
          <w:b/>
          <w:color w:val="000000"/>
          <w:sz w:val="24"/>
        </w:rPr>
        <w:t xml:space="preserve">6. Indian-Patent Investigation: 5559/CHE/2014</w:t>
      </w:r>
      <w:bookmarkEnd w:id="19"/>
    </w:p>
    <w:p>
      <w:pPr>
        <w:spacing w:line="360" w:before="315" w:after="105" w:lineRule="auto"/>
        <w:ind w:left="-30"/>
        <w:jc w:val="left"/>
      </w:pPr>
      <w:bookmarkStart w:id="20" w:name="bm_6_1_what_is_known"/>
      <w:r>
        <w:rPr>
          <w:rFonts w:eastAsia="source serif 4" w:cs="source serif 4" w:ascii="source serif 4" w:hAnsi="source serif 4"/>
          <w:b/>
          <w:color w:val="000000"/>
          <w:sz w:val="24"/>
        </w:rPr>
        <w:t xml:space="preserve">6.1 What Is Known</w:t>
      </w:r>
      <w:bookmarkEnd w:id="20"/>
    </w:p>
    <w:p>
      <w:pPr>
        <w:spacing w:line="360" w:after="210" w:lineRule="auto"/>
      </w:pPr>
      <w:r>
        <w:rPr>
          <w:rFonts w:eastAsia="source serif 4" w:cs="source serif 4" w:ascii="source serif 4" w:hAnsi="source serif 4"/>
          <w:color w:val="000000"/>
        </w:rPr>
        <w:t xml:space="preserve">Phase 3C logs and Hackaday notes identify 5559/CHE/2014 as an Indian application filed 5 November 2014, described as covering "micro-motor actuated pins, pin cantilever design, mechanical stops to limit rotor rotation, motors with rotors or cams, mounted vertically or horizontally used to lift pins directly or via an interposer, low force selector" for refreshable braille displays.[</w:t>
      </w:r>
      <w:r>
        <w:rPr>
          <w:rFonts w:eastAsia="source serif 4" w:cs="source serif 4" w:ascii="source serif 4" w:hAnsi="source serif 4"/>
          <w:color w:val="000000"/>
          <w:vertAlign w:val="superscript"/>
        </w:rPr>
        <w:t xml:space="preserve">48][</w:t>
      </w:r>
      <w:r>
        <w:rPr>
          <w:rFonts w:eastAsia="source serif 4" w:cs="source serif 4" w:ascii="source serif 4" w:hAnsi="source serif 4"/>
          <w:color w:val="000000"/>
        </w:rPr>
        <w:t xml:space="preserve">49]</w:t>
      </w:r>
    </w:p>
    <w:p>
      <w:pPr>
        <w:spacing w:line="360" w:after="210" w:lineRule="auto"/>
      </w:pPr>
      <w:r>
        <w:rPr>
          <w:rFonts w:eastAsia="source serif 4" w:cs="source serif 4" w:ascii="source serif 4" w:hAnsi="source serif 4"/>
          <w:color w:val="000000"/>
        </w:rPr>
        <w:t xml:space="preserve">QuickCompany and Indian patent journals lists were checked for:</w:t>
      </w:r>
    </w:p>
    <w:p>
      <w:pPr>
        <w:numPr>
          <w:ilvl w:val="0"/>
          <w:numId w:val="21"/>
        </w:numPr>
        <w:spacing w:line="360" w:before="105" w:after="105" w:lineRule="auto"/>
      </w:pPr>
      <w:r>
        <w:rPr>
          <w:rFonts w:eastAsia="source serif 4" w:cs="source serif 4" w:ascii="source serif 4" w:hAnsi="source serif 4"/>
          <w:color w:val="000000"/>
          <w:sz w:val="21"/>
        </w:rPr>
        <w:t xml:space="preserve">Number formats "5559/CHE/2014", "CHE/2014/5559", and possible published numbers derived from that filing reference.[</w:t>
      </w:r>
      <w:r>
        <w:rPr>
          <w:rFonts w:eastAsia="source serif 4" w:cs="source serif 4" w:ascii="source serif 4" w:hAnsi="source serif 4"/>
          <w:color w:val="000000"/>
          <w:sz w:val="21"/>
          <w:vertAlign w:val="superscript"/>
        </w:rPr>
        <w:t xml:space="preserve">30][</w:t>
      </w:r>
      <w:r>
        <w:rPr>
          <w:rFonts w:eastAsia="source serif 4" w:cs="source serif 4" w:ascii="source serif 4" w:hAnsi="source serif 4"/>
          <w:color w:val="000000"/>
          <w:sz w:val="21"/>
        </w:rPr>
        <w:t xml:space="preserve">27]</w:t>
      </w:r>
    </w:p>
    <w:p>
      <w:pPr>
        <w:numPr>
          <w:ilvl w:val="0"/>
          <w:numId w:val="21"/>
        </w:numPr>
        <w:spacing w:line="360" w:before="105" w:after="105" w:lineRule="auto"/>
      </w:pPr>
      <w:r>
        <w:rPr>
          <w:rFonts w:eastAsia="source serif 4" w:cs="source serif 4" w:ascii="source serif 4" w:hAnsi="source serif 4"/>
          <w:color w:val="000000"/>
          <w:sz w:val="21"/>
        </w:rPr>
        <w:t xml:space="preserve">Assistech/IIT Delhi-related braille patents (cursor systems, tactile displays).[</w:t>
      </w:r>
      <w:r>
        <w:rPr>
          <w:rFonts w:eastAsia="source serif 4" w:cs="source serif 4" w:ascii="source serif 4" w:hAnsi="source serif 4"/>
          <w:color w:val="000000"/>
          <w:sz w:val="21"/>
          <w:vertAlign w:val="superscript"/>
        </w:rPr>
        <w:t xml:space="preserve">50][</w:t>
      </w:r>
      <w:r>
        <w:rPr>
          <w:rFonts w:eastAsia="source serif 4" w:cs="source serif 4" w:ascii="source serif 4" w:hAnsi="source serif 4"/>
          <w:color w:val="000000"/>
          <w:sz w:val="21"/>
        </w:rPr>
        <w:t xml:space="preserve">27]</w:t>
      </w:r>
    </w:p>
    <w:p>
      <w:pPr>
        <w:spacing w:line="360" w:after="210" w:lineRule="auto"/>
      </w:pPr>
      <w:r>
        <w:rPr>
          <w:rFonts w:eastAsia="source serif 4" w:cs="source serif 4" w:ascii="source serif 4" w:hAnsi="source serif 4"/>
          <w:color w:val="000000"/>
        </w:rPr>
        <w:t xml:space="preserve">No direct official publication record mapping exactly to 5559/CHE/2014 was found via open IP India search, suggesting one of:</w:t>
      </w:r>
    </w:p>
    <w:p>
      <w:pPr>
        <w:numPr>
          <w:ilvl w:val="0"/>
          <w:numId w:val="22"/>
        </w:numPr>
        <w:spacing w:line="360" w:before="105" w:after="105" w:lineRule="auto"/>
      </w:pPr>
      <w:r>
        <w:rPr>
          <w:rFonts w:eastAsia="source serif 4" w:cs="source serif 4" w:ascii="source serif 4" w:hAnsi="source serif 4"/>
          <w:color w:val="000000"/>
          <w:sz w:val="21"/>
        </w:rPr>
        <w:t xml:space="preserve">The application remained unpublished (abandoned or withdrawn before publication).</w:t>
      </w:r>
    </w:p>
    <w:p>
      <w:pPr>
        <w:numPr>
          <w:ilvl w:val="0"/>
          <w:numId w:val="22"/>
        </w:numPr>
        <w:spacing w:line="360" w:before="105" w:after="105" w:lineRule="auto"/>
      </w:pPr>
      <w:r>
        <w:rPr>
          <w:rFonts w:eastAsia="source serif 4" w:cs="source serif 4" w:ascii="source serif 4" w:hAnsi="source serif 4"/>
          <w:color w:val="000000"/>
          <w:sz w:val="21"/>
        </w:rPr>
        <w:t xml:space="preserve">The number refers to an internal filing/diary number, not the later publication number.</w:t>
      </w:r>
    </w:p>
    <w:p>
      <w:pPr>
        <w:numPr>
          <w:ilvl w:val="0"/>
          <w:numId w:val="22"/>
        </w:numPr>
        <w:spacing w:line="360" w:before="105" w:after="105" w:lineRule="auto"/>
      </w:pPr>
      <w:r>
        <w:rPr>
          <w:rFonts w:eastAsia="source serif 4" w:cs="source serif 4" w:ascii="source serif 4" w:hAnsi="source serif 4"/>
          <w:color w:val="000000"/>
          <w:sz w:val="21"/>
        </w:rPr>
        <w:t xml:space="preserve">The data is present behind the InPASS interface but requires manual or on-site access beyond public web tools.[^28]</w:t>
      </w:r>
    </w:p>
    <w:p>
      <w:pPr>
        <w:spacing w:line="360" w:before="315" w:after="105" w:lineRule="auto"/>
        <w:ind w:left="-30"/>
        <w:jc w:val="left"/>
      </w:pPr>
      <w:bookmarkStart w:id="21" w:name="bm_6_2_current_retrieval_status"/>
      <w:r>
        <w:rPr>
          <w:rFonts w:eastAsia="source serif 4" w:cs="source serif 4" w:ascii="source serif 4" w:hAnsi="source serif 4"/>
          <w:b/>
          <w:color w:val="000000"/>
          <w:sz w:val="24"/>
        </w:rPr>
        <w:t xml:space="preserve">6.2 Current Retrieval Status</w:t>
      </w:r>
      <w:bookmarkEnd w:id="21"/>
    </w:p>
    <w:p>
      <w:pPr>
        <w:numPr>
          <w:ilvl w:val="0"/>
          <w:numId w:val="23"/>
        </w:numPr>
        <w:spacing w:line="360" w:before="105" w:after="105" w:lineRule="auto"/>
      </w:pPr>
      <w:r>
        <w:rPr>
          <w:rFonts w:eastAsia="source serif 4" w:cs="source serif 4" w:ascii="source serif 4" w:hAnsi="source serif 4"/>
          <w:color w:val="000000"/>
          <w:sz w:val="21"/>
        </w:rPr>
        <w:t xml:space="preserve">Publication number: </w:t>
      </w:r>
      <w:r>
        <w:rPr>
          <w:rFonts w:eastAsia="source serif 4" w:cs="source serif 4" w:ascii="source serif 4" w:hAnsi="source serif 4"/>
          <w:b/>
          <w:color w:val="000000"/>
          <w:sz w:val="21"/>
        </w:rPr>
        <w:t xml:space="preserve">unresolved</w:t>
      </w:r>
      <w:r>
        <w:rPr>
          <w:rFonts w:eastAsia="source serif 4" w:cs="source serif 4" w:ascii="source serif 4" w:hAnsi="source serif 4"/>
          <w:color w:val="000000"/>
          <w:sz w:val="21"/>
        </w:rPr>
        <w:t xml:space="preserve">. No direct US/EP/WO family mapped from 5559/CHE/2014 through public databases.[^27]</w:t>
      </w:r>
    </w:p>
    <w:p>
      <w:pPr>
        <w:numPr>
          <w:ilvl w:val="0"/>
          <w:numId w:val="23"/>
        </w:numPr>
        <w:spacing w:line="360" w:before="105" w:after="105" w:lineRule="auto"/>
      </w:pPr>
      <w:r>
        <w:rPr>
          <w:rFonts w:eastAsia="source serif 4" w:cs="source serif 4" w:ascii="source serif 4" w:hAnsi="source serif 4"/>
          <w:color w:val="000000"/>
          <w:sz w:val="21"/>
        </w:rPr>
        <w:t xml:space="preserve">Complete specification: </w:t>
      </w:r>
      <w:r>
        <w:rPr>
          <w:rFonts w:eastAsia="source serif 4" w:cs="source serif 4" w:ascii="source serif 4" w:hAnsi="source serif 4"/>
          <w:b/>
          <w:color w:val="000000"/>
          <w:sz w:val="21"/>
        </w:rPr>
        <w:t xml:space="preserve">unavailable</w:t>
      </w:r>
      <w:r>
        <w:rPr>
          <w:rFonts w:eastAsia="source serif 4" w:cs="source serif 4" w:ascii="source serif 4" w:hAnsi="source serif 4"/>
          <w:color w:val="000000"/>
          <w:sz w:val="21"/>
        </w:rPr>
        <w:t xml:space="preserve"> via public IP India sites under the exact identifier.</w:t>
      </w:r>
    </w:p>
    <w:p>
      <w:pPr>
        <w:numPr>
          <w:ilvl w:val="0"/>
          <w:numId w:val="23"/>
        </w:numPr>
        <w:spacing w:line="360" w:before="105" w:after="105" w:lineRule="auto"/>
      </w:pPr>
      <w:r>
        <w:rPr>
          <w:rFonts w:eastAsia="source serif 4" w:cs="source serif 4" w:ascii="source serif 4" w:hAnsi="source serif 4"/>
          <w:color w:val="000000"/>
          <w:sz w:val="21"/>
        </w:rPr>
        <w:t xml:space="preserve">Claims: </w:t>
      </w:r>
      <w:r>
        <w:rPr>
          <w:rFonts w:eastAsia="source serif 4" w:cs="source serif 4" w:ascii="source serif 4" w:hAnsi="source serif 4"/>
          <w:b/>
          <w:color w:val="000000"/>
          <w:sz w:val="21"/>
        </w:rPr>
        <w:t xml:space="preserve">unavailable</w:t>
      </w:r>
      <w:r>
        <w:rPr>
          <w:rFonts w:eastAsia="source serif 4" w:cs="source serif 4" w:ascii="source serif 4" w:hAnsi="source serif 4"/>
          <w:color w:val="000000"/>
          <w:sz w:val="21"/>
        </w:rPr>
        <w:t xml:space="preserve">.</w:t>
      </w:r>
    </w:p>
    <w:p>
      <w:pPr>
        <w:numPr>
          <w:ilvl w:val="0"/>
          <w:numId w:val="23"/>
        </w:numPr>
        <w:spacing w:line="360" w:before="105" w:after="105" w:lineRule="auto"/>
      </w:pPr>
      <w:r>
        <w:rPr>
          <w:rFonts w:eastAsia="source serif 4" w:cs="source serif 4" w:ascii="source serif 4" w:hAnsi="source serif 4"/>
          <w:color w:val="000000"/>
          <w:sz w:val="21"/>
        </w:rPr>
        <w:t xml:space="preserve">Applicant/inventor: likely Paul D’Souza or collaborating entity, per Hackaday logs, but not confirmed by Indian official records.[</w:t>
      </w:r>
      <w:r>
        <w:rPr>
          <w:rFonts w:eastAsia="source serif 4" w:cs="source serif 4" w:ascii="source serif 4" w:hAnsi="source serif 4"/>
          <w:color w:val="000000"/>
          <w:sz w:val="21"/>
          <w:vertAlign w:val="superscript"/>
        </w:rPr>
        <w:t xml:space="preserve">49][</w:t>
      </w:r>
      <w:r>
        <w:rPr>
          <w:rFonts w:eastAsia="source serif 4" w:cs="source serif 4" w:ascii="source serif 4" w:hAnsi="source serif 4"/>
          <w:color w:val="000000"/>
          <w:sz w:val="21"/>
        </w:rPr>
        <w:t xml:space="preserve">48]</w:t>
      </w:r>
    </w:p>
    <w:p>
      <w:pPr>
        <w:numPr>
          <w:ilvl w:val="0"/>
          <w:numId w:val="23"/>
        </w:numPr>
        <w:spacing w:line="360" w:before="105" w:after="105" w:lineRule="auto"/>
      </w:pPr>
      <w:r>
        <w:rPr>
          <w:rFonts w:eastAsia="source serif 4" w:cs="source serif 4" w:ascii="source serif 4" w:hAnsi="source serif 4"/>
          <w:color w:val="000000"/>
          <w:sz w:val="21"/>
        </w:rPr>
        <w:t xml:space="preserve">Filing and publication dates: filing 05 Nov 2014 is reported in community sources; publication date remains unknown.[^48]</w:t>
      </w:r>
    </w:p>
    <w:p>
      <w:pPr>
        <w:numPr>
          <w:ilvl w:val="0"/>
          <w:numId w:val="23"/>
        </w:numPr>
        <w:spacing w:line="360" w:before="105" w:after="105" w:lineRule="auto"/>
      </w:pPr>
      <w:r>
        <w:rPr>
          <w:rFonts w:eastAsia="source serif 4" w:cs="source serif 4" w:ascii="source serif 4" w:hAnsi="source serif 4"/>
          <w:color w:val="000000"/>
          <w:sz w:val="21"/>
        </w:rPr>
        <w:t xml:space="preserve">Prosecution and legal status: no accessible legal-status summary via IP India for the specific code; likely abandoned or pending under another publication number.[</w:t>
      </w:r>
      <w:r>
        <w:rPr>
          <w:rFonts w:eastAsia="source serif 4" w:cs="source serif 4" w:ascii="source serif 4" w:hAnsi="source serif 4"/>
          <w:color w:val="000000"/>
          <w:sz w:val="21"/>
          <w:vertAlign w:val="superscript"/>
        </w:rPr>
        <w:t xml:space="preserve">26][</w:t>
      </w:r>
      <w:r>
        <w:rPr>
          <w:rFonts w:eastAsia="source serif 4" w:cs="source serif 4" w:ascii="source serif 4" w:hAnsi="source serif 4"/>
          <w:color w:val="000000"/>
          <w:sz w:val="21"/>
        </w:rPr>
        <w:t xml:space="preserve">28]</w:t>
      </w:r>
    </w:p>
    <w:p>
      <w:pPr>
        <w:numPr>
          <w:ilvl w:val="0"/>
          <w:numId w:val="23"/>
        </w:numPr>
        <w:spacing w:line="360" w:before="105" w:after="105" w:lineRule="auto"/>
      </w:pPr>
      <w:r>
        <w:rPr>
          <w:rFonts w:eastAsia="source serif 4" w:cs="source serif 4" w:ascii="source serif 4" w:hAnsi="source serif 4"/>
          <w:color w:val="000000"/>
          <w:sz w:val="21"/>
        </w:rPr>
        <w:t xml:space="preserve">Family equivalents: none were found in US/EP/WO under obvious similar titles ("tactile display for visually impaired", "braille cell and assembly") except QuickCompany references to Indian filings that resemble IIT Delhi’s WO2013179311 or other braille cell patents.[</w:t>
      </w:r>
      <w:r>
        <w:rPr>
          <w:rFonts w:eastAsia="source serif 4" w:cs="source serif 4" w:ascii="source serif 4" w:hAnsi="source serif 4"/>
          <w:color w:val="000000"/>
          <w:sz w:val="21"/>
          <w:vertAlign w:val="superscript"/>
        </w:rPr>
        <w:t xml:space="preserve">51][</w:t>
      </w:r>
      <w:r>
        <w:rPr>
          <w:rFonts w:eastAsia="source serif 4" w:cs="source serif 4" w:ascii="source serif 4" w:hAnsi="source serif 4"/>
          <w:color w:val="000000"/>
          <w:sz w:val="21"/>
        </w:rPr>
        <w:t xml:space="preserve">27]</w:t>
      </w:r>
    </w:p>
    <w:p>
      <w:pPr>
        <w:spacing w:line="360" w:before="315" w:after="105" w:lineRule="auto"/>
        <w:ind w:left="-30"/>
        <w:jc w:val="left"/>
      </w:pPr>
      <w:bookmarkStart w:id="22" w:name="bm_6_3_relevance_and_risk"/>
      <w:r>
        <w:rPr>
          <w:rFonts w:eastAsia="source serif 4" w:cs="source serif 4" w:ascii="source serif 4" w:hAnsi="source serif 4"/>
          <w:b/>
          <w:color w:val="000000"/>
          <w:sz w:val="24"/>
        </w:rPr>
        <w:t xml:space="preserve">6.3 Relevance and Risk</w:t>
      </w:r>
      <w:bookmarkEnd w:id="22"/>
    </w:p>
    <w:p>
      <w:pPr>
        <w:spacing w:line="360" w:after="210" w:lineRule="auto"/>
      </w:pPr>
      <w:r>
        <w:rPr>
          <w:rFonts w:eastAsia="source serif 4" w:cs="source serif 4" w:ascii="source serif 4" w:hAnsi="source serif 4"/>
          <w:color w:val="000000"/>
        </w:rPr>
        <w:t xml:space="preserve">Based on secondary descriptions, 5559/CHE/2014 likely claims:</w:t>
      </w:r>
    </w:p>
    <w:p>
      <w:pPr>
        <w:numPr>
          <w:ilvl w:val="0"/>
          <w:numId w:val="24"/>
        </w:numPr>
        <w:spacing w:line="360" w:before="105" w:after="105" w:lineRule="auto"/>
      </w:pPr>
      <w:r>
        <w:rPr>
          <w:rFonts w:eastAsia="source serif 4" w:cs="source serif 4" w:ascii="source serif 4" w:hAnsi="source serif 4"/>
          <w:color w:val="000000"/>
          <w:sz w:val="21"/>
        </w:rPr>
        <w:t xml:space="preserve">Micro-motor actuated pins (similar to pico-motors used as cams).[^48]</w:t>
      </w:r>
    </w:p>
    <w:p>
      <w:pPr>
        <w:numPr>
          <w:ilvl w:val="0"/>
          <w:numId w:val="24"/>
        </w:numPr>
        <w:spacing w:line="360" w:before="105" w:after="105" w:lineRule="auto"/>
      </w:pPr>
      <w:r>
        <w:rPr>
          <w:rFonts w:eastAsia="source serif 4" w:cs="source serif 4" w:ascii="source serif 4" w:hAnsi="source serif 4"/>
          <w:color w:val="000000"/>
          <w:sz w:val="21"/>
        </w:rPr>
        <w:t xml:space="preserve">Pin cantilever and lever-based amplification.[^48]</w:t>
      </w:r>
    </w:p>
    <w:p>
      <w:pPr>
        <w:numPr>
          <w:ilvl w:val="0"/>
          <w:numId w:val="24"/>
        </w:numPr>
        <w:spacing w:line="360" w:before="105" w:after="105" w:lineRule="auto"/>
      </w:pPr>
      <w:r>
        <w:rPr>
          <w:rFonts w:eastAsia="source serif 4" w:cs="source serif 4" w:ascii="source serif 4" w:hAnsi="source serif 4"/>
          <w:color w:val="000000"/>
          <w:sz w:val="21"/>
        </w:rPr>
        <w:t xml:space="preserve">Mechanical stops and low-force selectors for binary cam behaviour.[^48]</w:t>
      </w:r>
    </w:p>
    <w:p>
      <w:pPr>
        <w:spacing w:line="360" w:after="210" w:lineRule="auto"/>
      </w:pPr>
      <w:r>
        <w:rPr>
          <w:rFonts w:eastAsia="source serif 4" w:cs="source serif 4" w:ascii="source serif 4" w:hAnsi="source serif 4"/>
          <w:color w:val="000000"/>
        </w:rPr>
        <w:t xml:space="preserve">These functionalities overlap strongly with Varada’s open-hardware refreshable display and electromechanical cam projects, and conceptually with any macro servo/cam architecture, though the exact claim boundary cannot be charted without the file.[</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34]</w:t>
      </w:r>
    </w:p>
    <w:p>
      <w:pPr>
        <w:spacing w:line="360" w:after="210" w:lineRule="auto"/>
      </w:pPr>
      <w:r>
        <w:rPr>
          <w:rFonts w:eastAsia="source serif 4" w:cs="source serif 4" w:ascii="source serif 4" w:hAnsi="source serif 4"/>
          <w:b/>
          <w:color w:val="000000"/>
        </w:rPr>
        <w:t xml:space="preserve">Conclusion:</w:t>
      </w:r>
      <w:r>
        <w:rPr>
          <w:rFonts w:eastAsia="source serif 4" w:cs="source serif 4" w:ascii="source serif 4" w:hAnsi="source serif 4"/>
          <w:color w:val="000000"/>
        </w:rPr>
        <w:t xml:space="preserve"> The Indian patent is a </w:t>
      </w:r>
      <w:r>
        <w:rPr>
          <w:rFonts w:eastAsia="source serif 4" w:cs="source serif 4" w:ascii="source serif 4" w:hAnsi="source serif 4"/>
          <w:b/>
          <w:color w:val="000000"/>
        </w:rPr>
        <w:t xml:space="preserve">known but unresolved risk source</w:t>
      </w:r>
      <w:r>
        <w:rPr>
          <w:rFonts w:eastAsia="source serif 4" w:cs="source serif 4" w:ascii="source serif 4" w:hAnsi="source serif 4"/>
          <w:color w:val="000000"/>
        </w:rPr>
        <w:t xml:space="preserve">. Any claim strategy relying on detailed cam/micro-motor/cantilever geometry should be cross-checked by counsel via direct IP India registry access and possibly correspondence with the inventor (Paul D’Souza) before being considered safe. For current semester work, treating it as blocking prior art for micro-motor-based cam cantilever designs is prudent.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7_separate_risk_analyses"/>
      <w:r>
        <w:rPr>
          <w:rFonts w:eastAsia="source serif 4" w:cs="source serif 4" w:ascii="source serif 4" w:hAnsi="source serif 4"/>
          <w:b/>
          <w:color w:val="000000"/>
          <w:sz w:val="24"/>
        </w:rPr>
        <w:t xml:space="preserve">7. Separate Risk Analyses</w:t>
      </w:r>
      <w:bookmarkEnd w:id="23"/>
    </w:p>
    <w:p>
      <w:pPr>
        <w:spacing w:line="360" w:before="315" w:after="105" w:lineRule="auto"/>
        <w:ind w:left="-30"/>
        <w:jc w:val="left"/>
      </w:pPr>
      <w:bookmarkStart w:id="24" w:name="bm_7_1_novelty_risk"/>
      <w:r>
        <w:rPr>
          <w:rFonts w:eastAsia="source serif 4" w:cs="source serif 4" w:ascii="source serif 4" w:hAnsi="source serif 4"/>
          <w:b/>
          <w:color w:val="000000"/>
          <w:sz w:val="24"/>
        </w:rPr>
        <w:t xml:space="preserve">7.1 Novelty Risk</w:t>
      </w:r>
      <w:bookmarkEnd w:id="24"/>
    </w:p>
    <w:p>
      <w:pPr>
        <w:numPr>
          <w:ilvl w:val="0"/>
          <w:numId w:val="25"/>
        </w:numPr>
        <w:spacing w:line="360" w:before="105" w:after="105" w:lineRule="auto"/>
      </w:pPr>
      <w:r>
        <w:rPr>
          <w:rFonts w:eastAsia="source serif 4" w:cs="source serif 4" w:ascii="source serif 4" w:hAnsi="source serif 4"/>
          <w:color w:val="000000"/>
          <w:sz w:val="21"/>
        </w:rPr>
        <w:t xml:space="preserve">Cam-based actuation of Braille pins is established decades ago (US5453012, US5766014).[</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4]</w:t>
      </w:r>
    </w:p>
    <w:p>
      <w:pPr>
        <w:numPr>
          <w:ilvl w:val="0"/>
          <w:numId w:val="25"/>
        </w:numPr>
        <w:spacing w:line="360" w:before="105" w:after="105" w:lineRule="auto"/>
      </w:pPr>
      <w:r>
        <w:rPr>
          <w:rFonts w:eastAsia="source serif 4" w:cs="source serif 4" w:ascii="source serif 4" w:hAnsi="source serif 4"/>
          <w:color w:val="000000"/>
          <w:sz w:val="21"/>
        </w:rPr>
        <w:t xml:space="preserve">Servo motors driving pins or cams appear in watch and device patents (US20130017516A1, braille watch; open hardware refreshable modules).[</w:t>
      </w:r>
      <w:r>
        <w:rPr>
          <w:rFonts w:eastAsia="source serif 4" w:cs="source serif 4" w:ascii="source serif 4" w:hAnsi="source serif 4"/>
          <w:color w:val="000000"/>
          <w:sz w:val="21"/>
          <w:vertAlign w:val="superscript"/>
        </w:rPr>
        <w:t xml:space="preserve">44][</w:t>
      </w:r>
      <w:r>
        <w:rPr>
          <w:rFonts w:eastAsia="source serif 4" w:cs="source serif 4" w:ascii="source serif 4" w:hAnsi="source serif 4"/>
          <w:color w:val="000000"/>
          <w:sz w:val="21"/>
        </w:rPr>
        <w:t xml:space="preserve">34]</w:t>
      </w:r>
    </w:p>
    <w:p>
      <w:pPr>
        <w:numPr>
          <w:ilvl w:val="0"/>
          <w:numId w:val="25"/>
        </w:numPr>
        <w:spacing w:line="360" w:before="105" w:after="105" w:lineRule="auto"/>
      </w:pPr>
      <w:r>
        <w:rPr>
          <w:rFonts w:eastAsia="source serif 4" w:cs="source serif 4" w:ascii="source serif 4" w:hAnsi="source serif 4"/>
          <w:color w:val="000000"/>
          <w:sz w:val="21"/>
        </w:rPr>
        <w:t xml:space="preserve">Pin guidance via slots and detachable caps is heavily covered (US5226817, US7462034, US20090035731).[</w:t>
      </w:r>
      <w:r>
        <w:rPr>
          <w:rFonts w:eastAsia="source serif 4" w:cs="source serif 4" w:ascii="source serif 4" w:hAnsi="source serif 4"/>
          <w:color w:val="000000"/>
          <w:sz w:val="21"/>
          <w:vertAlign w:val="superscript"/>
        </w:rPr>
        <w:t xml:space="preserve">41][</w:t>
      </w:r>
      <w:r>
        <w:rPr>
          <w:rFonts w:eastAsia="source serif 4" w:cs="source serif 4" w:ascii="source serif 4" w:hAnsi="source serif 4"/>
          <w:color w:val="000000"/>
          <w:sz w:val="21"/>
        </w:rPr>
        <w:t xml:space="preserve">33][^39]</w:t>
      </w:r>
    </w:p>
    <w:p>
      <w:pPr>
        <w:numPr>
          <w:ilvl w:val="0"/>
          <w:numId w:val="25"/>
        </w:numPr>
        <w:spacing w:line="360" w:before="105" w:after="105" w:lineRule="auto"/>
      </w:pPr>
      <w:r>
        <w:rPr>
          <w:rFonts w:eastAsia="source serif 4" w:cs="source serif 4" w:ascii="source serif 4" w:hAnsi="source serif 4"/>
          <w:color w:val="000000"/>
          <w:sz w:val="21"/>
        </w:rPr>
        <w:t xml:space="preserve">EM-latching mechanisms, passive pins plus EM actuators, and magnet-based latching appear in modern patents and academic work (US12548467, WO2020106855, Leonardis 2020, MagnePins).[</w:t>
      </w:r>
      <w:r>
        <w:rPr>
          <w:rFonts w:eastAsia="source serif 4" w:cs="source serif 4" w:ascii="source serif 4" w:hAnsi="source serif 4"/>
          <w:color w:val="000000"/>
          <w:sz w:val="21"/>
          <w:vertAlign w:val="superscript"/>
        </w:rPr>
        <w:t xml:space="preserve">16][</w:t>
      </w:r>
      <w:r>
        <w:rPr>
          <w:rFonts w:eastAsia="source serif 4" w:cs="source serif 4" w:ascii="source serif 4" w:hAnsi="source serif 4"/>
          <w:color w:val="000000"/>
          <w:sz w:val="21"/>
        </w:rPr>
        <w:t xml:space="preserve">12][</w:t>
      </w:r>
      <w:r>
        <w:rPr>
          <w:rFonts w:eastAsia="source serif 4" w:cs="source serif 4" w:ascii="source serif 4" w:hAnsi="source serif 4"/>
          <w:color w:val="000000"/>
          <w:sz w:val="21"/>
          <w:vertAlign w:val="superscript"/>
        </w:rPr>
        <w:t xml:space="preserve">32][</w:t>
      </w:r>
      <w:r>
        <w:rPr>
          <w:rFonts w:eastAsia="source serif 4" w:cs="source serif 4" w:ascii="source serif 4" w:hAnsi="source serif 4"/>
          <w:color w:val="000000"/>
          <w:sz w:val="21"/>
        </w:rPr>
        <w:t xml:space="preserve">11]</w:t>
      </w:r>
    </w:p>
    <w:p>
      <w:pPr>
        <w:numPr>
          <w:ilvl w:val="0"/>
          <w:numId w:val="25"/>
        </w:numPr>
        <w:spacing w:line="360" w:before="105" w:after="105" w:lineRule="auto"/>
      </w:pPr>
      <w:r>
        <w:rPr>
          <w:rFonts w:eastAsia="source serif 4" w:cs="source serif 4" w:ascii="source serif 4" w:hAnsi="source serif 4"/>
          <w:color w:val="000000"/>
          <w:sz w:val="21"/>
        </w:rPr>
        <w:t xml:space="preserve">Modular braille cells, capture plates, and tactile pixel arrays are present (US11915607, US12080182, EP4049116).[</w:t>
      </w:r>
      <w:r>
        <w:rPr>
          <w:rFonts w:eastAsia="source serif 4" w:cs="source serif 4" w:ascii="source serif 4" w:hAnsi="source serif 4"/>
          <w:color w:val="000000"/>
          <w:sz w:val="21"/>
          <w:vertAlign w:val="superscript"/>
        </w:rPr>
        <w:t xml:space="preserve">13][</w:t>
      </w:r>
      <w:r>
        <w:rPr>
          <w:rFonts w:eastAsia="source serif 4" w:cs="source serif 4" w:ascii="source serif 4" w:hAnsi="source serif 4"/>
          <w:color w:val="000000"/>
          <w:sz w:val="21"/>
        </w:rPr>
        <w:t xml:space="preserve">14][^9]</w:t>
      </w:r>
    </w:p>
    <w:p>
      <w:pPr>
        <w:spacing w:line="360" w:after="210" w:lineRule="auto"/>
      </w:pPr>
      <w:r>
        <w:rPr>
          <w:rFonts w:eastAsia="source serif 4" w:cs="source serif 4" w:ascii="source serif 4" w:hAnsi="source serif 4"/>
          <w:color w:val="000000"/>
        </w:rPr>
        <w:t xml:space="preserve">Novelty risk is therefore </w:t>
      </w: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any claim that treats:</w:t>
      </w:r>
    </w:p>
    <w:p>
      <w:pPr>
        <w:numPr>
          <w:ilvl w:val="0"/>
          <w:numId w:val="26"/>
        </w:numPr>
        <w:spacing w:line="360" w:before="105" w:after="105" w:lineRule="auto"/>
      </w:pPr>
      <w:r>
        <w:rPr>
          <w:rFonts w:eastAsia="source serif 4" w:cs="source serif 4" w:ascii="source serif 4" w:hAnsi="source serif 4"/>
          <w:color w:val="000000"/>
          <w:sz w:val="21"/>
        </w:rPr>
        <w:t xml:space="preserve">"servo + cam + pin + guide" at braille-scale as the invention.</w:t>
      </w:r>
    </w:p>
    <w:p>
      <w:pPr>
        <w:numPr>
          <w:ilvl w:val="0"/>
          <w:numId w:val="26"/>
        </w:numPr>
        <w:spacing w:line="360" w:before="105" w:after="105" w:lineRule="auto"/>
      </w:pPr>
      <w:r>
        <w:rPr>
          <w:rFonts w:eastAsia="source serif 4" w:cs="source serif 4" w:ascii="source serif 4" w:hAnsi="source serif 4"/>
          <w:color w:val="000000"/>
          <w:sz w:val="21"/>
        </w:rPr>
        <w:t xml:space="preserve">"modular braille cell with removable top" in isolation.</w:t>
      </w:r>
    </w:p>
    <w:p>
      <w:pPr>
        <w:numPr>
          <w:ilvl w:val="0"/>
          <w:numId w:val="26"/>
        </w:numPr>
        <w:spacing w:line="360" w:before="105" w:after="105" w:lineRule="auto"/>
      </w:pPr>
      <w:r>
        <w:rPr>
          <w:rFonts w:eastAsia="source serif 4" w:cs="source serif 4" w:ascii="source serif 4" w:hAnsi="source serif 4"/>
          <w:color w:val="000000"/>
          <w:sz w:val="21"/>
        </w:rPr>
        <w:t xml:space="preserve">"magnetic latching" of pins as new.</w:t>
      </w:r>
    </w:p>
    <w:p>
      <w:pPr>
        <w:spacing w:line="360" w:after="210" w:lineRule="auto"/>
      </w:pPr>
      <w:r>
        <w:rPr>
          <w:rFonts w:eastAsia="source serif 4" w:cs="source serif 4" w:ascii="source serif 4" w:hAnsi="source serif 4"/>
          <w:color w:val="000000"/>
        </w:rPr>
        <w:t xml:space="preserve">Residual novelty may exist in:</w:t>
      </w:r>
    </w:p>
    <w:p>
      <w:pPr>
        <w:numPr>
          <w:ilvl w:val="0"/>
          <w:numId w:val="27"/>
        </w:numPr>
        <w:spacing w:line="360" w:before="105" w:after="105" w:lineRule="auto"/>
      </w:pPr>
      <w:r>
        <w:rPr>
          <w:rFonts w:eastAsia="source serif 4" w:cs="source serif 4" w:ascii="source serif 4" w:hAnsi="source serif 4"/>
          <w:color w:val="000000"/>
          <w:sz w:val="21"/>
        </w:rPr>
        <w:t xml:space="preserve">A specific macro-scale mechanical tolerance management strategy designed for FDM printing and low-cost metals, with measured repeatability and yield.[</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17]</w:t>
      </w:r>
    </w:p>
    <w:p>
      <w:pPr>
        <w:numPr>
          <w:ilvl w:val="0"/>
          <w:numId w:val="27"/>
        </w:numPr>
        <w:spacing w:line="360" w:before="105" w:after="105" w:lineRule="auto"/>
      </w:pPr>
      <w:r>
        <w:rPr>
          <w:rFonts w:eastAsia="source serif 4" w:cs="source serif 4" w:ascii="source serif 4" w:hAnsi="source serif 4"/>
          <w:color w:val="000000"/>
          <w:sz w:val="21"/>
        </w:rPr>
        <w:t xml:space="preserve">A combined manufacturing/control method (including calibration, sequencing, and scale-transfer procedure) enabling low-cost reproduction of acceptable tactile performance from commodity servos and printed guides.[^1]</w:t>
      </w:r>
    </w:p>
    <w:p>
      <w:pPr>
        <w:spacing w:line="360" w:before="315" w:after="105" w:lineRule="auto"/>
        <w:ind w:left="-30"/>
        <w:jc w:val="left"/>
      </w:pPr>
      <w:bookmarkStart w:id="25" w:name="bm_7_2_obviousness_inventive_step_risk"/>
      <w:r>
        <w:rPr>
          <w:rFonts w:eastAsia="source serif 4" w:cs="source serif 4" w:ascii="source serif 4" w:hAnsi="source serif 4"/>
          <w:b/>
          <w:color w:val="000000"/>
          <w:sz w:val="24"/>
        </w:rPr>
        <w:t xml:space="preserve">7.2 Obviousness / Inventive-Step Risk</w:t>
      </w:r>
      <w:bookmarkEnd w:id="25"/>
    </w:p>
    <w:p>
      <w:pPr>
        <w:spacing w:line="360" w:after="210" w:lineRule="auto"/>
      </w:pPr>
      <w:r>
        <w:rPr>
          <w:rFonts w:eastAsia="source serif 4" w:cs="source serif 4" w:ascii="source serif 4" w:hAnsi="source serif 4"/>
          <w:color w:val="000000"/>
        </w:rPr>
        <w:t xml:space="preserve">Given the saturated landscape:</w:t>
      </w:r>
    </w:p>
    <w:p>
      <w:pPr>
        <w:numPr>
          <w:ilvl w:val="0"/>
          <w:numId w:val="28"/>
        </w:numPr>
        <w:spacing w:line="360" w:before="105" w:after="105" w:lineRule="auto"/>
      </w:pPr>
      <w:r>
        <w:rPr>
          <w:rFonts w:eastAsia="source serif 4" w:cs="source serif 4" w:ascii="source serif 4" w:hAnsi="source serif 4"/>
          <w:color w:val="000000"/>
          <w:sz w:val="21"/>
        </w:rPr>
        <w:t xml:space="preserve">Using macro-scale servo/cam instead of piezo, SMA, EM, or micro-actuators may be seen as a straightforward substitution of known actuators into known braille pin/cam structures, particularly given the refreshable braille literature that explores "low-cost actuators" and 3D printing.[</w:t>
      </w:r>
      <w:r>
        <w:rPr>
          <w:rFonts w:eastAsia="source serif 4" w:cs="source serif 4" w:ascii="source serif 4" w:hAnsi="source serif 4"/>
          <w:color w:val="000000"/>
          <w:sz w:val="21"/>
          <w:vertAlign w:val="superscript"/>
        </w:rPr>
        <w:t xml:space="preserve">37][</w:t>
      </w:r>
      <w:r>
        <w:rPr>
          <w:rFonts w:eastAsia="source serif 4" w:cs="source serif 4" w:ascii="source serif 4" w:hAnsi="source serif 4"/>
          <w:color w:val="000000"/>
          <w:sz w:val="21"/>
        </w:rPr>
        <w:t xml:space="preserve">34][^18]</w:t>
      </w:r>
    </w:p>
    <w:p>
      <w:pPr>
        <w:numPr>
          <w:ilvl w:val="0"/>
          <w:numId w:val="28"/>
        </w:numPr>
        <w:spacing w:line="360" w:before="105" w:after="105" w:lineRule="auto"/>
      </w:pPr>
      <w:r>
        <w:rPr>
          <w:rFonts w:eastAsia="source serif 4" w:cs="source serif 4" w:ascii="source serif 4" w:hAnsi="source serif 4"/>
          <w:color w:val="000000"/>
          <w:sz w:val="21"/>
        </w:rPr>
        <w:t xml:space="preserve">Macro-scaling to ease FDM fabrication is a common engineering tactic and appears in broader assistive device literature ("scale up to print"), even if not claimed explicitly.[^17]</w:t>
      </w:r>
    </w:p>
    <w:p>
      <w:pPr>
        <w:numPr>
          <w:ilvl w:val="0"/>
          <w:numId w:val="28"/>
        </w:numPr>
        <w:spacing w:line="360" w:before="105" w:after="105" w:lineRule="auto"/>
      </w:pPr>
      <w:r>
        <w:rPr>
          <w:rFonts w:eastAsia="source serif 4" w:cs="source serif 4" w:ascii="source serif 4" w:hAnsi="source serif 4"/>
          <w:color w:val="000000"/>
          <w:sz w:val="21"/>
        </w:rPr>
        <w:t xml:space="preserve">Using ESP32 PWM for servos, calibration tables, and simple sequencing are textbook embedded control practices.</w:t>
      </w:r>
    </w:p>
    <w:p>
      <w:pPr>
        <w:spacing w:line="360" w:after="210" w:lineRule="auto"/>
      </w:pPr>
      <w:r>
        <w:rPr>
          <w:rFonts w:eastAsia="source serif 4" w:cs="source serif 4" w:ascii="source serif 4" w:hAnsi="source serif 4"/>
          <w:color w:val="000000"/>
        </w:rPr>
        <w:t xml:space="preserve">To clear inventive-step, OpenBraille likely needs to demonstrate </w:t>
      </w:r>
      <w:r>
        <w:rPr>
          <w:rFonts w:eastAsia="source serif 4" w:cs="source serif 4" w:ascii="source serif 4" w:hAnsi="source serif 4"/>
          <w:b/>
          <w:color w:val="000000"/>
        </w:rPr>
        <w:t xml:space="preserve">non-obvious technical effects</w:t>
      </w:r>
      <w:r>
        <w:rPr>
          <w:rFonts w:eastAsia="source serif 4" w:cs="source serif 4" w:ascii="source serif 4" w:hAnsi="source serif 4"/>
          <w:color w:val="000000"/>
        </w:rPr>
        <w:t xml:space="preserve">, such as:</w:t>
      </w:r>
    </w:p>
    <w:p>
      <w:pPr>
        <w:numPr>
          <w:ilvl w:val="0"/>
          <w:numId w:val="29"/>
        </w:numPr>
        <w:spacing w:line="360" w:before="105" w:after="105" w:lineRule="auto"/>
      </w:pPr>
      <w:r>
        <w:rPr>
          <w:rFonts w:eastAsia="source serif 4" w:cs="source serif 4" w:ascii="source serif 4" w:hAnsi="source serif 4"/>
          <w:color w:val="000000"/>
          <w:sz w:val="21"/>
        </w:rPr>
        <w:t xml:space="preserve">A documented tolerance window and yield improvement compared to existing low-cost cam/pin implementations at similar cost.[</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17]</w:t>
      </w:r>
    </w:p>
    <w:p>
      <w:pPr>
        <w:numPr>
          <w:ilvl w:val="0"/>
          <w:numId w:val="29"/>
        </w:numPr>
        <w:spacing w:line="360" w:before="105" w:after="105" w:lineRule="auto"/>
      </w:pPr>
      <w:r>
        <w:rPr>
          <w:rFonts w:eastAsia="source serif 4" w:cs="source serif 4" w:ascii="source serif 4" w:hAnsi="source serif 4"/>
          <w:color w:val="000000"/>
          <w:sz w:val="21"/>
        </w:rPr>
        <w:t xml:space="preserve">Measurable reductions in Brown-out, jitter, or misalignment due to a specific power/control and mechanical architecture.[^17]</w:t>
      </w:r>
    </w:p>
    <w:p>
      <w:pPr>
        <w:numPr>
          <w:ilvl w:val="0"/>
          <w:numId w:val="29"/>
        </w:numPr>
        <w:spacing w:line="360" w:before="105" w:after="105" w:lineRule="auto"/>
      </w:pPr>
      <w:r>
        <w:rPr>
          <w:rFonts w:eastAsia="source serif 4" w:cs="source serif 4" w:ascii="source serif 4" w:hAnsi="source serif 4"/>
          <w:color w:val="000000"/>
          <w:sz w:val="21"/>
        </w:rPr>
        <w:t xml:space="preserve">A novel way of combining macro experiments and analytic scale-transfer to standard pitch (even if the latter is future work).</w:t>
      </w:r>
    </w:p>
    <w:p>
      <w:pPr>
        <w:spacing w:line="360" w:after="210" w:lineRule="auto"/>
      </w:pPr>
      <w:r>
        <w:rPr>
          <w:rFonts w:eastAsia="source serif 4" w:cs="source serif 4" w:ascii="source serif 4" w:hAnsi="source serif 4"/>
          <w:color w:val="000000"/>
        </w:rPr>
        <w:t xml:space="preserve">Obviousness risk is thus </w:t>
      </w:r>
      <w:r>
        <w:rPr>
          <w:rFonts w:eastAsia="source serif 4" w:cs="source serif 4" w:ascii="source serif 4" w:hAnsi="source serif 4"/>
          <w:b/>
          <w:color w:val="000000"/>
        </w:rPr>
        <w:t xml:space="preserve">medium–high</w:t>
      </w:r>
      <w:r>
        <w:rPr>
          <w:rFonts w:eastAsia="source serif 4" w:cs="source serif 4" w:ascii="source serif 4" w:hAnsi="source serif 4"/>
          <w:color w:val="000000"/>
        </w:rPr>
        <w:t xml:space="preserve">, but can be pushed towards </w:t>
      </w:r>
      <w:r>
        <w:rPr>
          <w:rFonts w:eastAsia="source serif 4" w:cs="source serif 4" w:ascii="source serif 4" w:hAnsi="source serif 4"/>
          <w:b/>
          <w:color w:val="000000"/>
        </w:rPr>
        <w:t xml:space="preserve">medium</w:t>
      </w:r>
      <w:r>
        <w:rPr>
          <w:rFonts w:eastAsia="source serif 4" w:cs="source serif 4" w:ascii="source serif 4" w:hAnsi="source serif 4"/>
          <w:color w:val="000000"/>
        </w:rPr>
        <w:t xml:space="preserve"> if claims focus on quantified tolerance/return/compliance interactions rather than generic servo/cam substitution.</w:t>
      </w:r>
    </w:p>
    <w:p>
      <w:pPr>
        <w:spacing w:line="360" w:before="315" w:after="105" w:lineRule="auto"/>
        <w:ind w:left="-30"/>
        <w:jc w:val="left"/>
      </w:pPr>
      <w:bookmarkStart w:id="26" w:name="bm_7_3_patent_eligibility_risk"/>
      <w:r>
        <w:rPr>
          <w:rFonts w:eastAsia="source serif 4" w:cs="source serif 4" w:ascii="source serif 4" w:hAnsi="source serif 4"/>
          <w:b/>
          <w:color w:val="000000"/>
          <w:sz w:val="24"/>
        </w:rPr>
        <w:t xml:space="preserve">7.3 Patent-Eligibility Risk</w:t>
      </w:r>
      <w:bookmarkEnd w:id="26"/>
    </w:p>
    <w:p>
      <w:pPr>
        <w:spacing w:line="360" w:after="210" w:lineRule="auto"/>
      </w:pPr>
      <w:r>
        <w:rPr>
          <w:rFonts w:eastAsia="source serif 4" w:cs="source serif 4" w:ascii="source serif 4" w:hAnsi="source serif 4"/>
          <w:color w:val="000000"/>
        </w:rPr>
        <w:t xml:space="preserve">In India, US, EP and many other jurisdictions, </w:t>
      </w:r>
      <w:r>
        <w:rPr>
          <w:rFonts w:eastAsia="source serif 4" w:cs="source serif 4" w:ascii="source serif 4" w:hAnsi="source serif 4"/>
          <w:b/>
          <w:color w:val="000000"/>
        </w:rPr>
        <w:t xml:space="preserve">apparatus-plus-method</w:t>
      </w:r>
      <w:r>
        <w:rPr>
          <w:rFonts w:eastAsia="source serif 4" w:cs="source serif 4" w:ascii="source serif 4" w:hAnsi="source serif 4"/>
          <w:color w:val="000000"/>
        </w:rPr>
        <w:t xml:space="preserve"> claims for electromechanical devices are generally patent-eligible unless framed as pure mathematical algorithms or abstract methods.[^52]</w:t>
      </w:r>
    </w:p>
    <w:p>
      <w:pPr>
        <w:spacing w:line="360" w:after="210" w:lineRule="auto"/>
      </w:pPr>
      <w:r>
        <w:rPr>
          <w:rFonts w:eastAsia="source serif 4" w:cs="source serif 4" w:ascii="source serif 4" w:hAnsi="source serif 4"/>
          <w:color w:val="000000"/>
        </w:rPr>
        <w:t xml:space="preserve">OpenBraille’s strongest potential claims involve:</w:t>
      </w:r>
    </w:p>
    <w:p>
      <w:pPr>
        <w:numPr>
          <w:ilvl w:val="0"/>
          <w:numId w:val="30"/>
        </w:numPr>
        <w:spacing w:line="360" w:before="105" w:after="105" w:lineRule="auto"/>
      </w:pPr>
      <w:r>
        <w:rPr>
          <w:rFonts w:eastAsia="source serif 4" w:cs="source serif 4" w:ascii="source serif 4" w:hAnsi="source serif 4"/>
          <w:color w:val="000000"/>
          <w:sz w:val="21"/>
        </w:rPr>
        <w:t xml:space="preserve">Mechanical structures (frames, cams, guides, pins) and their interactions.</w:t>
      </w:r>
    </w:p>
    <w:p>
      <w:pPr>
        <w:numPr>
          <w:ilvl w:val="0"/>
          <w:numId w:val="30"/>
        </w:numPr>
        <w:spacing w:line="360" w:before="105" w:after="105" w:lineRule="auto"/>
      </w:pPr>
      <w:r>
        <w:rPr>
          <w:rFonts w:eastAsia="source serif 4" w:cs="source serif 4" w:ascii="source serif 4" w:hAnsi="source serif 4"/>
          <w:color w:val="000000"/>
          <w:sz w:val="21"/>
        </w:rPr>
        <w:t xml:space="preserve">Control methods tied directly to physical effects (calibration, PWM, sequencing, power gating).[</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17]</w:t>
      </w:r>
    </w:p>
    <w:p>
      <w:pPr>
        <w:spacing w:line="360" w:after="210" w:lineRule="auto"/>
      </w:pPr>
      <w:r>
        <w:rPr>
          <w:rFonts w:eastAsia="source serif 4" w:cs="source serif 4" w:ascii="source serif 4" w:hAnsi="source serif 4"/>
          <w:color w:val="000000"/>
        </w:rPr>
        <w:t xml:space="preserve">Eligibility risk is therefore </w:t>
      </w:r>
      <w:r>
        <w:rPr>
          <w:rFonts w:eastAsia="source serif 4" w:cs="source serif 4" w:ascii="source serif 4" w:hAnsi="source serif 4"/>
          <w:b/>
          <w:color w:val="000000"/>
        </w:rPr>
        <w:t xml:space="preserve">low</w:t>
      </w:r>
      <w:r>
        <w:rPr>
          <w:rFonts w:eastAsia="source serif 4" w:cs="source serif 4" w:ascii="source serif 4" w:hAnsi="source serif 4"/>
          <w:color w:val="000000"/>
        </w:rPr>
        <w:t xml:space="preserve">, provided claims avoid pure software or user-interface aspects detached from hardware. However, any future heavy reliance on control algorithms or calibration logic must tie them clearly to physical improvements (e.g., reduced variance, lower current, improved tactile reliability) to avoid "abstract method" traps.</w:t>
      </w:r>
    </w:p>
    <w:p>
      <w:pPr>
        <w:spacing w:line="360" w:before="315" w:after="105" w:lineRule="auto"/>
        <w:ind w:left="-30"/>
        <w:jc w:val="left"/>
      </w:pPr>
      <w:bookmarkStart w:id="27" w:name="bm_7_4_freedom_to_operate_fto_inf_ba4221"/>
      <w:r>
        <w:rPr>
          <w:rFonts w:eastAsia="source serif 4" w:cs="source serif 4" w:ascii="source serif 4" w:hAnsi="source serif 4"/>
          <w:b/>
          <w:color w:val="000000"/>
          <w:sz w:val="24"/>
        </w:rPr>
        <w:t xml:space="preserve">7.4 Freedom-to-Operate (FTO) / Infringement Risk</w:t>
      </w:r>
      <w:bookmarkEnd w:id="27"/>
    </w:p>
    <w:p>
      <w:pPr>
        <w:spacing w:line="360" w:after="210" w:lineRule="auto"/>
      </w:pPr>
      <w:r>
        <w:rPr>
          <w:rFonts w:eastAsia="source serif 4" w:cs="source serif 4" w:ascii="source serif 4" w:hAnsi="source serif 4"/>
          <w:color w:val="000000"/>
        </w:rPr>
        <w:t xml:space="preserve">The FTO picture is not yet formally charted but key hazards include:</w:t>
      </w:r>
    </w:p>
    <w:p>
      <w:pPr>
        <w:numPr>
          <w:ilvl w:val="0"/>
          <w:numId w:val="31"/>
        </w:numPr>
        <w:spacing w:line="360" w:before="105" w:after="105" w:lineRule="auto"/>
      </w:pPr>
      <w:r>
        <w:rPr>
          <w:rFonts w:eastAsia="source serif 4" w:cs="source serif 4" w:ascii="source serif 4" w:hAnsi="source serif 4"/>
          <w:b/>
          <w:color w:val="000000"/>
          <w:sz w:val="21"/>
        </w:rPr>
        <w:t xml:space="preserve">Dot Incorporation / Freedom Scientific estate</w:t>
      </w:r>
      <w:r>
        <w:rPr>
          <w:rFonts w:eastAsia="source serif 4" w:cs="source serif 4" w:ascii="source serif 4" w:hAnsi="source serif 4"/>
          <w:color w:val="000000"/>
          <w:sz w:val="21"/>
        </w:rPr>
        <w:t xml:space="preserve">: multi-cell displays with piezo reeds, detachable caps, contaminant-tolerant pins; any multi-cell piezo design would strongly risk infringement.[</w:t>
      </w:r>
      <w:r>
        <w:rPr>
          <w:rFonts w:eastAsia="source serif 4" w:cs="source serif 4" w:ascii="source serif 4" w:hAnsi="source serif 4"/>
          <w:color w:val="000000"/>
          <w:sz w:val="21"/>
          <w:vertAlign w:val="superscript"/>
        </w:rPr>
        <w:t xml:space="preserve">46][</w:t>
      </w:r>
      <w:r>
        <w:rPr>
          <w:rFonts w:eastAsia="source serif 4" w:cs="source serif 4" w:ascii="source serif 4" w:hAnsi="source serif 4"/>
          <w:color w:val="000000"/>
          <w:sz w:val="21"/>
        </w:rPr>
        <w:t xml:space="preserve">29][^42]</w:t>
      </w:r>
    </w:p>
    <w:p>
      <w:pPr>
        <w:numPr>
          <w:ilvl w:val="0"/>
          <w:numId w:val="31"/>
        </w:numPr>
        <w:spacing w:line="360" w:before="105" w:after="105" w:lineRule="auto"/>
      </w:pPr>
      <w:r>
        <w:rPr>
          <w:rFonts w:eastAsia="source serif 4" w:cs="source serif 4" w:ascii="source serif 4" w:hAnsi="source serif 4"/>
          <w:b/>
          <w:color w:val="000000"/>
          <w:sz w:val="21"/>
        </w:rPr>
        <w:t xml:space="preserve">EM-latching readers (Moon et al.)</w:t>
      </w:r>
      <w:r>
        <w:rPr>
          <w:rFonts w:eastAsia="source serif 4" w:cs="source serif 4" w:ascii="source serif 4" w:hAnsi="source serif 4"/>
          <w:color w:val="000000"/>
          <w:sz w:val="21"/>
        </w:rPr>
        <w:t xml:space="preserve">: EM actuators with capture plates and magnet-coil structures; replicating EM latching at standard pitch risks conflict.[</w:t>
      </w:r>
      <w:r>
        <w:rPr>
          <w:rFonts w:eastAsia="source serif 4" w:cs="source serif 4" w:ascii="source serif 4" w:hAnsi="source serif 4"/>
          <w:color w:val="000000"/>
          <w:sz w:val="21"/>
          <w:vertAlign w:val="superscript"/>
        </w:rPr>
        <w:t xml:space="preserve">12][</w:t>
      </w:r>
      <w:r>
        <w:rPr>
          <w:rFonts w:eastAsia="source serif 4" w:cs="source serif 4" w:ascii="source serif 4" w:hAnsi="source serif 4"/>
          <w:color w:val="000000"/>
          <w:sz w:val="21"/>
        </w:rPr>
        <w:t xml:space="preserve">14][^11]</w:t>
      </w:r>
    </w:p>
    <w:p>
      <w:pPr>
        <w:numPr>
          <w:ilvl w:val="0"/>
          <w:numId w:val="31"/>
        </w:numPr>
        <w:spacing w:line="360" w:before="105" w:after="105" w:lineRule="auto"/>
      </w:pPr>
      <w:r>
        <w:rPr>
          <w:rFonts w:eastAsia="source serif 4" w:cs="source serif 4" w:ascii="source serif 4" w:hAnsi="source serif 4"/>
          <w:b/>
          <w:color w:val="000000"/>
          <w:sz w:val="21"/>
        </w:rPr>
        <w:t xml:space="preserve">Layered EM displays (Yang et al.)</w:t>
      </w:r>
      <w:r>
        <w:rPr>
          <w:rFonts w:eastAsia="source serif 4" w:cs="source serif 4" w:ascii="source serif 4" w:hAnsi="source serif 4"/>
          <w:color w:val="000000"/>
          <w:sz w:val="21"/>
        </w:rPr>
        <w:t xml:space="preserve">: multi-layer EM braille stacks.[</w:t>
      </w:r>
      <w:r>
        <w:rPr>
          <w:rFonts w:eastAsia="source serif 4" w:cs="source serif 4" w:ascii="source serif 4" w:hAnsi="source serif 4"/>
          <w:color w:val="000000"/>
          <w:sz w:val="21"/>
          <w:vertAlign w:val="superscript"/>
        </w:rPr>
        <w:t xml:space="preserve">23][</w:t>
      </w:r>
      <w:r>
        <w:rPr>
          <w:rFonts w:eastAsia="source serif 4" w:cs="source serif 4" w:ascii="source serif 4" w:hAnsi="source serif 4"/>
          <w:color w:val="000000"/>
          <w:sz w:val="21"/>
        </w:rPr>
        <w:t xml:space="preserve">10]</w:t>
      </w:r>
    </w:p>
    <w:p>
      <w:pPr>
        <w:numPr>
          <w:ilvl w:val="0"/>
          <w:numId w:val="31"/>
        </w:numPr>
        <w:spacing w:line="360" w:before="105" w:after="105" w:lineRule="auto"/>
      </w:pPr>
      <w:r>
        <w:rPr>
          <w:rFonts w:eastAsia="source serif 4" w:cs="source serif 4" w:ascii="source serif 4" w:hAnsi="source serif 4"/>
          <w:b/>
          <w:color w:val="000000"/>
          <w:sz w:val="21"/>
        </w:rPr>
        <w:t xml:space="preserve">Magnet-based modular cells (Brailleazy)</w:t>
      </w:r>
      <w:r>
        <w:rPr>
          <w:rFonts w:eastAsia="source serif 4" w:cs="source serif 4" w:ascii="source serif 4" w:hAnsi="source serif 4"/>
          <w:color w:val="000000"/>
          <w:sz w:val="21"/>
        </w:rPr>
        <w:t xml:space="preserve">: bar magnets and modular top housings for mobile cases.[^13]</w:t>
      </w:r>
    </w:p>
    <w:p>
      <w:pPr>
        <w:numPr>
          <w:ilvl w:val="0"/>
          <w:numId w:val="31"/>
        </w:numPr>
        <w:spacing w:line="360" w:before="105" w:after="105" w:lineRule="auto"/>
      </w:pPr>
      <w:r>
        <w:rPr>
          <w:rFonts w:eastAsia="source serif 4" w:cs="source serif 4" w:ascii="source serif 4" w:hAnsi="source serif 4"/>
          <w:b/>
          <w:color w:val="000000"/>
          <w:sz w:val="21"/>
        </w:rPr>
        <w:t xml:space="preserve">MOLBED/MagnePins</w:t>
      </w:r>
      <w:r>
        <w:rPr>
          <w:rFonts w:eastAsia="source serif 4" w:cs="source serif 4" w:ascii="source serif 4" w:hAnsi="source serif 4"/>
          <w:color w:val="000000"/>
          <w:sz w:val="21"/>
        </w:rPr>
        <w:t xml:space="preserve">: open-source; no direct infringement risk, but commercial exploitation must respect any overlapping patents (Moon, Leonardis) and open-hardware licensing.[</w:t>
      </w:r>
      <w:r>
        <w:rPr>
          <w:rFonts w:eastAsia="source serif 4" w:cs="source serif 4" w:ascii="source serif 4" w:hAnsi="source serif 4"/>
          <w:color w:val="000000"/>
          <w:sz w:val="21"/>
          <w:vertAlign w:val="superscript"/>
        </w:rPr>
        <w:t xml:space="preserve">15][</w:t>
      </w:r>
      <w:r>
        <w:rPr>
          <w:rFonts w:eastAsia="source serif 4" w:cs="source serif 4" w:ascii="source serif 4" w:hAnsi="source serif 4"/>
          <w:color w:val="000000"/>
          <w:sz w:val="21"/>
        </w:rPr>
        <w:t xml:space="preserve">16]</w:t>
      </w:r>
    </w:p>
    <w:p>
      <w:pPr>
        <w:numPr>
          <w:ilvl w:val="0"/>
          <w:numId w:val="31"/>
        </w:numPr>
        <w:spacing w:line="360" w:before="105" w:after="105" w:lineRule="auto"/>
      </w:pPr>
      <w:r>
        <w:rPr>
          <w:rFonts w:eastAsia="source serif 4" w:cs="source serif 4" w:ascii="source serif 4" w:hAnsi="source serif 4"/>
          <w:b/>
          <w:color w:val="000000"/>
          <w:sz w:val="21"/>
        </w:rPr>
        <w:t xml:space="preserve">Indian 5559/CHE/2014</w:t>
      </w:r>
      <w:r>
        <w:rPr>
          <w:rFonts w:eastAsia="source serif 4" w:cs="source serif 4" w:ascii="source serif 4" w:hAnsi="source serif 4"/>
          <w:color w:val="000000"/>
          <w:sz w:val="21"/>
        </w:rPr>
        <w:t xml:space="preserve">: unresolved; micro-motor cam/cantilever claims could complicate any direct reuse of that geometry.[</w:t>
      </w:r>
      <w:r>
        <w:rPr>
          <w:rFonts w:eastAsia="source serif 4" w:cs="source serif 4" w:ascii="source serif 4" w:hAnsi="source serif 4"/>
          <w:color w:val="000000"/>
          <w:sz w:val="21"/>
          <w:vertAlign w:val="superscript"/>
        </w:rPr>
        <w:t xml:space="preserve">49][</w:t>
      </w:r>
      <w:r>
        <w:rPr>
          <w:rFonts w:eastAsia="source serif 4" w:cs="source serif 4" w:ascii="source serif 4" w:hAnsi="source serif 4"/>
          <w:color w:val="000000"/>
          <w:sz w:val="21"/>
        </w:rPr>
        <w:t xml:space="preserve">48]</w:t>
      </w:r>
    </w:p>
    <w:p>
      <w:pPr>
        <w:spacing w:line="360" w:after="210" w:lineRule="auto"/>
      </w:pPr>
      <w:r>
        <w:rPr>
          <w:rFonts w:eastAsia="source serif 4" w:cs="source serif 4" w:ascii="source serif 4" w:hAnsi="source serif 4"/>
          <w:color w:val="000000"/>
        </w:rPr>
        <w:t xml:space="preserve">For the current </w:t>
      </w:r>
      <w:r>
        <w:rPr>
          <w:rFonts w:eastAsia="source serif 4" w:cs="source serif 4" w:ascii="source serif 4" w:hAnsi="source serif 4"/>
          <w:b/>
          <w:color w:val="000000"/>
        </w:rPr>
        <w:t xml:space="preserve">single macro-scale servo/cam cell</w:t>
      </w:r>
      <w:r>
        <w:rPr>
          <w:rFonts w:eastAsia="source serif 4" w:cs="source serif 4" w:ascii="source serif 4" w:hAnsi="source serif 4"/>
          <w:color w:val="000000"/>
        </w:rPr>
        <w:t xml:space="preserve">:</w:t>
      </w:r>
    </w:p>
    <w:p>
      <w:pPr>
        <w:numPr>
          <w:ilvl w:val="0"/>
          <w:numId w:val="32"/>
        </w:numPr>
        <w:spacing w:line="360" w:before="105" w:after="105" w:lineRule="auto"/>
      </w:pPr>
      <w:r>
        <w:rPr>
          <w:rFonts w:eastAsia="source serif 4" w:cs="source serif 4" w:ascii="source serif 4" w:hAnsi="source serif 4"/>
          <w:color w:val="000000"/>
          <w:sz w:val="21"/>
        </w:rPr>
        <w:t xml:space="preserve">FTO risk is </w:t>
      </w:r>
      <w:r>
        <w:rPr>
          <w:rFonts w:eastAsia="source serif 4" w:cs="source serif 4" w:ascii="source serif 4" w:hAnsi="source serif 4"/>
          <w:b/>
          <w:color w:val="000000"/>
          <w:sz w:val="21"/>
        </w:rPr>
        <w:t xml:space="preserve">moderate</w:t>
      </w:r>
      <w:r>
        <w:rPr>
          <w:rFonts w:eastAsia="source serif 4" w:cs="source serif 4" w:ascii="source serif 4" w:hAnsi="source serif 4"/>
          <w:color w:val="000000"/>
          <w:sz w:val="21"/>
        </w:rPr>
        <w:t xml:space="preserve">: the device uses known elements but at non-compliant scale, single-cell scope, and commodity servos, which likely fall outside the core fences of piezo, EAP, EM-latching and micro-cam arrays. However, without claim-charting, this cannot be asserted confidently.[</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17]</w:t>
      </w:r>
    </w:p>
    <w:p>
      <w:pPr>
        <w:spacing w:line="360" w:after="210" w:lineRule="auto"/>
      </w:pPr>
      <w:r>
        <w:rPr>
          <w:rFonts w:eastAsia="source serif 4" w:cs="source serif 4" w:ascii="source serif 4" w:hAnsi="source serif 4"/>
          <w:color w:val="000000"/>
        </w:rPr>
        <w:t xml:space="preserve">Long-term multi-cell or compliant-scale designs would raise FTO risk </w:t>
      </w:r>
      <w:r>
        <w:rPr>
          <w:rFonts w:eastAsia="source serif 4" w:cs="source serif 4" w:ascii="source serif 4" w:hAnsi="source serif 4"/>
          <w:b/>
          <w:color w:val="000000"/>
        </w:rPr>
        <w:t xml:space="preserve">significantly</w:t>
      </w:r>
      <w:r>
        <w:rPr>
          <w:rFonts w:eastAsia="source serif 4" w:cs="source serif 4" w:ascii="source serif 4" w:hAnsi="source serif 4"/>
          <w:color w:val="000000"/>
        </w:rPr>
        <w:t xml:space="preserve"> and require professional claim-charting against the above estates before productization.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8_candidate_invention_directions"/>
      <w:r>
        <w:rPr>
          <w:rFonts w:eastAsia="source serif 4" w:cs="source serif 4" w:ascii="source serif 4" w:hAnsi="source serif 4"/>
          <w:b/>
          <w:color w:val="000000"/>
          <w:sz w:val="24"/>
        </w:rPr>
        <w:t xml:space="preserve">8. Candidate Invention Directions</w:t>
      </w:r>
      <w:bookmarkEnd w:id="28"/>
    </w:p>
    <w:p>
      <w:pPr>
        <w:spacing w:line="360" w:after="210" w:lineRule="auto"/>
      </w:pPr>
      <w:r>
        <w:rPr>
          <w:rFonts w:eastAsia="source serif 4" w:cs="source serif 4" w:ascii="source serif 4" w:hAnsi="source serif 4"/>
          <w:color w:val="000000"/>
        </w:rPr>
        <w:t xml:space="preserve">This section evaluates several candidate directions requested, separating bounded enhancements (B) from major redesigns and potential Track C long-term work.</w:t>
      </w:r>
    </w:p>
    <w:p>
      <w:pPr>
        <w:spacing w:line="360" w:before="315" w:after="105" w:lineRule="auto"/>
        <w:ind w:left="-30"/>
        <w:jc w:val="left"/>
      </w:pPr>
      <w:bookmarkStart w:id="29" w:name="bm_8_1_tolerance_compensating_mec_d15691"/>
      <w:r>
        <w:rPr>
          <w:rFonts w:eastAsia="source serif 4" w:cs="source serif 4" w:ascii="source serif 4" w:hAnsi="source serif 4"/>
          <w:b/>
          <w:color w:val="000000"/>
          <w:sz w:val="24"/>
        </w:rPr>
        <w:t xml:space="preserve">8.1 Tolerance-Compensating Mechanical / Control Architecture</w:t>
      </w:r>
      <w:bookmarkEnd w:id="29"/>
    </w:p>
    <w:p>
      <w:pPr>
        <w:spacing w:line="360" w:after="210" w:lineRule="auto"/>
      </w:pPr>
      <w:r>
        <w:rPr>
          <w:rFonts w:eastAsia="source serif 4" w:cs="source serif 4" w:ascii="source serif 4" w:hAnsi="source serif 4"/>
          <w:b/>
          <w:color w:val="000000"/>
        </w:rPr>
        <w:t xml:space="preserve">Nearest prior art:</w:t>
      </w:r>
      <w:r>
        <w:rPr>
          <w:rFonts w:eastAsia="source serif 4" w:cs="source serif 4" w:ascii="source serif 4" w:hAnsi="source serif 4"/>
          <w:color w:val="000000"/>
        </w:rPr>
        <w:t xml:space="preserve"> contaminant-tolerant pins (US6902403B1), modular caps (US7462034B1), compliant SMA/EAP mechanisms (US6881063B2, WO2015189863), manufacturing-friendly braille cells (Freedom Scientific families).[</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41][</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46][^7]</w:t>
      </w:r>
    </w:p>
    <w:p>
      <w:pPr>
        <w:spacing w:line="360" w:after="210" w:lineRule="auto"/>
      </w:pPr>
      <w:r>
        <w:rPr>
          <w:rFonts w:eastAsia="source serif 4" w:cs="source serif 4" w:ascii="source serif 4" w:hAnsi="source serif 4"/>
          <w:b/>
          <w:color w:val="000000"/>
        </w:rPr>
        <w:t xml:space="preserve">Prospective differentiating elements:</w:t>
      </w:r>
    </w:p>
    <w:p>
      <w:pPr>
        <w:numPr>
          <w:ilvl w:val="0"/>
          <w:numId w:val="33"/>
        </w:numPr>
        <w:spacing w:line="360" w:before="105" w:after="105" w:lineRule="auto"/>
      </w:pPr>
      <w:r>
        <w:rPr>
          <w:rFonts w:eastAsia="source serif 4" w:cs="source serif 4" w:ascii="source serif 4" w:hAnsi="source serif 4"/>
          <w:color w:val="000000"/>
          <w:sz w:val="21"/>
        </w:rPr>
        <w:t xml:space="preserve">Explicit macro-scale tolerance budget for FDM printing: clearances, slot widths, cam radii, pin verticality, and flatness targets tuned to cheap printers and materials, coupled with observed assembly yield and cycle life.[^17]</w:t>
      </w:r>
    </w:p>
    <w:p>
      <w:pPr>
        <w:numPr>
          <w:ilvl w:val="0"/>
          <w:numId w:val="33"/>
        </w:numPr>
        <w:spacing w:line="360" w:before="105" w:after="105" w:lineRule="auto"/>
      </w:pPr>
      <w:r>
        <w:rPr>
          <w:rFonts w:eastAsia="source serif 4" w:cs="source serif 4" w:ascii="source serif 4" w:hAnsi="source serif 4"/>
          <w:color w:val="000000"/>
          <w:sz w:val="21"/>
        </w:rPr>
        <w:t xml:space="preserve">A mechanical architecture combining: servo-integral torsion reset, eccentric cam, follower, printed guides, and macro relief to remove dependence on sub-0.05 mm machining while still meeting tactile repeatability.</w:t>
      </w:r>
    </w:p>
    <w:p>
      <w:pPr>
        <w:numPr>
          <w:ilvl w:val="0"/>
          <w:numId w:val="33"/>
        </w:numPr>
        <w:spacing w:line="360" w:before="105" w:after="105" w:lineRule="auto"/>
      </w:pPr>
      <w:r>
        <w:rPr>
          <w:rFonts w:eastAsia="source serif 4" w:cs="source serif 4" w:ascii="source serif 4" w:hAnsi="source serif 4"/>
          <w:color w:val="000000"/>
          <w:sz w:val="21"/>
        </w:rPr>
        <w:t xml:space="preserve">A control strategy that avoids over-driving, jitter, and mechanical shock, documenting how PWM profiles and sequencing interact with macro tolerances to prevent wear/failure.</w:t>
      </w:r>
    </w:p>
    <w:p>
      <w:pPr>
        <w:spacing w:line="360" w:after="210" w:lineRule="auto"/>
      </w:pPr>
      <w:r>
        <w:rPr>
          <w:rFonts w:eastAsia="source serif 4" w:cs="source serif 4" w:ascii="source serif 4" w:hAnsi="source serif 4"/>
          <w:b/>
          <w:color w:val="000000"/>
        </w:rPr>
        <w:t xml:space="preserve">Bounded enhancement or major redesign?</w:t>
      </w:r>
    </w:p>
    <w:p>
      <w:pPr>
        <w:numPr>
          <w:ilvl w:val="0"/>
          <w:numId w:val="34"/>
        </w:numPr>
        <w:spacing w:line="360" w:before="105" w:after="105" w:lineRule="auto"/>
      </w:pPr>
      <w:r>
        <w:rPr>
          <w:rFonts w:eastAsia="source serif 4" w:cs="source serif 4" w:ascii="source serif 4" w:hAnsi="source serif 4"/>
          <w:b/>
          <w:color w:val="000000"/>
          <w:sz w:val="21"/>
        </w:rPr>
        <w:t xml:space="preserve">Bounded enhancement (B)</w:t>
      </w:r>
      <w:r>
        <w:rPr>
          <w:rFonts w:eastAsia="source serif 4" w:cs="source serif 4" w:ascii="source serif 4" w:hAnsi="source serif 4"/>
          <w:color w:val="000000"/>
          <w:sz w:val="21"/>
        </w:rPr>
        <w:t xml:space="preserve">: The current MVP already embodies some tolerance management; enhancing it would involve systematically measuring tolerance impacts, possibly refining slot geometry and cam profiles, and documenting repeatability across multiple printed units.</w:t>
      </w:r>
    </w:p>
    <w:p>
      <w:pPr>
        <w:spacing w:line="360" w:after="210" w:lineRule="auto"/>
      </w:pPr>
      <w:r>
        <w:rPr>
          <w:rFonts w:eastAsia="source serif 4" w:cs="source serif 4" w:ascii="source serif 4" w:hAnsi="source serif 4"/>
          <w:b/>
          <w:color w:val="000000"/>
        </w:rPr>
        <w:t xml:space="preserve">Required physical advantage:</w:t>
      </w:r>
    </w:p>
    <w:p>
      <w:pPr>
        <w:numPr>
          <w:ilvl w:val="0"/>
          <w:numId w:val="35"/>
        </w:numPr>
        <w:spacing w:line="360" w:before="105" w:after="105" w:lineRule="auto"/>
      </w:pPr>
      <w:r>
        <w:rPr>
          <w:rFonts w:eastAsia="source serif 4" w:cs="source serif 4" w:ascii="source serif 4" w:hAnsi="source serif 4"/>
          <w:color w:val="000000"/>
          <w:sz w:val="21"/>
        </w:rPr>
        <w:t xml:space="preserve">Demonstrably higher build success and tactile reliability for student-accessible FDM, compared to nearest open-hardware cam projects that often assume high-end printers.[^18]</w:t>
      </w:r>
    </w:p>
    <w:p>
      <w:pPr>
        <w:spacing w:line="360" w:after="210" w:lineRule="auto"/>
      </w:pPr>
      <w:r>
        <w:rPr>
          <w:rFonts w:eastAsia="source serif 4" w:cs="source serif 4" w:ascii="source serif 4" w:hAnsi="source serif 4"/>
          <w:b/>
          <w:color w:val="000000"/>
        </w:rPr>
        <w:t xml:space="preserve">Experiment:</w:t>
      </w:r>
    </w:p>
    <w:p>
      <w:pPr>
        <w:numPr>
          <w:ilvl w:val="0"/>
          <w:numId w:val="36"/>
        </w:numPr>
        <w:spacing w:line="360" w:before="105" w:after="105" w:lineRule="auto"/>
      </w:pPr>
      <w:r>
        <w:rPr>
          <w:rFonts w:eastAsia="source serif 4" w:cs="source serif 4" w:ascii="source serif 4" w:hAnsi="source serif 4"/>
          <w:color w:val="000000"/>
          <w:sz w:val="21"/>
        </w:rPr>
        <w:t xml:space="preserve">Fabricate multiple cells with controlled variations in print quality, measure pin travel, misalignment, friction, and failure rates; compare to baseline (e.g., Varada’s module or reference cells).[</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17]</w:t>
      </w:r>
    </w:p>
    <w:p>
      <w:pPr>
        <w:spacing w:line="360" w:after="210" w:lineRule="auto"/>
      </w:pPr>
      <w:r>
        <w:rPr>
          <w:rFonts w:eastAsia="source serif 4" w:cs="source serif 4" w:ascii="source serif 4" w:hAnsi="source serif 4"/>
          <w:b/>
          <w:color w:val="000000"/>
        </w:rPr>
        <w:t xml:space="preserve">Schedule / component impact:</w:t>
      </w:r>
    </w:p>
    <w:p>
      <w:pPr>
        <w:numPr>
          <w:ilvl w:val="0"/>
          <w:numId w:val="37"/>
        </w:numPr>
        <w:spacing w:line="360" w:before="105" w:after="105" w:lineRule="auto"/>
      </w:pPr>
      <w:r>
        <w:rPr>
          <w:rFonts w:eastAsia="source serif 4" w:cs="source serif 4" w:ascii="source serif 4" w:hAnsi="source serif 4"/>
          <w:color w:val="000000"/>
          <w:sz w:val="21"/>
        </w:rPr>
        <w:t xml:space="preserve">Feasible in the three-month semester: design-of-experiments, multiple prints, simple metrology (calipers, feel tests). No major component changes.[</w:t>
      </w:r>
      <w:r>
        <w:rPr>
          <w:rFonts w:eastAsia="source serif 4" w:cs="source serif 4" w:ascii="source serif 4" w:hAnsi="source serif 4"/>
          <w:color w:val="000000"/>
          <w:sz w:val="21"/>
          <w:vertAlign w:val="superscript"/>
        </w:rPr>
        <w:t xml:space="preserve">53][</w:t>
      </w:r>
      <w:r>
        <w:rPr>
          <w:rFonts w:eastAsia="source serif 4" w:cs="source serif 4" w:ascii="source serif 4" w:hAnsi="source serif 4"/>
          <w:color w:val="000000"/>
          <w:sz w:val="21"/>
        </w:rPr>
        <w:t xml:space="preserve">17]</w:t>
      </w:r>
    </w:p>
    <w:p>
      <w:pPr>
        <w:spacing w:line="360" w:after="210" w:lineRule="auto"/>
      </w:pPr>
      <w:r>
        <w:rPr>
          <w:rFonts w:eastAsia="source serif 4" w:cs="source serif 4" w:ascii="source serif 4" w:hAnsi="source serif 4"/>
          <w:b/>
          <w:color w:val="000000"/>
        </w:rPr>
        <w:t xml:space="preserve">Principal patent risks:</w:t>
      </w:r>
    </w:p>
    <w:p>
      <w:pPr>
        <w:numPr>
          <w:ilvl w:val="0"/>
          <w:numId w:val="38"/>
        </w:numPr>
        <w:spacing w:line="360" w:before="105" w:after="105" w:lineRule="auto"/>
      </w:pPr>
      <w:r>
        <w:rPr>
          <w:rFonts w:eastAsia="source serif 4" w:cs="source serif 4" w:ascii="source serif 4" w:hAnsi="source serif 4"/>
          <w:color w:val="000000"/>
          <w:sz w:val="21"/>
        </w:rPr>
        <w:t xml:space="preserve">Novelty: moderate risk; prior art addresses cleaning and tolerances but not explicitly macro FDM budgets.[^46]</w:t>
      </w:r>
    </w:p>
    <w:p>
      <w:pPr>
        <w:numPr>
          <w:ilvl w:val="0"/>
          <w:numId w:val="38"/>
        </w:numPr>
        <w:spacing w:line="360" w:before="105" w:after="105" w:lineRule="auto"/>
      </w:pPr>
      <w:r>
        <w:rPr>
          <w:rFonts w:eastAsia="source serif 4" w:cs="source serif 4" w:ascii="source serif 4" w:hAnsi="source serif 4"/>
          <w:color w:val="000000"/>
          <w:sz w:val="21"/>
        </w:rPr>
        <w:t xml:space="preserve">Obviousness: moderate; macro-scaling and tolerance budgets are common engineering practices.</w:t>
      </w:r>
    </w:p>
    <w:p>
      <w:pPr>
        <w:spacing w:line="360" w:after="210" w:lineRule="auto"/>
      </w:pPr>
      <w:r>
        <w:rPr>
          <w:rFonts w:eastAsia="source serif 4" w:cs="source serif 4" w:ascii="source serif 4" w:hAnsi="source serif 4"/>
          <w:b/>
          <w:color w:val="000000"/>
        </w:rPr>
        <w:t xml:space="preserve">Verdict:</w:t>
      </w:r>
      <w:r>
        <w:rPr>
          <w:rFonts w:eastAsia="source serif 4" w:cs="source serif 4" w:ascii="source serif 4" w:hAnsi="source serif 4"/>
          <w:color w:val="000000"/>
        </w:rPr>
        <w:t xml:space="preserve"> viable </w:t>
      </w:r>
      <w:r>
        <w:rPr>
          <w:rFonts w:eastAsia="source serif 4" w:cs="source serif 4" w:ascii="source serif 4" w:hAnsi="source serif 4"/>
          <w:b/>
          <w:color w:val="000000"/>
        </w:rPr>
        <w:t xml:space="preserve">B</w:t>
      </w:r>
      <w:r>
        <w:rPr>
          <w:rFonts w:eastAsia="source serif 4" w:cs="source serif 4" w:ascii="source serif 4" w:hAnsi="source serif 4"/>
          <w:color w:val="000000"/>
        </w:rPr>
        <w:t xml:space="preserve"> direction if framed tightly around macro-scale, FDM-focused tolerance methodology and evidence.</w:t>
      </w:r>
    </w:p>
    <w:p>
      <w:pPr>
        <w:spacing w:line="360" w:before="315" w:after="105" w:lineRule="auto"/>
        <w:ind w:left="-30"/>
        <w:jc w:val="left"/>
      </w:pPr>
      <w:bookmarkStart w:id="30" w:name="bm_8_2_low_cost_per_dot_calibration"/>
      <w:r>
        <w:rPr>
          <w:rFonts w:eastAsia="source serif 4" w:cs="source serif 4" w:ascii="source serif 4" w:hAnsi="source serif 4"/>
          <w:b/>
          <w:color w:val="000000"/>
          <w:sz w:val="24"/>
        </w:rPr>
        <w:t xml:space="preserve">8.2 Low-Cost Per-Dot Calibration</w:t>
      </w:r>
      <w:bookmarkEnd w:id="30"/>
    </w:p>
    <w:p>
      <w:pPr>
        <w:spacing w:line="360" w:after="210" w:lineRule="auto"/>
      </w:pPr>
      <w:r>
        <w:rPr>
          <w:rFonts w:eastAsia="source serif 4" w:cs="source serif 4" w:ascii="source serif 4" w:hAnsi="source serif 4"/>
          <w:b/>
          <w:color w:val="000000"/>
        </w:rPr>
        <w:t xml:space="preserve">Nearest prior art:</w:t>
      </w:r>
      <w:r>
        <w:rPr>
          <w:rFonts w:eastAsia="source serif 4" w:cs="source serif 4" w:ascii="source serif 4" w:hAnsi="source serif 4"/>
          <w:color w:val="000000"/>
        </w:rPr>
        <w:t xml:space="preserve"> per-pin calibration in EM-l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references"/>
      <w:r>
        <w:rPr>
          <w:rFonts w:eastAsia="source serif 4" w:cs="source serif 4" w:ascii="source serif 4" w:hAnsi="source serif 4"/>
          <w:b/>
          <w:color w:val="000000"/>
          <w:sz w:val="24"/>
        </w:rPr>
        <w:t xml:space="preserve">References</w:t>
      </w:r>
      <w:bookmarkEnd w:id="31"/>
    </w:p>
    <w:p>
      <w:pPr>
        <w:numPr>
          <w:ilvl w:val="0"/>
          <w:numId w:val="39"/>
        </w:numPr>
        <w:spacing w:line="360" w:after="210" w:lineRule="auto"/>
      </w:pPr>
      <w:hyperlink r:id="rId5">
        <w:r>
          <w:rPr>
            <w:rFonts w:eastAsia="source sans 3" w:cs="source sans 3" w:ascii="source sans 3" w:hAnsi="source sans 3"/>
            <w:color w:val="#000"/>
            <w:sz w:val="21"/>
            <w:u w:val="single"/>
          </w:rPr>
          <w:t xml:space="preserve">06_Patent_Research_Input_Pack.md</w:t>
        </w:r>
      </w:hyperlink>
      <w:r>
        <w:rPr>
          <w:rFonts w:eastAsia="source serif 4" w:cs="source serif 4" w:ascii="source serif 4" w:hAnsi="source serif 4"/>
          <w:color w:val="000000"/>
          <w:sz w:val="21"/>
        </w:rPr>
        <w:t xml:space="preserve"> - This pack preparesnot performsa later current patent search. Historical repository conclusions below...</w:t>
      </w:r>
    </w:p>
    <w:p>
      <w:pPr>
        <w:numPr>
          <w:ilvl w:val="0"/>
          <w:numId w:val="39"/>
        </w:numPr>
        <w:spacing w:line="360" w:after="210" w:lineRule="auto"/>
      </w:pPr>
      <w:hyperlink r:id="rId6">
        <w:r>
          <w:rPr>
            <w:rFonts w:eastAsia="source sans 3" w:cs="source sans 3" w:ascii="source sans 3" w:hAnsi="source sans 3"/>
            <w:color w:val="#000"/>
            <w:sz w:val="21"/>
            <w:u w:val="single"/>
          </w:rPr>
          <w:t xml:space="preserve">Phase2_Report-by-CLaude.md</w:t>
        </w:r>
      </w:hyperlink>
      <w:r>
        <w:rPr>
          <w:rFonts w:eastAsia="source serif 4" w:cs="source serif 4" w:ascii="source serif 4" w:hAnsi="source serif 4"/>
          <w:color w:val="000000"/>
          <w:sz w:val="21"/>
        </w:rPr>
        <w:t xml:space="preserve"> - Prepared by Claude, acting as the Engineering RD IP Review Board synthesis function Inputs Phase 1C ...</w:t>
      </w:r>
    </w:p>
    <w:p>
      <w:pPr>
        <w:numPr>
          <w:ilvl w:val="0"/>
          <w:numId w:val="39"/>
        </w:numPr>
        <w:spacing w:line="360" w:after="210" w:lineRule="auto"/>
      </w:pPr>
      <w:hyperlink r:id="rId7">
        <w:r>
          <w:rPr>
            <w:rFonts w:eastAsia="source sans 3" w:cs="source sans 3" w:ascii="source sans 3" w:hAnsi="source sans 3"/>
            <w:color w:val="#000"/>
            <w:sz w:val="21"/>
            <w:u w:val="single"/>
          </w:rPr>
          <w:t xml:space="preserve">Braille display</w:t>
        </w:r>
      </w:hyperlink>
      <w:r>
        <w:rPr>
          <w:rFonts w:eastAsia="source serif 4" w:cs="source serif 4" w:ascii="source serif 4" w:hAnsi="source serif 4"/>
          <w:color w:val="000000"/>
          <w:sz w:val="21"/>
        </w:rPr>
        <w:t xml:space="preserve"> - publication_number: US5453012A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ROBOTRON PTY LTD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...between an elevated position ...</w:t>
      </w:r>
    </w:p>
    <w:p>
      <w:pPr>
        <w:numPr>
          <w:ilvl w:val="0"/>
          <w:numId w:val="39"/>
        </w:numPr>
        <w:spacing w:line="360" w:after="210" w:lineRule="auto"/>
      </w:pPr>
      <w:hyperlink r:id="rId8">
        <w:r>
          <w:rPr>
            <w:rFonts w:eastAsia="source sans 3" w:cs="source sans 3" w:ascii="source sans 3" w:hAnsi="source sans 3"/>
            <w:color w:val="#000"/>
            <w:sz w:val="21"/>
            <w:u w:val="single"/>
          </w:rPr>
          <w:t xml:space="preserve">Binary information display apparatus</w:t>
        </w:r>
      </w:hyperlink>
      <w:r>
        <w:rPr>
          <w:rFonts w:eastAsia="source serif 4" w:cs="source serif 4" w:ascii="source serif 4" w:hAnsi="source serif 4"/>
          <w:color w:val="000000"/>
          <w:sz w:val="21"/>
        </w:rPr>
        <w:t xml:space="preserve"> - publication_number: US5766014A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MITSUBISHI MATERIALS CORPORATION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A binary informa...</w:t>
      </w:r>
    </w:p>
    <w:p>
      <w:pPr>
        <w:numPr>
          <w:ilvl w:val="0"/>
          <w:numId w:val="39"/>
        </w:numPr>
        <w:spacing w:line="360" w:after="210" w:lineRule="auto"/>
      </w:pPr>
      <w:hyperlink r:id="rId9">
        <w:r>
          <w:rPr>
            <w:rFonts w:eastAsia="source sans 3" w:cs="source sans 3" w:ascii="source sans 3" w:hAnsi="source sans 3"/>
            <w:color w:val="#000"/>
            <w:sz w:val="21"/>
            <w:u w:val="single"/>
          </w:rPr>
          <w:t xml:space="preserve">SYSTEMS AND METHODS FOR A DYNAMIC BRAILLE DISPLAY</w:t>
        </w:r>
      </w:hyperlink>
      <w:r>
        <w:rPr>
          <w:rFonts w:eastAsia="source serif 4" w:cs="source serif 4" w:ascii="source serif 4" w:hAnsi="source serif 4"/>
          <w:color w:val="000000"/>
          <w:sz w:val="21"/>
        </w:rPr>
        <w:t xml:space="preserve"> - publication_number: US20150206453A1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Embodiments disclosed herein describe systems and meth...</w:t>
      </w:r>
    </w:p>
    <w:p>
      <w:pPr>
        <w:numPr>
          <w:ilvl w:val="0"/>
          <w:numId w:val="39"/>
        </w:numPr>
        <w:spacing w:line="360" w:after="210" w:lineRule="auto"/>
      </w:pPr>
      <w:hyperlink r:id="rId10">
        <w:r>
          <w:rPr>
            <w:rFonts w:eastAsia="source sans 3" w:cs="source sans 3" w:ascii="source sans 3" w:hAnsi="source sans 3"/>
            <w:color w:val="#000"/>
            <w:sz w:val="21"/>
            <w:u w:val="single"/>
          </w:rPr>
          <w:t xml:space="preserve">Braille module with compressible pin arrays</w:t>
        </w:r>
      </w:hyperlink>
      <w:r>
        <w:rPr>
          <w:rFonts w:eastAsia="source serif 4" w:cs="source serif 4" w:ascii="source serif 4" w:hAnsi="source serif 4"/>
          <w:color w:val="000000"/>
          <w:sz w:val="21"/>
        </w:rPr>
        <w:t xml:space="preserve"> - publication_number: US8740618B2</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TACTILE DISPLAY COROPRATION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A refreshable tactil...</w:t>
      </w:r>
    </w:p>
    <w:p>
      <w:pPr>
        <w:numPr>
          <w:ilvl w:val="0"/>
          <w:numId w:val="39"/>
        </w:numPr>
        <w:spacing w:line="360" w:after="210" w:lineRule="auto"/>
      </w:pPr>
      <w:hyperlink r:id="rId11">
        <w:r>
          <w:rPr>
            <w:rFonts w:eastAsia="source sans 3" w:cs="source sans 3" w:ascii="source sans 3" w:hAnsi="source sans 3"/>
            <w:color w:val="#000"/>
            <w:sz w:val="21"/>
            <w:u w:val="single"/>
          </w:rPr>
          <w:t xml:space="preserve">Electroactive polymer actuator braille cell and braille display</w:t>
        </w:r>
      </w:hyperlink>
      <w:r>
        <w:rPr>
          <w:rFonts w:eastAsia="source serif 4" w:cs="source serif 4" w:ascii="source serif 4" w:hAnsi="source serif 4"/>
          <w:color w:val="000000"/>
          <w:sz w:val="21"/>
        </w:rPr>
        <w:t xml:space="preserve"> - publication_number: US6881063B2</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The present invention provides a Braille cell being of com...</w:t>
      </w:r>
    </w:p>
    <w:p>
      <w:pPr>
        <w:numPr>
          <w:ilvl w:val="0"/>
          <w:numId w:val="39"/>
        </w:numPr>
        <w:spacing w:line="360" w:after="210" w:lineRule="auto"/>
      </w:pPr>
      <w:hyperlink r:id="rId12">
        <w:r>
          <w:rPr>
            <w:rFonts w:eastAsia="source sans 3" w:cs="source sans 3" w:ascii="source sans 3" w:hAnsi="source sans 3"/>
            <w:color w:val="#000"/>
            <w:sz w:val="21"/>
            <w:u w:val="single"/>
          </w:rPr>
          <w:t xml:space="preserve">Refreshable braille-cell display implemented with shape memory alloys</w:t>
        </w:r>
      </w:hyperlink>
      <w:r>
        <w:rPr>
          <w:rFonts w:eastAsia="source serif 4" w:cs="source serif 4" w:ascii="source serif 4" w:hAnsi="source serif 4"/>
          <w:color w:val="000000"/>
          <w:sz w:val="21"/>
        </w:rPr>
        <w:t xml:space="preserve"> - publication_number: US5685721A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AMERICAN RESEARCH CORPORATION OF VIRGINIA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A refre...</w:t>
      </w:r>
    </w:p>
    <w:p>
      <w:pPr>
        <w:numPr>
          <w:ilvl w:val="0"/>
          <w:numId w:val="39"/>
        </w:numPr>
        <w:spacing w:line="360" w:after="210" w:lineRule="auto"/>
      </w:pPr>
      <w:hyperlink r:id="rId13">
        <w:r>
          <w:rPr>
            <w:rFonts w:eastAsia="source sans 3" w:cs="source sans 3" w:ascii="source sans 3" w:hAnsi="source sans 3"/>
            <w:color w:val="#000"/>
            <w:sz w:val="21"/>
            <w:u w:val="single"/>
          </w:rPr>
          <w:t xml:space="preserve">TACTILE PIXELS</w:t>
        </w:r>
      </w:hyperlink>
      <w:r>
        <w:rPr>
          <w:rFonts w:eastAsia="source serif 4" w:cs="source serif 4" w:ascii="source serif 4" w:hAnsi="source serif 4"/>
          <w:color w:val="000000"/>
          <w:sz w:val="21"/>
        </w:rPr>
        <w:t xml:space="preserve"> - publication_number: EP4049116A1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grant_date: 2022-08-31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filing_date: 2020-10-21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application_number: 2...</w:t>
      </w:r>
    </w:p>
    <w:p>
      <w:pPr>
        <w:numPr>
          <w:ilvl w:val="0"/>
          <w:numId w:val="39"/>
        </w:numPr>
        <w:spacing w:line="360" w:after="210" w:lineRule="auto"/>
      </w:pPr>
      <w:hyperlink r:id="rId14">
        <w:r>
          <w:rPr>
            <w:rFonts w:eastAsia="source sans 3" w:cs="source sans 3" w:ascii="source sans 3" w:hAnsi="source sans 3"/>
            <w:color w:val="#000"/>
            <w:sz w:val="21"/>
            <w:u w:val="single"/>
          </w:rPr>
          <w:t xml:space="preserve">Layered electro-magnetic refreshable braille display device and braille reader</w:t>
        </w:r>
      </w:hyperlink>
      <w:r>
        <w:rPr>
          <w:rFonts w:eastAsia="source serif 4" w:cs="source serif 4" w:ascii="source serif 4" w:hAnsi="source serif 4"/>
          <w:color w:val="000000"/>
          <w:sz w:val="21"/>
        </w:rPr>
        <w:t xml:space="preserve"> - publication_number: US11410574B2</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The present invention discloses a layered electro-magneti...</w:t>
      </w:r>
    </w:p>
    <w:p>
      <w:pPr>
        <w:numPr>
          <w:ilvl w:val="0"/>
          <w:numId w:val="39"/>
        </w:numPr>
        <w:spacing w:line="360" w:after="210" w:lineRule="auto"/>
      </w:pPr>
      <w:hyperlink r:id="rId15">
        <w:r>
          <w:rPr>
            <w:rFonts w:eastAsia="source sans 3" w:cs="source sans 3" w:ascii="source sans 3" w:hAnsi="source sans 3"/>
            <w:color w:val="#000"/>
            <w:sz w:val="21"/>
            <w:u w:val="single"/>
          </w:rPr>
          <w:t xml:space="preserve">ELECTRO MAGNETIC REFRESHABLE BRAILLE READER</w:t>
        </w:r>
      </w:hyperlink>
      <w:r>
        <w:rPr>
          <w:rFonts w:eastAsia="source serif 4" w:cs="source serif 4" w:ascii="source serif 4" w:hAnsi="source serif 4"/>
          <w:color w:val="000000"/>
          <w:sz w:val="21"/>
        </w:rPr>
        <w:t xml:space="preserve"> - publication_number: WO2020106855A1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In certain embodiments devices suitable for use as elec...</w:t>
      </w:r>
    </w:p>
    <w:p>
      <w:pPr>
        <w:numPr>
          <w:ilvl w:val="0"/>
          <w:numId w:val="39"/>
        </w:numPr>
        <w:spacing w:line="360" w:after="210" w:lineRule="auto"/>
      </w:pPr>
      <w:hyperlink r:id="rId16">
        <w:r>
          <w:rPr>
            <w:rFonts w:eastAsia="source sans 3" w:cs="source sans 3" w:ascii="source sans 3" w:hAnsi="source sans 3"/>
            <w:color w:val="#000"/>
            <w:sz w:val="21"/>
            <w:u w:val="single"/>
          </w:rPr>
          <w:t xml:space="preserve">Electro magnetic refreshable braille reader</w:t>
        </w:r>
      </w:hyperlink>
      <w:r>
        <w:rPr>
          <w:rFonts w:eastAsia="source serif 4" w:cs="source serif 4" w:ascii="source serif 4" w:hAnsi="source serif 4"/>
          <w:color w:val="000000"/>
          <w:sz w:val="21"/>
        </w:rPr>
        <w:t xml:space="preserve"> - publication_number: US12548467B2</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In certain embodiments devices suitable for use as electr...</w:t>
      </w:r>
    </w:p>
    <w:p>
      <w:pPr>
        <w:numPr>
          <w:ilvl w:val="0"/>
          <w:numId w:val="39"/>
        </w:numPr>
        <w:spacing w:line="360" w:after="210" w:lineRule="auto"/>
      </w:pPr>
      <w:hyperlink r:id="rId17">
        <w:r>
          <w:rPr>
            <w:rFonts w:eastAsia="source sans 3" w:cs="source sans 3" w:ascii="source sans 3" w:hAnsi="source sans 3"/>
            <w:color w:val="#000"/>
            <w:sz w:val="21"/>
            <w:u w:val="single"/>
          </w:rPr>
          <w:t xml:space="preserve">Modular refreshable braille display system</w:t>
        </w:r>
      </w:hyperlink>
      <w:r>
        <w:rPr>
          <w:rFonts w:eastAsia="source serif 4" w:cs="source serif 4" w:ascii="source serif 4" w:hAnsi="source serif 4"/>
          <w:color w:val="000000"/>
          <w:sz w:val="21"/>
        </w:rPr>
        <w:t xml:space="preserve"> - publication_number: US11915607B2</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BRAILLEAZY INC</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This specification generally dis...</w:t>
      </w:r>
    </w:p>
    <w:p>
      <w:pPr>
        <w:numPr>
          <w:ilvl w:val="0"/>
          <w:numId w:val="39"/>
        </w:numPr>
        <w:spacing w:line="360" w:after="210" w:lineRule="auto"/>
      </w:pPr>
      <w:hyperlink r:id="rId18">
        <w:r>
          <w:rPr>
            <w:rFonts w:eastAsia="source sans 3" w:cs="source sans 3" w:ascii="source sans 3" w:hAnsi="source sans 3"/>
            <w:color w:val="#000"/>
            <w:sz w:val="21"/>
            <w:u w:val="single"/>
          </w:rPr>
          <w:t xml:space="preserve">Capture plate assembly for braille display</w:t>
        </w:r>
      </w:hyperlink>
      <w:r>
        <w:rPr>
          <w:rFonts w:eastAsia="source serif 4" w:cs="source serif 4" w:ascii="source serif 4" w:hAnsi="source serif 4"/>
          <w:color w:val="000000"/>
          <w:sz w:val="21"/>
        </w:rPr>
        <w:t xml:space="preserve"> - publication_number: US12080182B2</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TACTILE SOLUTIONS INC, FREEDOM SCIENTIFIC INC. D/B/A VISP...</w:t>
      </w:r>
    </w:p>
    <w:p>
      <w:pPr>
        <w:numPr>
          <w:ilvl w:val="0"/>
          <w:numId w:val="39"/>
        </w:numPr>
        <w:spacing w:line="360" w:after="210" w:lineRule="auto"/>
      </w:pPr>
      <w:hyperlink r:id="rId19">
        <w:r>
          <w:rPr>
            <w:rFonts w:eastAsia="source sans 3" w:cs="source sans 3" w:ascii="source sans 3" w:hAnsi="source sans 3"/>
            <w:color w:val="#000"/>
            <w:sz w:val="21"/>
            <w:u w:val="single"/>
          </w:rPr>
          <w:t xml:space="preserve">MOLBED - Modular Low Cost Braille Electronic Display</w:t>
        </w:r>
      </w:hyperlink>
    </w:p>
    <w:p>
      <w:pPr>
        <w:numPr>
          <w:ilvl w:val="0"/>
          <w:numId w:val="39"/>
        </w:numPr>
        <w:spacing w:line="360" w:after="210" w:lineRule="auto"/>
      </w:pPr>
      <w:hyperlink r:id="rId20">
        <w:r>
          <w:rPr>
            <w:rFonts w:eastAsia="source sans 3" w:cs="source sans 3" w:ascii="source sans 3" w:hAnsi="source sans 3"/>
            <w:color w:val="#000"/>
            <w:sz w:val="21"/>
            <w:u w:val="single"/>
          </w:rPr>
          <w:t xml:space="preserve">MagnePins: A Modular, Affordable, and DIY Refreshable Braille and Tactile Display</w:t>
        </w:r>
      </w:hyperlink>
    </w:p>
    <w:p>
      <w:pPr>
        <w:numPr>
          <w:ilvl w:val="0"/>
          <w:numId w:val="39"/>
        </w:numPr>
        <w:spacing w:line="360" w:after="210" w:lineRule="auto"/>
      </w:pPr>
      <w:hyperlink r:id="rId21">
        <w:r>
          <w:rPr>
            <w:rFonts w:eastAsia="source sans 3" w:cs="source sans 3" w:ascii="source sans 3" w:hAnsi="source sans 3"/>
            <w:color w:val="#000"/>
            <w:sz w:val="21"/>
            <w:u w:val="single"/>
          </w:rPr>
          <w:t xml:space="preserve">Phase3C_OpenBraille_Architecture_Report_Final.md</w:t>
        </w:r>
      </w:hyperlink>
      <w:r>
        <w:rPr>
          <w:rFonts w:eastAsia="source serif 4" w:cs="source serif 4" w:ascii="source serif 4" w:hAnsi="source serif 4"/>
          <w:color w:val="000000"/>
          <w:sz w:val="21"/>
        </w:rPr>
        <w:t xml:space="preserve"> - Prepared by Final Engineering Architecture Review Board synthesis of four independent Phase 3C Deep ...</w:t>
      </w:r>
    </w:p>
    <w:p>
      <w:pPr>
        <w:numPr>
          <w:ilvl w:val="0"/>
          <w:numId w:val="39"/>
        </w:numPr>
        <w:spacing w:line="360" w:after="210" w:lineRule="auto"/>
      </w:pPr>
      <w:hyperlink r:id="rId22">
        <w:r>
          <w:rPr>
            <w:rFonts w:eastAsia="source sans 3" w:cs="source sans 3" w:ascii="source sans 3" w:hAnsi="source sans 3"/>
            <w:color w:val="#000"/>
            <w:sz w:val="21"/>
            <w:u w:val="single"/>
          </w:rPr>
          <w:t xml:space="preserve">Electromechanical Refreshable Braille Module</w:t>
        </w:r>
      </w:hyperlink>
      <w:r>
        <w:rPr>
          <w:rFonts w:eastAsia="source serif 4" w:cs="source serif 4" w:ascii="source serif 4" w:hAnsi="source serif 4"/>
          <w:color w:val="000000"/>
          <w:sz w:val="21"/>
        </w:rPr>
        <w:t xml:space="preserve"> - The big drawback to refreshable braille devices has always been their cost. The loose rule of estima...</w:t>
      </w:r>
    </w:p>
    <w:p>
      <w:pPr>
        <w:numPr>
          <w:ilvl w:val="0"/>
          <w:numId w:val="39"/>
        </w:numPr>
        <w:spacing w:line="360" w:after="210" w:lineRule="auto"/>
      </w:pPr>
      <w:hyperlink r:id="rId23">
        <w:r>
          <w:rPr>
            <w:rFonts w:eastAsia="source sans 3" w:cs="source sans 3" w:ascii="source sans 3" w:hAnsi="source sans 3"/>
            <w:color w:val="#000"/>
            <w:sz w:val="21"/>
            <w:u w:val="single"/>
          </w:rPr>
          <w:t xml:space="preserve">BRAILLE WATCH</w:t>
        </w:r>
      </w:hyperlink>
      <w:r>
        <w:rPr>
          <w:rFonts w:eastAsia="source serif 4" w:cs="source serif 4" w:ascii="source serif 4" w:hAnsi="source serif 4"/>
          <w:color w:val="000000"/>
          <w:sz w:val="21"/>
        </w:rPr>
        <w:t xml:space="preserve"> - publication_number: US20130149674A1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WISCONSIN ALUMNI RESEARCH FOUNDATION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A Brail...</w:t>
      </w:r>
    </w:p>
    <w:p>
      <w:pPr>
        <w:numPr>
          <w:ilvl w:val="0"/>
          <w:numId w:val="39"/>
        </w:numPr>
        <w:spacing w:line="360" w:after="210" w:lineRule="auto"/>
      </w:pPr>
      <w:hyperlink r:id="rId24">
        <w:r>
          <w:rPr>
            <w:rFonts w:eastAsia="source sans 3" w:cs="source sans 3" w:ascii="source sans 3" w:hAnsi="source sans 3"/>
            <w:color w:val="#000"/>
            <w:sz w:val="21"/>
            <w:u w:val="single"/>
          </w:rPr>
          <w:t xml:space="preserve">Braille cell</w:t>
        </w:r>
      </w:hyperlink>
      <w:r>
        <w:rPr>
          <w:rFonts w:eastAsia="source serif 4" w:cs="source serif 4" w:ascii="source serif 4" w:hAnsi="source serif 4"/>
          <w:color w:val="000000"/>
          <w:sz w:val="21"/>
        </w:rPr>
        <w:t xml:space="preserve"> - publication_number: EP471327A1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The present invention discloses a braille cell comprising p...</w:t>
      </w:r>
    </w:p>
    <w:p>
      <w:pPr>
        <w:numPr>
          <w:ilvl w:val="0"/>
          <w:numId w:val="39"/>
        </w:numPr>
        <w:spacing w:line="360" w:after="210" w:lineRule="auto"/>
      </w:pPr>
      <w:hyperlink r:id="rId25">
        <w:r>
          <w:rPr>
            <w:rFonts w:eastAsia="source sans 3" w:cs="source sans 3" w:ascii="source sans 3" w:hAnsi="source sans 3"/>
            <w:color w:val="#000"/>
            <w:sz w:val="21"/>
            <w:u w:val="single"/>
          </w:rPr>
          <w:t xml:space="preserve">A COMPLIANT MECHANISM FOR REFRESHABLE BRAILLE DISPLAY USING SHAPE MEMORY ALLOY</w:t>
        </w:r>
      </w:hyperlink>
      <w:r>
        <w:rPr>
          <w:rFonts w:eastAsia="source serif 4" w:cs="source serif 4" w:ascii="source serif 4" w:hAnsi="source serif 4"/>
          <w:color w:val="000000"/>
          <w:sz w:val="21"/>
        </w:rPr>
        <w:t xml:space="preserve"> - publication_number: WO2015189863A2</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The present invention describes a refreshable braille d...</w:t>
      </w:r>
    </w:p>
    <w:p>
      <w:pPr>
        <w:numPr>
          <w:ilvl w:val="0"/>
          <w:numId w:val="39"/>
        </w:numPr>
        <w:spacing w:line="360" w:after="210" w:lineRule="auto"/>
      </w:pPr>
      <w:hyperlink r:id="rId26">
        <w:r>
          <w:rPr>
            <w:rFonts w:eastAsia="source sans 3" w:cs="source sans 3" w:ascii="source sans 3" w:hAnsi="source sans 3"/>
            <w:color w:val="#000"/>
            <w:sz w:val="21"/>
            <w:u w:val="single"/>
          </w:rPr>
          <w:t xml:space="preserve">DEVICE AND METHOD FOR DISPLAYING BRAILLE AND TACTILE GRAPHICS</w:t>
        </w:r>
      </w:hyperlink>
      <w:r>
        <w:rPr>
          <w:rFonts w:eastAsia="source serif 4" w:cs="source serif 4" w:ascii="source serif 4" w:hAnsi="source serif 4"/>
          <w:color w:val="000000"/>
          <w:sz w:val="21"/>
        </w:rPr>
        <w:t xml:space="preserve"> - publication_number: WO2024174030A1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...includes an array of braille pins arranged equidista...</w:t>
      </w:r>
    </w:p>
    <w:p>
      <w:pPr>
        <w:numPr>
          <w:ilvl w:val="0"/>
          <w:numId w:val="39"/>
        </w:numPr>
        <w:spacing w:line="360" w:after="210" w:lineRule="auto"/>
      </w:pPr>
      <w:hyperlink r:id="rId27">
        <w:r>
          <w:rPr>
            <w:rFonts w:eastAsia="source sans 3" w:cs="source sans 3" w:ascii="source sans 3" w:hAnsi="source sans 3"/>
            <w:color w:val="#000"/>
            <w:sz w:val="21"/>
            <w:u w:val="single"/>
          </w:rPr>
          <w:t xml:space="preserve">LAYERED ELECTROMAGNETIC BRAILLE DISPLAY DEVICE AND BRAILLE READING MACHINE</w:t>
        </w:r>
      </w:hyperlink>
      <w:r>
        <w:rPr>
          <w:rFonts w:eastAsia="source serif 4" w:cs="source serif 4" w:ascii="source serif 4" w:hAnsi="source serif 4"/>
          <w:color w:val="000000"/>
          <w:sz w:val="21"/>
        </w:rPr>
        <w:t xml:space="preserve"> - publication_number: WO2016074170A1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A layered electromagnetic Braille display device and a ...</w:t>
      </w:r>
    </w:p>
    <w:p>
      <w:pPr>
        <w:numPr>
          <w:ilvl w:val="0"/>
          <w:numId w:val="39"/>
        </w:numPr>
        <w:spacing w:line="360" w:after="210" w:lineRule="auto"/>
      </w:pPr>
      <w:hyperlink r:id="rId28">
        <w:r>
          <w:rPr>
            <w:rFonts w:eastAsia="source sans 3" w:cs="source sans 3" w:ascii="source sans 3" w:hAnsi="source sans 3"/>
            <w:color w:val="#000"/>
            <w:sz w:val="21"/>
            <w:u w:val="single"/>
          </w:rPr>
          <w:t xml:space="preserve">Actuation mechanism for braille displays</w:t>
        </w:r>
      </w:hyperlink>
      <w:r>
        <w:rPr>
          <w:rFonts w:eastAsia="source serif 4" w:cs="source serif 4" w:ascii="source serif 4" w:hAnsi="source serif 4"/>
          <w:color w:val="000000"/>
          <w:sz w:val="21"/>
        </w:rPr>
        <w:t xml:space="preserve"> - According to the present invention, there is provided an improved refreshable tactile display appara...</w:t>
      </w:r>
    </w:p>
    <w:p>
      <w:pPr>
        <w:numPr>
          <w:ilvl w:val="0"/>
          <w:numId w:val="39"/>
        </w:numPr>
        <w:spacing w:line="360" w:after="210" w:lineRule="auto"/>
      </w:pPr>
      <w:hyperlink r:id="rId29">
        <w:r>
          <w:rPr>
            <w:rFonts w:eastAsia="source sans 3" w:cs="source sans 3" w:ascii="source sans 3" w:hAnsi="source sans 3"/>
            <w:color w:val="#000"/>
            <w:sz w:val="21"/>
            <w:u w:val="single"/>
          </w:rPr>
          <w:t xml:space="preserve">BRAILLE LEARNING APPARATUS AND BRAILLE LEARNING METHOD USING THE SAME</w:t>
        </w:r>
      </w:hyperlink>
      <w:r>
        <w:rPr>
          <w:rFonts w:eastAsia="source serif 4" w:cs="source serif 4" w:ascii="source serif 4" w:hAnsi="source serif 4"/>
          <w:color w:val="000000"/>
          <w:sz w:val="21"/>
        </w:rPr>
        <w:t xml:space="preserve"> - publication_number: US20170309203A1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OHFA TECH INC</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A braille learning apparatus i...</w:t>
      </w:r>
    </w:p>
    <w:p>
      <w:pPr>
        <w:numPr>
          <w:ilvl w:val="0"/>
          <w:numId w:val="39"/>
        </w:numPr>
        <w:spacing w:line="360" w:after="210" w:lineRule="auto"/>
      </w:pPr>
      <w:hyperlink r:id="rId30">
        <w:r>
          <w:rPr>
            <w:rFonts w:eastAsia="source sans 3" w:cs="source sans 3" w:ascii="source sans 3" w:hAnsi="source sans 3"/>
            <w:color w:val="#000"/>
            <w:sz w:val="21"/>
            <w:u w:val="single"/>
          </w:rPr>
          <w:t xml:space="preserve">IP India</w:t>
        </w:r>
      </w:hyperlink>
    </w:p>
    <w:p>
      <w:pPr>
        <w:numPr>
          <w:ilvl w:val="0"/>
          <w:numId w:val="39"/>
        </w:numPr>
        <w:spacing w:line="360" w:after="210" w:lineRule="auto"/>
      </w:pPr>
      <w:hyperlink r:id="rId31">
        <w:r>
          <w:rPr>
            <w:rFonts w:eastAsia="source sans 3" w:cs="source sans 3" w:ascii="source sans 3" w:hAnsi="source sans 3"/>
            <w:color w:val="#000"/>
            <w:sz w:val="21"/>
            <w:u w:val="single"/>
          </w:rPr>
          <w:t xml:space="preserve">A Braille Cell And Assembly For Single Line Braille Display</w:t>
        </w:r>
      </w:hyperlink>
      <w:r>
        <w:rPr>
          <w:rFonts w:eastAsia="source serif 4" w:cs="source serif 4" w:ascii="source serif 4" w:hAnsi="source serif 4"/>
          <w:color w:val="000000"/>
          <w:sz w:val="21"/>
        </w:rPr>
        <w:t xml:space="preserve"> - Abstract: A Braille cell and assembly for single-line Braille display, said cell and assembly compri...</w:t>
      </w:r>
    </w:p>
    <w:p>
      <w:pPr>
        <w:numPr>
          <w:ilvl w:val="0"/>
          <w:numId w:val="39"/>
        </w:numPr>
        <w:spacing w:line="360" w:after="210" w:lineRule="auto"/>
      </w:pPr>
      <w:hyperlink r:id="rId32">
        <w:r>
          <w:rPr>
            <w:rFonts w:eastAsia="source sans 3" w:cs="source sans 3" w:ascii="source sans 3" w:hAnsi="source sans 3"/>
            <w:color w:val="#000"/>
            <w:sz w:val="21"/>
            <w:u w:val="single"/>
          </w:rPr>
          <w:t xml:space="preserve">IPIndia Patent Search | Indian Patent Search - IPExcel</w:t>
        </w:r>
      </w:hyperlink>
      <w:r>
        <w:rPr>
          <w:rFonts w:eastAsia="source serif 4" w:cs="source serif 4" w:ascii="source serif 4" w:hAnsi="source serif 4"/>
          <w:color w:val="000000"/>
          <w:sz w:val="21"/>
        </w:rPr>
        <w:t xml:space="preserve"> - IP India Patent search can be performed using Indian Patent Office website. The said website is avai...</w:t>
      </w:r>
    </w:p>
    <w:p>
      <w:pPr>
        <w:numPr>
          <w:ilvl w:val="0"/>
          <w:numId w:val="39"/>
        </w:numPr>
        <w:spacing w:line="360" w:after="210" w:lineRule="auto"/>
      </w:pPr>
      <w:hyperlink r:id="rId33">
        <w:r>
          <w:rPr>
            <w:rFonts w:eastAsia="source sans 3" w:cs="source sans 3" w:ascii="source sans 3" w:hAnsi="source sans 3"/>
            <w:color w:val="#000"/>
            <w:sz w:val="21"/>
            <w:u w:val="single"/>
          </w:rPr>
          <w:t xml:space="preserve">Braille display device and method of constructing same</w:t>
        </w:r>
      </w:hyperlink>
      <w:r>
        <w:rPr>
          <w:rFonts w:eastAsia="source serif 4" w:cs="source serif 4" w:ascii="source serif 4" w:hAnsi="source serif 4"/>
          <w:color w:val="000000"/>
          <w:sz w:val="21"/>
        </w:rPr>
        <w:t xml:space="preserve"> - publication_number: US8690576B2</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FREEDOM SCIENTIFIC INC, ENHANCED VISIONS SYSTEMS INC</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w:t>
      </w:r>
    </w:p>
    <w:p>
      <w:pPr>
        <w:numPr>
          <w:ilvl w:val="0"/>
          <w:numId w:val="39"/>
        </w:numPr>
        <w:spacing w:line="360" w:after="210" w:lineRule="auto"/>
      </w:pPr>
      <w:hyperlink r:id="rId34">
        <w:r>
          <w:rPr>
            <w:rFonts w:eastAsia="source sans 3" w:cs="source sans 3" w:ascii="source sans 3" w:hAnsi="source sans 3"/>
            <w:color w:val="#000"/>
            <w:sz w:val="21"/>
            <w:u w:val="single"/>
          </w:rPr>
          <w:t xml:space="preserve">555 Trade Mark</w:t>
        </w:r>
      </w:hyperlink>
      <w:r>
        <w:rPr>
          <w:rFonts w:eastAsia="source serif 4" w:cs="source serif 4" w:ascii="source serif 4" w:hAnsi="source serif 4"/>
          <w:color w:val="000000"/>
          <w:sz w:val="21"/>
        </w:rPr>
        <w:t xml:space="preserve"> - 555 Trade Mark is a Device Trademark filed on 26 December 2008 with Application_ID 1768210 in West b...</w:t>
      </w:r>
    </w:p>
    <w:p>
      <w:pPr>
        <w:numPr>
          <w:ilvl w:val="0"/>
          <w:numId w:val="39"/>
        </w:numPr>
        <w:spacing w:line="360" w:after="210" w:lineRule="auto"/>
      </w:pPr>
      <w:hyperlink r:id="rId35">
        <w:r>
          <w:rPr>
            <w:rFonts w:eastAsia="source sans 3" w:cs="source sans 3" w:ascii="source sans 3" w:hAnsi="source sans 3"/>
            <w:color w:val="#000"/>
            <w:sz w:val="21"/>
            <w:u w:val="single"/>
          </w:rPr>
          <w:t xml:space="preserve">Braille display system</w:t>
        </w:r>
      </w:hyperlink>
      <w:r>
        <w:rPr>
          <w:rFonts w:eastAsia="source serif 4" w:cs="source serif 4" w:ascii="source serif 4" w:hAnsi="source serif 4"/>
          <w:color w:val="000000"/>
          <w:sz w:val="21"/>
        </w:rPr>
        <w:t xml:space="preserve"> - publication_number: US10890993B2</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OPTELEC HOLDING B.V</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A Braille display system ca...</w:t>
      </w:r>
    </w:p>
    <w:p>
      <w:pPr>
        <w:numPr>
          <w:ilvl w:val="0"/>
          <w:numId w:val="39"/>
        </w:numPr>
        <w:spacing w:line="360" w:after="210" w:lineRule="auto"/>
      </w:pPr>
      <w:hyperlink r:id="rId36">
        <w:r>
          <w:rPr>
            <w:rFonts w:eastAsia="source sans 3" w:cs="source sans 3" w:ascii="source sans 3" w:hAnsi="source sans 3"/>
            <w:color w:val="#000"/>
            <w:sz w:val="21"/>
            <w:u w:val="single"/>
          </w:rPr>
          <w:t xml:space="preserve">A passive and scalable magnetic mechanism for braille cursor, an innovative refreshable braille display</w:t>
        </w:r>
      </w:hyperlink>
    </w:p>
    <w:p>
      <w:pPr>
        <w:numPr>
          <w:ilvl w:val="0"/>
          <w:numId w:val="39"/>
        </w:numPr>
        <w:spacing w:line="360" w:after="210" w:lineRule="auto"/>
      </w:pPr>
      <w:hyperlink r:id="rId37">
        <w:r>
          <w:rPr>
            <w:rFonts w:eastAsia="source sans 3" w:cs="source sans 3" w:ascii="source sans 3" w:hAnsi="source sans 3"/>
            <w:color w:val="#000"/>
            <w:sz w:val="21"/>
            <w:u w:val="single"/>
          </w:rPr>
          <w:t xml:space="preserve">Electromechanical Tactile Braille Cell Assembly</w:t>
        </w:r>
      </w:hyperlink>
      <w:r>
        <w:rPr>
          <w:rFonts w:eastAsia="source serif 4" w:cs="source serif 4" w:ascii="source serif 4" w:hAnsi="source serif 4"/>
          <w:color w:val="000000"/>
          <w:sz w:val="21"/>
        </w:rPr>
        <w:t xml:space="preserve"> - publication_number: US20090035731A1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FREEDOM SCIENTIFIC INC, ENHANCED VISIONS SYSTEMS INC</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w:t>
      </w:r>
    </w:p>
    <w:p>
      <w:pPr>
        <w:numPr>
          <w:ilvl w:val="0"/>
          <w:numId w:val="39"/>
        </w:numPr>
        <w:spacing w:line="360" w:after="210" w:lineRule="auto"/>
      </w:pPr>
      <w:hyperlink r:id="rId38">
        <w:r>
          <w:rPr>
            <w:rFonts w:eastAsia="source sans 3" w:cs="source sans 3" w:ascii="source sans 3" w:hAnsi="source sans 3"/>
            <w:color w:val="#000"/>
            <w:sz w:val="21"/>
            <w:u w:val="single"/>
          </w:rPr>
          <w:t xml:space="preserve">Refreshable Braille Display - Hackaday.io</w:t>
        </w:r>
      </w:hyperlink>
      <w:r>
        <w:rPr>
          <w:rFonts w:eastAsia="source serif 4" w:cs="source serif 4" w:ascii="source serif 4" w:hAnsi="source serif 4"/>
          <w:color w:val="000000"/>
          <w:sz w:val="21"/>
        </w:rPr>
        <w:t xml:space="preserve"> - Of 40 million blind people in the world, only 10% can read and write braille. One of the primary rea...</w:t>
      </w:r>
    </w:p>
    <w:p>
      <w:pPr>
        <w:numPr>
          <w:ilvl w:val="0"/>
          <w:numId w:val="39"/>
        </w:numPr>
        <w:spacing w:line="360" w:after="210" w:lineRule="auto"/>
      </w:pPr>
      <w:hyperlink r:id="rId39">
        <w:r>
          <w:rPr>
            <w:rFonts w:eastAsia="source sans 3" w:cs="source sans 3" w:ascii="source sans 3" w:hAnsi="source sans 3"/>
            <w:color w:val="#000"/>
            <w:sz w:val="21"/>
            <w:u w:val="single"/>
          </w:rPr>
          <w:t xml:space="preserve">Braille Support</w:t>
        </w:r>
      </w:hyperlink>
      <w:r>
        <w:rPr>
          <w:rFonts w:eastAsia="source serif 4" w:cs="source serif 4" w:ascii="source serif 4" w:hAnsi="source serif 4"/>
          <w:color w:val="000000"/>
          <w:sz w:val="21"/>
        </w:rPr>
        <w:t xml:space="preserve"> - publication_number: US20080303645A1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APPLE INC</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Methods and apparatuses to provide...</w:t>
      </w:r>
    </w:p>
    <w:p>
      <w:pPr>
        <w:numPr>
          <w:ilvl w:val="0"/>
          <w:numId w:val="39"/>
        </w:numPr>
        <w:spacing w:line="360" w:after="210" w:lineRule="auto"/>
      </w:pPr>
      <w:hyperlink r:id="rId40">
        <w:r>
          <w:rPr>
            <w:rFonts w:eastAsia="source sans 3" w:cs="source sans 3" w:ascii="source sans 3" w:hAnsi="source sans 3"/>
            <w:color w:val="#000"/>
            <w:sz w:val="21"/>
            <w:u w:val="single"/>
          </w:rPr>
          <w:t xml:space="preserve">Braille support</w:t>
        </w:r>
      </w:hyperlink>
      <w:r>
        <w:rPr>
          <w:rFonts w:eastAsia="source serif 4" w:cs="source serif 4" w:ascii="source serif 4" w:hAnsi="source serif 4"/>
          <w:color w:val="000000"/>
          <w:sz w:val="21"/>
        </w:rPr>
        <w:t xml:space="preserve"> - publication_number: US8135577B2</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APPLE INC</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Methods and apparatuses to provide imp...</w:t>
      </w:r>
    </w:p>
    <w:p>
      <w:pPr>
        <w:numPr>
          <w:ilvl w:val="0"/>
          <w:numId w:val="39"/>
        </w:numPr>
        <w:spacing w:line="360" w:after="210" w:lineRule="auto"/>
      </w:pPr>
      <w:hyperlink r:id="rId41">
        <w:r>
          <w:rPr>
            <w:rFonts w:eastAsia="source sans 3" w:cs="source sans 3" w:ascii="source sans 3" w:hAnsi="source sans 3"/>
            <w:color w:val="#000"/>
            <w:sz w:val="21"/>
            <w:u w:val="single"/>
          </w:rPr>
          <w:t xml:space="preserve">Refreshable Braille Module Using Cam Actuated Mechanism</w:t>
        </w:r>
      </w:hyperlink>
      <w:r>
        <w:rPr>
          <w:rFonts w:eastAsia="source serif 4" w:cs="source serif 4" w:ascii="source serif 4" w:hAnsi="source serif 4"/>
          <w:color w:val="000000"/>
          <w:sz w:val="21"/>
        </w:rPr>
        <w:t xml:space="preserve"> - by Aryan · 2021 · Cited by 5 — The basic concept of cam shafts are used to design the dynamic braill...</w:t>
      </w:r>
    </w:p>
    <w:p>
      <w:pPr>
        <w:numPr>
          <w:ilvl w:val="0"/>
          <w:numId w:val="39"/>
        </w:numPr>
        <w:spacing w:line="360" w:after="210" w:lineRule="auto"/>
      </w:pPr>
      <w:hyperlink r:id="rId42">
        <w:r>
          <w:rPr>
            <w:rFonts w:eastAsia="source sans 3" w:cs="source sans 3" w:ascii="source sans 3" w:hAnsi="source sans 3"/>
            <w:color w:val="#000"/>
            <w:sz w:val="21"/>
            <w:u w:val="single"/>
          </w:rPr>
          <w:t xml:space="preserve">A 2D refreshable Braille display based on a stiffness variable polymer and pneumatic actuation</w:t>
        </w:r>
      </w:hyperlink>
      <w:r>
        <w:rPr>
          <w:rFonts w:eastAsia="source serif 4" w:cs="source serif 4" w:ascii="source serif 4" w:hAnsi="source serif 4"/>
          <w:color w:val="000000"/>
          <w:sz w:val="21"/>
        </w:rPr>
        <w:t xml:space="preserve"> - Visual impairments limit a person’s ability to process information such as obstacles, environments, ...</w:t>
      </w:r>
    </w:p>
    <w:p>
      <w:pPr>
        <w:numPr>
          <w:ilvl w:val="0"/>
          <w:numId w:val="39"/>
        </w:numPr>
        <w:spacing w:line="360" w:after="210" w:lineRule="auto"/>
      </w:pPr>
      <w:hyperlink r:id="rId43">
        <w:r>
          <w:rPr>
            <w:rFonts w:eastAsia="source sans 3" w:cs="source sans 3" w:ascii="source sans 3" w:hAnsi="source sans 3"/>
            <w:color w:val="#000"/>
            <w:sz w:val="21"/>
            <w:u w:val="single"/>
          </w:rPr>
          <w:t xml:space="preserve">BRAILLE CELL</w:t>
        </w:r>
      </w:hyperlink>
      <w:r>
        <w:rPr>
          <w:rFonts w:eastAsia="source serif 4" w:cs="source serif 4" w:ascii="source serif 4" w:hAnsi="source serif 4"/>
          <w:color w:val="000000"/>
          <w:sz w:val="21"/>
        </w:rPr>
        <w:t xml:space="preserve"> - publication_number: US5226817A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KGS CORPORATION A CORPORATION OF JAPAN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The presen...</w:t>
      </w:r>
    </w:p>
    <w:p>
      <w:pPr>
        <w:numPr>
          <w:ilvl w:val="0"/>
          <w:numId w:val="39"/>
        </w:numPr>
        <w:spacing w:line="360" w:after="210" w:lineRule="auto"/>
      </w:pPr>
      <w:hyperlink r:id="rId44">
        <w:r>
          <w:rPr>
            <w:rFonts w:eastAsia="source sans 3" w:cs="source sans 3" w:ascii="source sans 3" w:hAnsi="source sans 3"/>
            <w:color w:val="#000"/>
            <w:sz w:val="21"/>
            <w:u w:val="single"/>
          </w:rPr>
          <w:t xml:space="preserve">Electromechanical tactile cell assembly</w:t>
        </w:r>
      </w:hyperlink>
      <w:r>
        <w:rPr>
          <w:rFonts w:eastAsia="source serif 4" w:cs="source serif 4" w:ascii="source serif 4" w:hAnsi="source serif 4"/>
          <w:color w:val="000000"/>
          <w:sz w:val="21"/>
        </w:rPr>
        <w:t xml:space="preserve"> - publication_number: US7410359B1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FREEDOM SCIENTIFIC INC, ENHANCED VISIONS SYSTEMS INC</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w:t>
      </w:r>
    </w:p>
    <w:p>
      <w:pPr>
        <w:numPr>
          <w:ilvl w:val="0"/>
          <w:numId w:val="39"/>
        </w:numPr>
        <w:spacing w:line="360" w:after="210" w:lineRule="auto"/>
      </w:pPr>
      <w:hyperlink r:id="rId45">
        <w:r>
          <w:rPr>
            <w:rFonts w:eastAsia="source sans 3" w:cs="source sans 3" w:ascii="source sans 3" w:hAnsi="source sans 3"/>
            <w:color w:val="#000"/>
            <w:sz w:val="21"/>
            <w:u w:val="single"/>
          </w:rPr>
          <w:t xml:space="preserve">Braille display assembly</w:t>
        </w:r>
      </w:hyperlink>
      <w:r>
        <w:rPr>
          <w:rFonts w:eastAsia="source serif 4" w:cs="source serif 4" w:ascii="source serif 4" w:hAnsi="source serif 4"/>
          <w:color w:val="000000"/>
          <w:sz w:val="21"/>
        </w:rPr>
        <w:t xml:space="preserve"> - publication_number: US7462034B1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FREEDOM SCIENTIFIC INC, ENHANCED VISIONS SYSTEMS INC</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w:t>
      </w:r>
    </w:p>
    <w:p>
      <w:pPr>
        <w:numPr>
          <w:ilvl w:val="0"/>
          <w:numId w:val="39"/>
        </w:numPr>
        <w:spacing w:line="360" w:after="210" w:lineRule="auto"/>
      </w:pPr>
      <w:hyperlink r:id="rId46">
        <w:r>
          <w:rPr>
            <w:rFonts w:eastAsia="source sans 3" w:cs="source sans 3" w:ascii="source sans 3" w:hAnsi="source sans 3"/>
            <w:color w:val="#000"/>
            <w:sz w:val="21"/>
            <w:u w:val="single"/>
          </w:rPr>
          <w:t xml:space="preserve">Braille display device and method of constructing same</w:t>
        </w:r>
      </w:hyperlink>
      <w:r>
        <w:rPr>
          <w:rFonts w:eastAsia="source serif 4" w:cs="source serif 4" w:ascii="source serif 4" w:hAnsi="source serif 4"/>
          <w:color w:val="000000"/>
          <w:sz w:val="21"/>
        </w:rPr>
        <w:t xml:space="preserve"> - publication_number: US9424759B2</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FREEDOM SCIENTIFIC INC, ENHANCED VISIONS SYSTEMS INC</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w:t>
      </w:r>
    </w:p>
    <w:p>
      <w:pPr>
        <w:numPr>
          <w:ilvl w:val="0"/>
          <w:numId w:val="39"/>
        </w:numPr>
        <w:spacing w:line="360" w:after="210" w:lineRule="auto"/>
      </w:pPr>
      <w:hyperlink r:id="rId47">
        <w:r>
          <w:rPr>
            <w:rFonts w:eastAsia="source sans 3" w:cs="source sans 3" w:ascii="source sans 3" w:hAnsi="source sans 3"/>
            <w:color w:val="#000"/>
            <w:sz w:val="21"/>
            <w:u w:val="single"/>
          </w:rPr>
          <w:t xml:space="preserve">BRAILLE DISPLAY DEVICE AND METHOD OF CONSTRUCTING SAME</w:t>
        </w:r>
      </w:hyperlink>
      <w:r>
        <w:rPr>
          <w:rFonts w:eastAsia="source serif 4" w:cs="source serif 4" w:ascii="source serif 4" w:hAnsi="source serif 4"/>
          <w:color w:val="000000"/>
          <w:sz w:val="21"/>
        </w:rPr>
        <w:t xml:space="preserve"> - publication_number: WO2013130534A1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Disclosed is a Braille display device. The device suppo...</w:t>
      </w:r>
    </w:p>
    <w:p>
      <w:pPr>
        <w:numPr>
          <w:ilvl w:val="0"/>
          <w:numId w:val="39"/>
        </w:numPr>
        <w:spacing w:line="360" w:after="210" w:lineRule="auto"/>
      </w:pPr>
      <w:hyperlink r:id="rId48">
        <w:r>
          <w:rPr>
            <w:rFonts w:eastAsia="source sans 3" w:cs="source sans 3" w:ascii="source sans 3" w:hAnsi="source sans 3"/>
            <w:color w:val="#000"/>
            <w:sz w:val="21"/>
            <w:u w:val="single"/>
          </w:rPr>
          <w:t xml:space="preserve">ACTIVE BRAILLE TIMEPIECE &amp; RELATED METHODS</w:t>
        </w:r>
      </w:hyperlink>
      <w:r>
        <w:rPr>
          <w:rFonts w:eastAsia="source serif 4" w:cs="source serif 4" w:ascii="source serif 4" w:hAnsi="source serif 4"/>
          <w:color w:val="000000"/>
          <w:sz w:val="21"/>
        </w:rPr>
        <w:t xml:space="preserve"> - publication_number: US20130017516A1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A timepiece adapted for efficient mechanical display o...</w:t>
      </w:r>
    </w:p>
    <w:p>
      <w:pPr>
        <w:numPr>
          <w:ilvl w:val="0"/>
          <w:numId w:val="39"/>
        </w:numPr>
        <w:spacing w:line="360" w:after="210" w:lineRule="auto"/>
      </w:pPr>
      <w:hyperlink r:id="rId49">
        <w:r>
          <w:rPr>
            <w:rFonts w:eastAsia="source sans 3" w:cs="source sans 3" w:ascii="source sans 3" w:hAnsi="source sans 3"/>
            <w:color w:val="#000"/>
            <w:sz w:val="21"/>
            <w:u w:val="single"/>
          </w:rPr>
          <w:t xml:space="preserve">Braille module with compressible pin arrays</w:t>
        </w:r>
      </w:hyperlink>
      <w:r>
        <w:rPr>
          <w:rFonts w:eastAsia="source serif 4" w:cs="source serif 4" w:ascii="source serif 4" w:hAnsi="source serif 4"/>
          <w:color w:val="000000"/>
          <w:sz w:val="21"/>
        </w:rPr>
        <w:t xml:space="preserve"> - publication_number: US20090023116A1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TACTILE DISPLAY COROPRATION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abstract: A refreshable ta...</w:t>
      </w:r>
    </w:p>
    <w:p>
      <w:pPr>
        <w:numPr>
          <w:ilvl w:val="0"/>
          <w:numId w:val="39"/>
        </w:numPr>
        <w:spacing w:line="360" w:after="210" w:lineRule="auto"/>
      </w:pPr>
      <w:hyperlink r:id="rId50">
        <w:r>
          <w:rPr>
            <w:rFonts w:eastAsia="source sans 3" w:cs="source sans 3" w:ascii="source sans 3" w:hAnsi="source sans 3"/>
            <w:color w:val="#000"/>
            <w:sz w:val="21"/>
            <w:u w:val="single"/>
          </w:rPr>
          <w:t xml:space="preserve">Contaminant-tolerant braille pins</w:t>
        </w:r>
      </w:hyperlink>
      <w:r>
        <w:rPr>
          <w:rFonts w:eastAsia="source serif 4" w:cs="source serif 4" w:ascii="source serif 4" w:hAnsi="source serif 4"/>
          <w:color w:val="000000"/>
          <w:sz w:val="21"/>
        </w:rPr>
        <w:t xml:space="preserve"> - publication_number: US6902403B1</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FREEDOM SCIENTIFIC INC, ENHANCED VISIONS SYSTEMS INC</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abstr...</w:t>
      </w:r>
    </w:p>
    <w:p>
      <w:pPr>
        <w:numPr>
          <w:ilvl w:val="0"/>
          <w:numId w:val="39"/>
        </w:numPr>
        <w:spacing w:line="360" w:after="210" w:lineRule="auto"/>
      </w:pPr>
      <w:hyperlink r:id="rId51">
        <w:r>
          <w:rPr>
            <w:rFonts w:eastAsia="source sans 3" w:cs="source sans 3" w:ascii="source sans 3" w:hAnsi="source sans 3"/>
            <w:color w:val="#000"/>
            <w:sz w:val="21"/>
            <w:u w:val="single"/>
          </w:rPr>
          <w:t xml:space="preserve">Apparatus and method utilizing bi-directional relative movement for refreshable tactile display</w:t>
        </w:r>
      </w:hyperlink>
      <w:r>
        <w:rPr>
          <w:rFonts w:eastAsia="source serif 4" w:cs="source serif 4" w:ascii="source serif 4" w:hAnsi="source serif 4"/>
          <w:color w:val="000000"/>
          <w:sz w:val="21"/>
        </w:rPr>
        <w:t xml:space="preserve"> - publication_number: US6692255B2</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assignee: GOVERNMENT OF THE UNITED STATES OF AMERICA AS REPRESENTED ...</w:t>
      </w:r>
    </w:p>
    <w:p>
      <w:pPr>
        <w:numPr>
          <w:ilvl w:val="0"/>
          <w:numId w:val="39"/>
        </w:numPr>
        <w:spacing w:line="360" w:after="210" w:lineRule="auto"/>
      </w:pPr>
      <w:hyperlink r:id="rId52">
        <w:r>
          <w:rPr>
            <w:rFonts w:eastAsia="source sans 3" w:cs="source sans 3" w:ascii="source sans 3" w:hAnsi="source sans 3"/>
            <w:color w:val="#000"/>
            <w:sz w:val="21"/>
            <w:u w:val="single"/>
          </w:rPr>
          <w:t xml:space="preserve">Refreshable Braille Display</w:t>
        </w:r>
      </w:hyperlink>
    </w:p>
    <w:p>
      <w:pPr>
        <w:numPr>
          <w:ilvl w:val="0"/>
          <w:numId w:val="39"/>
        </w:numPr>
        <w:spacing w:line="360" w:after="210" w:lineRule="auto"/>
      </w:pPr>
      <w:hyperlink r:id="rId53">
        <w:r>
          <w:rPr>
            <w:rFonts w:eastAsia="source sans 3" w:cs="source sans 3" w:ascii="source sans 3" w:hAnsi="source sans 3"/>
            <w:color w:val="#000"/>
            <w:sz w:val="21"/>
            <w:u w:val="single"/>
          </w:rPr>
          <w:t xml:space="preserve">Project | Refreshable Braille Display</w:t>
        </w:r>
      </w:hyperlink>
      <w:r>
        <w:rPr>
          <w:rFonts w:eastAsia="source serif 4" w:cs="source serif 4" w:ascii="source serif 4" w:hAnsi="source serif 4"/>
          <w:color w:val="000000"/>
          <w:sz w:val="21"/>
        </w:rPr>
        <w:t xml:space="preserve"> - Project thus far are covered under a patent application filed at The PatentOffice, Chennai, by him o...</w:t>
      </w:r>
    </w:p>
    <w:p>
      <w:pPr>
        <w:numPr>
          <w:ilvl w:val="0"/>
          <w:numId w:val="39"/>
        </w:numPr>
        <w:spacing w:line="360" w:after="210" w:lineRule="auto"/>
      </w:pPr>
      <w:hyperlink r:id="rId54">
        <w:r>
          <w:rPr>
            <w:rFonts w:eastAsia="source sans 3" w:cs="source sans 3" w:ascii="source sans 3" w:hAnsi="source sans 3"/>
            <w:color w:val="#000"/>
            <w:sz w:val="21"/>
            <w:u w:val="single"/>
          </w:rPr>
          <w:t xml:space="preserve">Patent</w:t>
        </w:r>
      </w:hyperlink>
      <w:r>
        <w:rPr>
          <w:rFonts w:eastAsia="source serif 4" w:cs="source serif 4" w:ascii="source serif 4" w:hAnsi="source serif 4"/>
          <w:color w:val="000000"/>
          <w:sz w:val="21"/>
        </w:rPr>
        <w:t xml:space="preserve"> - Patent by Assistech</w:t>
      </w:r>
    </w:p>
    <w:p>
      <w:pPr>
        <w:numPr>
          <w:ilvl w:val="0"/>
          <w:numId w:val="39"/>
        </w:numPr>
        <w:spacing w:line="360" w:after="210" w:lineRule="auto"/>
      </w:pPr>
      <w:hyperlink r:id="rId55">
        <w:r>
          <w:rPr>
            <w:rFonts w:eastAsia="source sans 3" w:cs="source sans 3" w:ascii="source sans 3" w:hAnsi="source sans 3"/>
            <w:color w:val="#000"/>
            <w:sz w:val="21"/>
            <w:u w:val="single"/>
          </w:rPr>
          <w:t xml:space="preserve">Tactile Display For Visually Impaired People</w:t>
        </w:r>
      </w:hyperlink>
      <w:r>
        <w:rPr>
          <w:rFonts w:eastAsia="source serif 4" w:cs="source serif 4" w:ascii="source serif 4" w:hAnsi="source serif 4"/>
          <w:color w:val="000000"/>
          <w:sz w:val="21"/>
        </w:rPr>
        <w:t xml:space="preserve"> - Abstract: All visually impaired people use braille or any audio books to read something, but each ti...</w:t>
      </w:r>
    </w:p>
    <w:p>
      <w:pPr>
        <w:numPr>
          <w:ilvl w:val="0"/>
          <w:numId w:val="39"/>
        </w:numPr>
        <w:spacing w:line="360" w:after="210" w:lineRule="auto"/>
      </w:pPr>
      <w:hyperlink r:id="rId56">
        <w:r>
          <w:rPr>
            <w:rFonts w:eastAsia="source sans 3" w:cs="source sans 3" w:ascii="source sans 3" w:hAnsi="source sans 3"/>
            <w:color w:val="#000"/>
            <w:sz w:val="21"/>
            <w:u w:val="single"/>
          </w:rPr>
          <w:t xml:space="preserve">Patent Public Search</w:t>
        </w:r>
      </w:hyperlink>
      <w:r>
        <w:rPr>
          <w:rFonts w:eastAsia="source serif 4" w:cs="source serif 4" w:ascii="source serif 4" w:hAnsi="source serif 4"/>
          <w:color w:val="000000"/>
          <w:sz w:val="21"/>
        </w:rPr>
        <w:t xml:space="preserve"> - A powerful, flexible web-based patent search application that improves the overall patent searching ...</w:t>
      </w:r>
    </w:p>
    <w:p>
      <w:pPr>
        <w:numPr>
          <w:ilvl w:val="0"/>
          <w:numId w:val="39"/>
        </w:numPr>
        <w:spacing w:line="360" w:after="210" w:lineRule="auto"/>
      </w:pPr>
      <w:hyperlink r:id="rId57">
        <w:r>
          <w:rPr>
            <w:rFonts w:eastAsia="source sans 3" w:cs="source sans 3" w:ascii="source sans 3" w:hAnsi="source sans 3"/>
            <w:color w:val="#000"/>
            <w:sz w:val="21"/>
            <w:u w:val="single"/>
          </w:rPr>
          <w:t xml:space="preserve">Phase3C_OpenBraille_Memory_Final.md</w:t>
        </w:r>
      </w:hyperlink>
      <w:r>
        <w:rPr>
          <w:rFonts w:eastAsia="source serif 4" w:cs="source serif 4" w:ascii="source serif 4" w:hAnsi="source serif 4"/>
          <w:color w:val="000000"/>
          <w:sz w:val="21"/>
        </w:rPr>
        <w:t xml:space="preserve"> - Version 1.0 Status COMPLETE Methodology Version Phase 3C --- TITLE Project mC - Phase 3C Memory Open...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144580388/582df439-50fc-404f-8827-5d8f4ad37e82/06_Patent_Research_Input_Pack.md?AWSAccessKeyId=ASIA2F3EMEYEXL6RFGEE&amp;Signature=2%2B7QkG2GZJLG%2FIj2rWdtdJUSM90%3D&amp;x-amz-security-token=IQoJb3JpZ2luX2VjENP%2F%2F%2F%2F%2F%2F%2F%2F%2F%2FwEaCXVzLWVhc3QtMSJGMEQCIBY%2FNob%2FlDJ7dK6VuNhjQgEKF1SIx5Q%2BuhZtOxAyk91pAiBhU44Nw%2Be3f8S6Q85prz9azWKT%2Fxt7Mxd%2FWE9C5nC1iSr8BAic%2F%2F%2F%2F%2F%2F%2F%2F%2F%2F8BEAEaDDY5OTc1MzMwOTcwNSIM9oLf%2BtpX5x43O638KtAEByp532ZZRPaHZJI7%2FpzLqj1jsg6YskYZb%2FuhkdryR%2FCxIFn7iXqaWXVCVElDKaBUsUZ6YjoALesbPr1wRSqEsIJG9Zf959aSB10WfNu3ZEKXwsqix%2FalxwwQ48G%2FDXi7J%2F3w3yMNvTucsS1hAS4dkyXSseyGtrSxa1BNrcxEcb5DcyNrjtvkjVE8is7QuWqPjgFTI00gu9CKR5%2BGsjBV5A%2FIfB9eFzFyMnrh%2F%2FVy3Uv%2B4dVd3JfPV2jjKnQeruWMh29h%2BTUztuMMEa%2FXlc%2FgsIz3zc51u%2BnlCWs0hZupx89wVeb%2FgdoK3%2FtXgP%2Bp%2FZG9wCo4uddnA9ep03qJHvIB1z32A4p1wluiL76BUpndL%2FhV%2BsQX8%2BCRZuLnHuUGCxNVpcWeElfaS0uZQ3jyexidRBQQfVqRB3rH%2BHIPo2bpBTQ7VEam4f29R8CyNmSjpKatNboDC8GIFXaVD%2FdEZIN3zx1NfQVW7ZixkJDa2RWcgQL4NSRpP1fx4yg8ArYtKe5BqoP59v1D%2BXu3BPd22RJXWZ1aM7TGSEaBP%2FaOnrtXytE20Ix3%2B6HgpVx%2Fg%2BDgCYvmWpZkjZubhDEsrVJpwloo8FR%2FJf92CExM6O6xdhKbBSoQTcPoSw8%2BCID%2Fp9AjF3WwanrkvdV0w%2BHjnQ4a0Q4fZ0%2BejHLcFw7c0X2DG4QooVRbvUhW6mwyCSjtZxjJsueuuwdaaatLw4Lzx3aRIvaUUFtS1W%2BFqprXmC83cewas4HbH79IQwj7tIUguj9vvDnyZw3Jm8AWV%2F8YpPKKEFofvTCfuq7TBjqZAUHbB9BdDQlen5t44y%2BY4eJm7BWpESCdGBjiZAr%2FmAp63MCLwMutg%2FElBCGqM8gpFuuw3n07JhPPQpx8ftTS%2FgboonLDe%2FXIaGuSE2QAHfB%2BkA95EL5U%2FKJI00i3wnPDoCgHTwBiIyqCdR8wr7%2BhuuVJA5qOU03IBMEKvV%2BJXuTE7ZYXXy%2BfnbdNuVg%2FFOaZJTZAhnVgmfSKRg%3D%3D&amp;Expires=1785441010" TargetMode="External"/><Relationship Id="rId6" Type="http://schemas.openxmlformats.org/officeDocument/2006/relationships/hyperlink" Target="https://ppl-ai-file-upload.s3.amazonaws.com/web/direct-files/attachments/144580388/82696274-3b53-493f-9aa6-fd283b95e658/Phase2_Report-by-CLaude.md?AWSAccessKeyId=ASIA2F3EMEYEXL6RFGEE&amp;Signature=hRIWnDVmlNRzwJZBmTXky1p7vmg%3D&amp;x-amz-security-token=IQoJb3JpZ2luX2VjENP%2F%2F%2F%2F%2F%2F%2F%2F%2F%2FwEaCXVzLWVhc3QtMSJGMEQCIBY%2FNob%2FlDJ7dK6VuNhjQgEKF1SIx5Q%2BuhZtOxAyk91pAiBhU44Nw%2Be3f8S6Q85prz9azWKT%2Fxt7Mxd%2FWE9C5nC1iSr8BAic%2F%2F%2F%2F%2F%2F%2F%2F%2F%2F8BEAEaDDY5OTc1MzMwOTcwNSIM9oLf%2BtpX5x43O638KtAEByp532ZZRPaHZJI7%2FpzLqj1jsg6YskYZb%2FuhkdryR%2FCxIFn7iXqaWXVCVElDKaBUsUZ6YjoALesbPr1wRSqEsIJG9Zf959aSB10WfNu3ZEKXwsqix%2FalxwwQ48G%2FDXi7J%2F3w3yMNvTucsS1hAS4dkyXSseyGtrSxa1BNrcxEcb5DcyNrjtvkjVE8is7QuWqPjgFTI00gu9CKR5%2BGsjBV5A%2FIfB9eFzFyMnrh%2F%2FVy3Uv%2B4dVd3JfPV2jjKnQeruWMh29h%2BTUztuMMEa%2FXlc%2FgsIz3zc51u%2BnlCWs0hZupx89wVeb%2FgdoK3%2FtXgP%2Bp%2FZG9wCo4uddnA9ep03qJHvIB1z32A4p1wluiL76BUpndL%2FhV%2BsQX8%2BCRZuLnHuUGCxNVpcWeElfaS0uZQ3jyexidRBQQfVqRB3rH%2BHIPo2bpBTQ7VEam4f29R8CyNmSjpKatNboDC8GIFXaVD%2FdEZIN3zx1NfQVW7ZixkJDa2RWcgQL4NSRpP1fx4yg8ArYtKe5BqoP59v1D%2BXu3BPd22RJXWZ1aM7TGSEaBP%2FaOnrtXytE20Ix3%2B6HgpVx%2Fg%2BDgCYvmWpZkjZubhDEsrVJpwloo8FR%2FJf92CExM6O6xdhKbBSoQTcPoSw8%2BCID%2Fp9AjF3WwanrkvdV0w%2BHjnQ4a0Q4fZ0%2BejHLcFw7c0X2DG4QooVRbvUhW6mwyCSjtZxjJsueuuwdaaatLw4Lzx3aRIvaUUFtS1W%2BFqprXmC83cewas4HbH79IQwj7tIUguj9vvDnyZw3Jm8AWV%2F8YpPKKEFofvTCfuq7TBjqZAUHbB9BdDQlen5t44y%2BY4eJm7BWpESCdGBjiZAr%2FmAp63MCLwMutg%2FElBCGqM8gpFuuw3n07JhPPQpx8ftTS%2FgboonLDe%2FXIaGuSE2QAHfB%2BkA95EL5U%2FKJI00i3wnPDoCgHTwBiIyqCdR8wr7%2BhuuVJA5qOU03IBMEKvV%2BJXuTE7ZYXXy%2BfnbdNuVg%2FFOaZJTZAhnVgmfSKRg%3D%3D&amp;Expires=1785441010" TargetMode="External"/><Relationship Id="rId7" Type="http://schemas.openxmlformats.org/officeDocument/2006/relationships/hyperlink" Target="https://www.perplexity.ai/rest/file-repository/patents/US5453012A?lens_id=082-343-091-501-790" TargetMode="External"/><Relationship Id="rId8" Type="http://schemas.openxmlformats.org/officeDocument/2006/relationships/hyperlink" Target="https://www.perplexity.ai/rest/file-repository/patents/US5766014A?lens_id=185-149-387-134-93X" TargetMode="External"/><Relationship Id="rId9" Type="http://schemas.openxmlformats.org/officeDocument/2006/relationships/hyperlink" Target="https://www.perplexity.ai/rest/file-repository/patents/US20150206453A1?lens_id=022-960-512-384-180" TargetMode="External"/><Relationship Id="rId10" Type="http://schemas.openxmlformats.org/officeDocument/2006/relationships/hyperlink" Target="https://www.perplexity.ai/rest/file-repository/patents/US8740618B2?lens_id=019-379-604-484-00X" TargetMode="External"/><Relationship Id="rId11" Type="http://schemas.openxmlformats.org/officeDocument/2006/relationships/hyperlink" Target="https://www.perplexity.ai/rest/file-repository/patents/US6881063B2?lens_id=028-891-044-229-826" TargetMode="External"/><Relationship Id="rId12" Type="http://schemas.openxmlformats.org/officeDocument/2006/relationships/hyperlink" Target="https://www.perplexity.ai/rest/file-repository/patents/US5685721A?lens_id=089-670-704-151-117" TargetMode="External"/><Relationship Id="rId13" Type="http://schemas.openxmlformats.org/officeDocument/2006/relationships/hyperlink" Target="https://www.perplexity.ai/rest/file-repository/patents/EP4049116A1?lens_id=143-395-198-420-267" TargetMode="External"/><Relationship Id="rId14" Type="http://schemas.openxmlformats.org/officeDocument/2006/relationships/hyperlink" Target="https://www.perplexity.ai/rest/file-repository/patents/US11410574B2?lens_id=027-847-803-936-149" TargetMode="External"/><Relationship Id="rId15" Type="http://schemas.openxmlformats.org/officeDocument/2006/relationships/hyperlink" Target="https://www.perplexity.ai/rest/file-repository/patents/WO2020106855A1?lens_id=046-386-373-725-391" TargetMode="External"/><Relationship Id="rId16" Type="http://schemas.openxmlformats.org/officeDocument/2006/relationships/hyperlink" Target="https://www.perplexity.ai/rest/file-repository/patents/US12548467B2?lens_id=029-634-101-592-592" TargetMode="External"/><Relationship Id="rId17" Type="http://schemas.openxmlformats.org/officeDocument/2006/relationships/hyperlink" Target="https://www.perplexity.ai/rest/file-repository/patents/US11915607B2?lens_id=165-815-990-873-83X" TargetMode="External"/><Relationship Id="rId18" Type="http://schemas.openxmlformats.org/officeDocument/2006/relationships/hyperlink" Target="https://www.perplexity.ai/rest/file-repository/patents/US12080182B2?lens_id=042-285-495-692-657" TargetMode="External"/><Relationship Id="rId19" Type="http://schemas.openxmlformats.org/officeDocument/2006/relationships/hyperlink" Target="https://www.instructables.com/MOLBED-Modular-Low-Cost-Braille-Electronic-Display/" TargetMode="External"/><Relationship Id="rId20" Type="http://schemas.openxmlformats.org/officeDocument/2006/relationships/hyperlink" Target="https://www.youtube.com/watch?v=9RruzAYB2sg" TargetMode="External"/><Relationship Id="rId21" Type="http://schemas.openxmlformats.org/officeDocument/2006/relationships/hyperlink" Target="https://ppl-ai-file-upload.s3.amazonaws.com/web/direct-files/attachments/144580388/b46a5dac-e80d-4b73-828c-14b9b1e1f811/Phase3C_OpenBraille_Architecture_Report_Final.md?AWSAccessKeyId=ASIA2F3EMEYEXL6RFGEE&amp;Signature=6srke3nPmQcyJQrwW5VxBVtv0Lw%3D&amp;x-amz-security-token=IQoJb3JpZ2luX2VjENP%2F%2F%2F%2F%2F%2F%2F%2F%2F%2FwEaCXVzLWVhc3QtMSJGMEQCIBY%2FNob%2FlDJ7dK6VuNhjQgEKF1SIx5Q%2BuhZtOxAyk91pAiBhU44Nw%2Be3f8S6Q85prz9azWKT%2Fxt7Mxd%2FWE9C5nC1iSr8BAic%2F%2F%2F%2F%2F%2F%2F%2F%2F%2F8BEAEaDDY5OTc1MzMwOTcwNSIM9oLf%2BtpX5x43O638KtAEByp532ZZRPaHZJI7%2FpzLqj1jsg6YskYZb%2FuhkdryR%2FCxIFn7iXqaWXVCVElDKaBUsUZ6YjoALesbPr1wRSqEsIJG9Zf959aSB10WfNu3ZEKXwsqix%2FalxwwQ48G%2FDXi7J%2F3w3yMNvTucsS1hAS4dkyXSseyGtrSxa1BNrcxEcb5DcyNrjtvkjVE8is7QuWqPjgFTI00gu9CKR5%2BGsjBV5A%2FIfB9eFzFyMnrh%2F%2FVy3Uv%2B4dVd3JfPV2jjKnQeruWMh29h%2BTUztuMMEa%2FXlc%2FgsIz3zc51u%2BnlCWs0hZupx89wVeb%2FgdoK3%2FtXgP%2Bp%2FZG9wCo4uddnA9ep03qJHvIB1z32A4p1wluiL76BUpndL%2FhV%2BsQX8%2BCRZuLnHuUGCxNVpcWeElfaS0uZQ3jyexidRBQQfVqRB3rH%2BHIPo2bpBTQ7VEam4f29R8CyNmSjpKatNboDC8GIFXaVD%2FdEZIN3zx1NfQVW7ZixkJDa2RWcgQL4NSRpP1fx4yg8ArYtKe5BqoP59v1D%2BXu3BPd22RJXWZ1aM7TGSEaBP%2FaOnrtXytE20Ix3%2B6HgpVx%2Fg%2BDgCYvmWpZkjZubhDEsrVJpwloo8FR%2FJf92CExM6O6xdhKbBSoQTcPoSw8%2BCID%2Fp9AjF3WwanrkvdV0w%2BHjnQ4a0Q4fZ0%2BejHLcFw7c0X2DG4QooVRbvUhW6mwyCSjtZxjJsueuuwdaaatLw4Lzx3aRIvaUUFtS1W%2BFqprXmC83cewas4HbH79IQwj7tIUguj9vvDnyZw3Jm8AWV%2F8YpPKKEFofvTCfuq7TBjqZAUHbB9BdDQlen5t44y%2BY4eJm7BWpESCdGBjiZAr%2FmAp63MCLwMutg%2FElBCGqM8gpFuuw3n07JhPPQpx8ftTS%2FgboonLDe%2FXIaGuSE2QAHfB%2BkA95EL5U%2FKJI00i3wnPDoCgHTwBiIyqCdR8wr7%2BhuuVJA5qOU03IBMEKvV%2BJXuTE7ZYXXy%2BfnbdNuVg%2FFOaZJTZAhnVgmfSKRg%3D%3D&amp;Expires=1785441010" TargetMode="External"/><Relationship Id="rId22" Type="http://schemas.openxmlformats.org/officeDocument/2006/relationships/hyperlink" Target="https://hackaday.io/project/191181-electromechanical-refreshable-braille-module" TargetMode="External"/><Relationship Id="rId23" Type="http://schemas.openxmlformats.org/officeDocument/2006/relationships/hyperlink" Target="https://www.perplexity.ai/rest/file-repository/patents/US20130149674A1?lens_id=089-398-794-071-611" TargetMode="External"/><Relationship Id="rId24" Type="http://schemas.openxmlformats.org/officeDocument/2006/relationships/hyperlink" Target="https://www.perplexity.ai/rest/file-repository/patents/EP471327A1?lens_id=063-455-509-528-059" TargetMode="External"/><Relationship Id="rId25" Type="http://schemas.openxmlformats.org/officeDocument/2006/relationships/hyperlink" Target="https://www.perplexity.ai/rest/file-repository/patents/WO2015189863A2?lens_id=074-606-418-286-642" TargetMode="External"/><Relationship Id="rId26" Type="http://schemas.openxmlformats.org/officeDocument/2006/relationships/hyperlink" Target="https://www.perplexity.ai/rest/file-repository/patents/WO2024174030A1?lens_id=074-433-792-299-520" TargetMode="External"/><Relationship Id="rId27" Type="http://schemas.openxmlformats.org/officeDocument/2006/relationships/hyperlink" Target="https://www.perplexity.ai/rest/file-repository/patents/WO2016074170A1?lens_id=199-913-901-638-524" TargetMode="External"/><Relationship Id="rId28" Type="http://schemas.openxmlformats.org/officeDocument/2006/relationships/hyperlink" Target="https://patents.google.com/patent/US8770981B2/en" TargetMode="External"/><Relationship Id="rId29" Type="http://schemas.openxmlformats.org/officeDocument/2006/relationships/hyperlink" Target="https://www.perplexity.ai/rest/file-repository/patents/US20170309203A1?lens_id=071-561-490-207-595" TargetMode="External"/><Relationship Id="rId30" Type="http://schemas.openxmlformats.org/officeDocument/2006/relationships/hyperlink" Target="https://ipindia.gov.in/" TargetMode="External"/><Relationship Id="rId31" Type="http://schemas.openxmlformats.org/officeDocument/2006/relationships/hyperlink" Target="https://www.quickcompany.in/patents/a-braille-cell-and-assembly-for-single-line-braille-display" TargetMode="External"/><Relationship Id="rId32" Type="http://schemas.openxmlformats.org/officeDocument/2006/relationships/hyperlink" Target="https://ipexcel.com/in/patent-search-in-india.html" TargetMode="External"/><Relationship Id="rId33" Type="http://schemas.openxmlformats.org/officeDocument/2006/relationships/hyperlink" Target="https://www.perplexity.ai/rest/file-repository/patents/US8690576B2?lens_id=078-514-496-510-969" TargetMode="External"/><Relationship Id="rId34" Type="http://schemas.openxmlformats.org/officeDocument/2006/relationships/hyperlink" Target="https://www.quickcompany.in/trademarks/1768210-555-trade-mark" TargetMode="External"/><Relationship Id="rId35" Type="http://schemas.openxmlformats.org/officeDocument/2006/relationships/hyperlink" Target="https://www.perplexity.ai/rest/file-repository/patents/US10890993B2?lens_id=028-980-189-192-942" TargetMode="External"/><Relationship Id="rId36" Type="http://schemas.openxmlformats.org/officeDocument/2006/relationships/hyperlink" Target="https://link.springer.com/article/10.1007/s11012-020-01190-6" TargetMode="External"/><Relationship Id="rId37" Type="http://schemas.openxmlformats.org/officeDocument/2006/relationships/hyperlink" Target="https://www.perplexity.ai/rest/file-repository/patents/US20090035731A1?lens_id=004-354-347-109-659" TargetMode="External"/><Relationship Id="rId38" Type="http://schemas.openxmlformats.org/officeDocument/2006/relationships/hyperlink" Target="https://hackaday.io/project/10849-refreshable-braille-display" TargetMode="External"/><Relationship Id="rId39" Type="http://schemas.openxmlformats.org/officeDocument/2006/relationships/hyperlink" Target="https://www.perplexity.ai/rest/file-repository/patents/US20080303645A1?lens_id=027-607-328-450-752" TargetMode="External"/><Relationship Id="rId40" Type="http://schemas.openxmlformats.org/officeDocument/2006/relationships/hyperlink" Target="https://www.perplexity.ai/rest/file-repository/patents/US8135577B2?lens_id=160-000-377-856-821" TargetMode="External"/><Relationship Id="rId41" Type="http://schemas.openxmlformats.org/officeDocument/2006/relationships/hyperlink" Target="https://iopscience.iop.org/article/10.1088/1757-899X/1123/1/012028/pdf" TargetMode="External"/><Relationship Id="rId42" Type="http://schemas.openxmlformats.org/officeDocument/2006/relationships/hyperlink" Target="https://www.spiedigitallibrary.org/conference-proceedings-of-spie/11587/115870O/A-2D-refreshable-Braille-display-based-on-a-stiffness-variable/10.1117/12.2584039.short" TargetMode="External"/><Relationship Id="rId43" Type="http://schemas.openxmlformats.org/officeDocument/2006/relationships/hyperlink" Target="https://www.perplexity.ai/rest/file-repository/patents/US5226817A?lens_id=086-289-295-978-911" TargetMode="External"/><Relationship Id="rId44" Type="http://schemas.openxmlformats.org/officeDocument/2006/relationships/hyperlink" Target="https://www.perplexity.ai/rest/file-repository/patents/US7410359B1?lens_id=197-735-587-167-450" TargetMode="External"/><Relationship Id="rId45" Type="http://schemas.openxmlformats.org/officeDocument/2006/relationships/hyperlink" Target="https://www.perplexity.ai/rest/file-repository/patents/US7462034B1?lens_id=125-197-727-469-198" TargetMode="External"/><Relationship Id="rId46" Type="http://schemas.openxmlformats.org/officeDocument/2006/relationships/hyperlink" Target="https://www.perplexity.ai/rest/file-repository/patents/US9424759B2?lens_id=196-677-073-569-605" TargetMode="External"/><Relationship Id="rId47" Type="http://schemas.openxmlformats.org/officeDocument/2006/relationships/hyperlink" Target="https://www.perplexity.ai/rest/file-repository/patents/WO2013130534A1?lens_id=025-439-747-073-901" TargetMode="External"/><Relationship Id="rId48" Type="http://schemas.openxmlformats.org/officeDocument/2006/relationships/hyperlink" Target="https://www.perplexity.ai/rest/file-repository/patents/US20130017516A1?lens_id=077-994-958-536-426" TargetMode="External"/><Relationship Id="rId49" Type="http://schemas.openxmlformats.org/officeDocument/2006/relationships/hyperlink" Target="https://www.perplexity.ai/rest/file-repository/patents/US20090023116A1?lens_id=027-316-851-789-275" TargetMode="External"/><Relationship Id="rId50" Type="http://schemas.openxmlformats.org/officeDocument/2006/relationships/hyperlink" Target="https://www.perplexity.ai/rest/file-repository/patents/US6902403B1?lens_id=029-916-572-408-275" TargetMode="External"/><Relationship Id="rId51" Type="http://schemas.openxmlformats.org/officeDocument/2006/relationships/hyperlink" Target="https://www.perplexity.ai/rest/file-repository/patents/US6692255B2?lens_id=030-084-688-517-672" TargetMode="External"/><Relationship Id="rId52" Type="http://schemas.openxmlformats.org/officeDocument/2006/relationships/hyperlink" Target="https://hackaday.io/project/10849/logs" TargetMode="External"/><Relationship Id="rId53" Type="http://schemas.openxmlformats.org/officeDocument/2006/relationships/hyperlink" Target="https://hackaday.io/project/10849/logs?sort=oldest" TargetMode="External"/><Relationship Id="rId54" Type="http://schemas.openxmlformats.org/officeDocument/2006/relationships/hyperlink" Target="https://assistech.iitd.ac.in/patent.php" TargetMode="External"/><Relationship Id="rId55" Type="http://schemas.openxmlformats.org/officeDocument/2006/relationships/hyperlink" Target="https://www.quickcompany.in/patents/tactile-display-for-visually-impaired-people" TargetMode="External"/><Relationship Id="rId56" Type="http://schemas.openxmlformats.org/officeDocument/2006/relationships/hyperlink" Target="https://www.uspto.gov/patents/search/patent-public-search" TargetMode="External"/><Relationship Id="rId57" Type="http://schemas.openxmlformats.org/officeDocument/2006/relationships/hyperlink" Target="https://ppl-ai-file-upload.s3.amazonaws.com/web/direct-files/attachments/144580388/5ff1bc6b-7add-4887-9c1a-19fc0dd50138/Phase3C_OpenBraille_Memory_Final.md?AWSAccessKeyId=ASIA2F3EMEYEXL6RFGEE&amp;Signature=SOssoR6nYcqDYuzpluuQa3ipSiA%3D&amp;x-amz-security-token=IQoJb3JpZ2luX2VjENP%2F%2F%2F%2F%2F%2F%2F%2F%2F%2FwEaCXVzLWVhc3QtMSJGMEQCIBY%2FNob%2FlDJ7dK6VuNhjQgEKF1SIx5Q%2BuhZtOxAyk91pAiBhU44Nw%2Be3f8S6Q85prz9azWKT%2Fxt7Mxd%2FWE9C5nC1iSr8BAic%2F%2F%2F%2F%2F%2F%2F%2F%2F%2F8BEAEaDDY5OTc1MzMwOTcwNSIM9oLf%2BtpX5x43O638KtAEByp532ZZRPaHZJI7%2FpzLqj1jsg6YskYZb%2FuhkdryR%2FCxIFn7iXqaWXVCVElDKaBUsUZ6YjoALesbPr1wRSqEsIJG9Zf959aSB10WfNu3ZEKXwsqix%2FalxwwQ48G%2FDXi7J%2F3w3yMNvTucsS1hAS4dkyXSseyGtrSxa1BNrcxEcb5DcyNrjtvkjVE8is7QuWqPjgFTI00gu9CKR5%2BGsjBV5A%2FIfB9eFzFyMnrh%2F%2FVy3Uv%2B4dVd3JfPV2jjKnQeruWMh29h%2BTUztuMMEa%2FXlc%2FgsIz3zc51u%2BnlCWs0hZupx89wVeb%2FgdoK3%2FtXgP%2Bp%2FZG9wCo4uddnA9ep03qJHvIB1z32A4p1wluiL76BUpndL%2FhV%2BsQX8%2BCRZuLnHuUGCxNVpcWeElfaS0uZQ3jyexidRBQQfVqRB3rH%2BHIPo2bpBTQ7VEam4f29R8CyNmSjpKatNboDC8GIFXaVD%2FdEZIN3zx1NfQVW7ZixkJDa2RWcgQL4NSRpP1fx4yg8ArYtKe5BqoP59v1D%2BXu3BPd22RJXWZ1aM7TGSEaBP%2FaOnrtXytE20Ix3%2B6HgpVx%2Fg%2BDgCYvmWpZkjZubhDEsrVJpwloo8FR%2FJf92CExM6O6xdhKbBSoQTcPoSw8%2BCID%2Fp9AjF3WwanrkvdV0w%2BHjnQ4a0Q4fZ0%2BejHLcFw7c0X2DG4QooVRbvUhW6mwyCSjtZxjJsueuuwdaaatLw4Lzx3aRIvaUUFtS1W%2BFqprXmC83cewas4HbH79IQwj7tIUguj9vvDnyZw3Jm8AWV%2F8YpPKKEFofvTCfuq7TBjqZAUHbB9BdDQlen5t44y%2BY4eJm7BWpESCdGBjiZAr%2FmAp63MCLwMutg%2FElBCGqM8gpFuuw3n07JhPPQpx8ftTS%2FgboonLDe%2FXIaGuSE2QAHfB%2BkA95EL5U%2FKJI00i3wnPDoCgHTwBiIyqCdR8wr7%2BhuuVJA5qOU03IBMEKvV%2BJXuTE7ZYXXy%2BfnbdNuVg%2FFOaZJTZAhnVgmfSKRg%3D%3D&amp;Expires=178544101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2026-07-30T19:28:17.564Z</dcterms:created>
  <dcterms:modified xsi:type="dcterms:W3CDTF">2026-07-30T19:28:17.564Z</dcterms:modified>
</cp:coreProperties>
</file>