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1 – OpenBraille Concept Dossier</w:t>
      </w:r>
    </w:p>
    <w:p>
      <w:pPr>
        <w:pStyle w:val="Heading2"/>
      </w:pPr>
      <w:r>
        <w:t>Affordable Refreshable Braille Display Using an Alternative Embedded Actuation Mechanism</w:t>
      </w:r>
    </w:p>
    <w:p>
      <w:pPr>
        <w:pStyle w:val="Heading2"/>
      </w:pPr>
      <w:r>
        <w:t>Executive Summary</w:t>
      </w:r>
    </w:p>
    <w:p>
      <w:r>
        <w:t>This concept proposes the development of an affordable refreshable Braille display to improve access to digital information for visually impaired users. Existing refreshable Braille displays remain prohibitively expensive because of sophisticated actuation mechanisms. The proposed concept investigates an alternative embedded approach capable of dynamically generating tactile Braille characters while reducing complexity and cost. The long-term vision is to make dynamic Braille technology more accessible for education, communication, and everyday digital interaction.</w:t>
      </w:r>
    </w:p>
    <w:p>
      <w:pPr>
        <w:pStyle w:val="Heading2"/>
      </w:pPr>
      <w:r>
        <w:t>Background and Motivation</w:t>
      </w:r>
    </w:p>
    <w:p>
      <w:r>
        <w:t>During the opportunity discovery phase, assistive technology emerged as a high-impact domain with a persistent unmet need. Screen readers have improved accessibility, but Braille remains essential for literacy, mathematics, programming, and independent learning. Commercial refreshable Braille displays are often too expensive for widespread adoption, leaving a significant accessibility gap. This opportunity consistently ranked highly throughout the project's evaluation pipeline because it combines meaningful social impact with genuine embedded systems innovation.</w:t>
      </w:r>
    </w:p>
    <w:p>
      <w:pPr>
        <w:pStyle w:val="Heading2"/>
      </w:pPr>
      <w:r>
        <w:t>Problem Statement</w:t>
      </w:r>
    </w:p>
    <w:p>
      <w:r>
        <w:t>The primary problem is the limited affordability of refreshable Braille technology. Current products are difficult for many individuals and institutions to purchase, restricting access to dynamic tactile reading. The project explores whether an embedded solution based on an alternative actuation approach can significantly reduce cost while preserving practical functionality and usability.</w:t>
      </w:r>
    </w:p>
    <w:p>
      <w:pPr>
        <w:pStyle w:val="Heading2"/>
      </w:pPr>
      <w:r>
        <w:t>Current Solutions and Limitations</w:t>
      </w:r>
    </w:p>
    <w:p>
      <w:r>
        <w:t>Commercial devices offer excellent performance but rely on costly components and precision engineering. Static Braille books are bulky and cannot display changing digital content, while audio solutions cannot replace tactile literacy. These limitations indicate that there is still room for innovation in cost-effective embedded assistive technology.</w:t>
      </w:r>
    </w:p>
    <w:p>
      <w:pPr>
        <w:pStyle w:val="Heading2"/>
      </w:pPr>
      <w:r>
        <w:t>Why Embedded Systems</w:t>
      </w:r>
    </w:p>
    <w:p>
      <w:r>
        <w:t>The challenge is inherently physical. Software alone cannot generate tactile Braille output. Embedded systems provide precise timing, low-power control, portability, and real-time management of the mechanisms required to dynamically present Braille characters.</w:t>
      </w:r>
    </w:p>
    <w:p>
      <w:pPr>
        <w:pStyle w:val="Heading2"/>
      </w:pPr>
      <w:r>
        <w:t>Proposed Concept</w:t>
      </w:r>
    </w:p>
    <w:p>
      <w:r>
        <w:t>We propose investigating a low-cost embedded platform capable of dynamically presenting Braille characters using an alternative actuation mechanism. The objective is to explore a practical, modular, and affordable solution that could expand access to digital Braille technology while remaining feasible as a semester project.</w:t>
      </w:r>
    </w:p>
    <w:p>
      <w:pPr>
        <w:pStyle w:val="Heading2"/>
      </w:pPr>
      <w:r>
        <w:t>Innovation Opportunity</w:t>
      </w:r>
    </w:p>
    <w:p>
      <w:r>
        <w:t>Potential innovation areas include alternative actuation techniques, simplified mechanical structures, modular Braille cell design, optimized embedded control, and cost-efficient architecture. These are research opportunities that warrant future patent and literature analysis.</w:t>
      </w:r>
    </w:p>
    <w:p>
      <w:pPr>
        <w:pStyle w:val="Heading2"/>
      </w:pPr>
      <w:r>
        <w:t>Applications</w:t>
      </w:r>
    </w:p>
    <w:p>
      <w:r>
        <w:t>Potential applications include schools, universities, libraries, assistive technology centers, public institutions, NGOs, and personal assistive devices for reading digital documents.</w:t>
      </w:r>
    </w:p>
    <w:p>
      <w:pPr>
        <w:pStyle w:val="Heading2"/>
      </w:pPr>
      <w:r>
        <w:t>Commercial Potential</w:t>
      </w:r>
    </w:p>
    <w:p>
      <w:r>
        <w:t>A lower-cost refreshable Braille device could substantially improve accessibility in price-sensitive markets and support broader adoption by educational organizations and accessibility initiatives.</w:t>
      </w:r>
    </w:p>
    <w:p>
      <w:pPr>
        <w:pStyle w:val="Heading2"/>
      </w:pPr>
      <w:r>
        <w:t>Selection Rationale</w:t>
      </w:r>
    </w:p>
    <w:p>
      <w:r>
        <w:t>This concept survived every evaluation stage because it addressed a genuine societal problem, demonstrated a clear need for embedded systems, offered room for innovation, and balanced long-term impact with semester feasibility.</w:t>
      </w:r>
    </w:p>
    <w:p>
      <w:pPr>
        <w:pStyle w:val="Heading2"/>
      </w:pPr>
      <w:r>
        <w:t>Risks</w:t>
      </w:r>
    </w:p>
    <w:p>
      <w:r>
        <w:t>The primary challenges involve mechanical reliability, tactile feedback quality, durability, and maintaining affordability without sacrificing usability.</w:t>
      </w:r>
    </w:p>
    <w:p>
      <w:pPr>
        <w:pStyle w:val="Heading2"/>
      </w:pPr>
      <w:r>
        <w:t>Future Scope</w:t>
      </w:r>
    </w:p>
    <w:p>
      <w:r>
        <w:t>Future work may include multi-line displays, multilingual support, wireless connectivity, integration with educational platforms, and patent landscape analysis after prototype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