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Custom"/>
        <w:jc w:val="center"/>
        <w:keepLines/>
      </w:pPr>
      <w:r>
        <w:rPr>
          <w:rFonts w:ascii="Aptos" w:hAnsi="Aptos"/>
        </w:rPr>
        <w:t>PROJECT mC</w:t>
      </w:r>
    </w:p>
    <w:p>
      <w:pPr>
        <w:pStyle w:val="TitleMain"/>
        <w:jc w:val="center"/>
      </w:pPr>
      <w:r>
        <w:rPr>
          <w:rFonts w:ascii="Aptos" w:hAnsi="Aptos"/>
        </w:rPr>
        <w:t>OPENBRAILLE</w:t>
        <w:br/>
        <w:t>SEMESTER ARCHITECTURE</w:t>
        <w:br/>
        <w:t>AND FUTURE RESEARCH REFERENCE DOSSIER</w:t>
      </w:r>
    </w:p>
    <w:p>
      <w:pPr>
        <w:pStyle w:val="SubtitleMain"/>
        <w:jc w:val="center"/>
        <w:keepLines/>
      </w:pPr>
      <w:r>
        <w:rPr>
          <w:rFonts w:ascii="Aptos" w:hAnsi="Aptos"/>
        </w:rPr>
        <w:t>Frozen Macro Six-Dot Build Plan, Validation Programme and Post-Semester VPD-C7 Research Path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507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Control item</w:t>
            </w:r>
          </w:p>
        </w:tc>
        <w:tc>
          <w:tcPr>
            <w:tcW w:type="dxa" w:w="507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6"/>
              </w:rPr>
              <w:t>Course</w:t>
            </w:r>
          </w:p>
        </w:tc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6"/>
              </w:rPr>
              <w:t>PBCST504 - Microcontrollers Micro Project</w:t>
            </w:r>
          </w:p>
        </w:tc>
      </w:tr>
      <w:tr>
        <w:trPr>
          <w:cantSplit/>
        </w:trPr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6"/>
              </w:rPr>
              <w:t>Programme</w:t>
            </w:r>
          </w:p>
        </w:tc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6"/>
              </w:rPr>
              <w:t>B.Tech Computer Science and Engineering (Cyber Security)</w:t>
            </w:r>
          </w:p>
        </w:tc>
      </w:tr>
      <w:tr>
        <w:trPr>
          <w:cantSplit/>
        </w:trPr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6"/>
              </w:rPr>
              <w:t>Group</w:t>
            </w:r>
          </w:p>
        </w:tc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6"/>
              </w:rPr>
              <w:t>Group 8</w:t>
            </w:r>
          </w:p>
        </w:tc>
      </w:tr>
      <w:tr>
        <w:trPr>
          <w:cantSplit/>
        </w:trPr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6"/>
              </w:rPr>
              <w:t>Document status</w:t>
            </w:r>
          </w:p>
        </w:tc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6"/>
              </w:rPr>
              <w:t>Complete retained-reference and fallback implementation dossier</w:t>
            </w:r>
          </w:p>
        </w:tc>
      </w:tr>
      <w:tr>
        <w:trPr>
          <w:cantSplit/>
        </w:trPr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6"/>
              </w:rPr>
              <w:t>Current portfolio status</w:t>
            </w:r>
          </w:p>
        </w:tc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6"/>
              </w:rPr>
              <w:t>VibeGuard switch requested; OpenBraille remains the fully documented alternative</w:t>
            </w:r>
          </w:p>
        </w:tc>
      </w:tr>
      <w:tr>
        <w:trPr>
          <w:cantSplit/>
        </w:trPr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6"/>
              </w:rPr>
              <w:t>Frozen architecture</w:t>
            </w:r>
          </w:p>
        </w:tc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6"/>
              </w:rPr>
              <w:t>One macro six-dot cell; six SG90-class servos; eccentric cams; guided pins; ESP32 direct PWM</w:t>
            </w:r>
          </w:p>
        </w:tc>
      </w:tr>
      <w:tr>
        <w:trPr>
          <w:cantSplit/>
        </w:trPr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6"/>
              </w:rPr>
              <w:t>Expected semester budget</w:t>
            </w:r>
          </w:p>
        </w:tc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6"/>
              </w:rPr>
              <w:t>Approximately ₹2,984; conservative envelope approximately ₹4,909</w:t>
            </w:r>
          </w:p>
        </w:tc>
      </w:tr>
      <w:tr>
        <w:trPr>
          <w:cantSplit/>
        </w:trPr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6"/>
              </w:rPr>
              <w:t>Future mechanism</w:t>
            </w:r>
          </w:p>
        </w:tc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6"/>
              </w:rPr>
              <w:t>VPD-C7 research hypothesis - unbuilt, confidential and evidence-gated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  <w:insideH w:val="single" w:sz="12" w:color="1F4E79"/>
              <w:insideV w:val="single" w:sz="12" w:color="1F4E79"/>
            </w:tcBorders>
          </w:tcPr>
          <w:p>
            <w:pPr>
              <w:pStyle w:val="BodyCustom"/>
            </w:pPr>
            <w:r>
              <w:rPr>
                <w:b/>
                <w:color w:val="1F4E79"/>
                <w:sz w:val="18"/>
              </w:rPr>
              <w:t>Controlling decision</w:t>
              <w:br/>
            </w:r>
            <w:r>
              <w:rPr>
                <w:color w:val="1F1F1F"/>
                <w:sz w:val="17"/>
              </w:rPr>
              <w:t>This dossier does not override the current request to adopt VibeGuard. It provides the complete OpenBraille plan if the teacher retains the zeroth-review concept, and preserves OpenBraille as a future accessibility/mechatronics research route.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  <w:insideH w:val="single" w:sz="12" w:color="1F4E79"/>
              <w:insideV w:val="single" w:sz="12" w:color="1F4E79"/>
            </w:tcBorders>
          </w:tcPr>
          <w:p>
            <w:pPr>
              <w:pStyle w:val="BodyCustom"/>
            </w:pPr>
            <w:r>
              <w:rPr>
                <w:b/>
                <w:color w:val="1F4E79"/>
                <w:sz w:val="18"/>
              </w:rPr>
              <w:t>Patent boundary</w:t>
              <w:br/>
            </w:r>
            <w:r>
              <w:rPr>
                <w:color w:val="1F1F1F"/>
                <w:sz w:val="17"/>
              </w:rPr>
              <w:t>The macro six-servo semester prototype is conventional and is not represented as patent-ready. VPD-C7 is a separate post-semester hypothesis that must be redesigned, built, compared and professionally reviewed before any filing decision.</w:t>
            </w:r>
          </w:p>
        </w:tc>
      </w:tr>
    </w:tbl>
    <w:p>
      <w:pPr>
        <w:pStyle w:val="SmallCustom"/>
        <w:jc w:val="center"/>
        <w:keepLines/>
      </w:pPr>
      <w:r>
        <w:rPr>
          <w:rFonts w:ascii="Aptos" w:hAnsi="Aptos"/>
        </w:rPr>
        <w:t>Prepared from the controlled Project mC authority set and the Master Evidence, Costing and Decision Basis. This document is an engineering reference plan, not a patent opinion, standards-compliance declaration or promise of grant.</w:t>
      </w:r>
    </w:p>
    <w:p>
      <w:r>
        <w:rPr>
          <w:rFonts w:ascii="Aptos" w:hAnsi="Aptos"/>
        </w:rPr>
        <w:br w:type="page"/>
      </w:r>
    </w:p>
    <w:p>
      <w:pPr>
        <w:pStyle w:val="H1Custom"/>
        <w:keepNext/>
      </w:pPr>
      <w:r>
        <w:rPr>
          <w:rFonts w:ascii="Aptos" w:hAnsi="Aptos"/>
        </w:rPr>
        <w:t>Document control and approval use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507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Control item</w:t>
            </w:r>
          </w:p>
        </w:tc>
        <w:tc>
          <w:tcPr>
            <w:tcW w:type="dxa" w:w="507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6"/>
              </w:rPr>
              <w:t>Architecture baseline</w:t>
            </w:r>
          </w:p>
        </w:tc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6"/>
              </w:rPr>
              <w:t>Frozen OpenBraille Phase 3C macro six-servo/cam architecture</w:t>
            </w:r>
          </w:p>
        </w:tc>
      </w:tr>
      <w:tr>
        <w:trPr>
          <w:cantSplit/>
        </w:trPr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6"/>
              </w:rPr>
              <w:t>Return-motion rule</w:t>
            </w:r>
          </w:p>
        </w:tc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6"/>
              </w:rPr>
              <w:t>Active servo-driven cam retraction unless a usable passive return is physically proved</w:t>
            </w:r>
          </w:p>
        </w:tc>
      </w:tr>
      <w:tr>
        <w:trPr>
          <w:cantSplit/>
        </w:trPr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6"/>
              </w:rPr>
              <w:t>Power baseline</w:t>
            </w:r>
          </w:p>
        </w:tc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6"/>
              </w:rPr>
              <w:t>External regulated 5 V servo supply; 5 V/3 A procurement target; measured droop controls acceptance</w:t>
            </w:r>
          </w:p>
        </w:tc>
      </w:tr>
      <w:tr>
        <w:trPr>
          <w:cantSplit/>
        </w:trPr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6"/>
              </w:rPr>
              <w:t>USB role</w:t>
            </w:r>
          </w:p>
        </w:tc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6"/>
              </w:rPr>
              <w:t>Serial command input and logs; not six-servo power</w:t>
            </w:r>
          </w:p>
        </w:tc>
      </w:tr>
      <w:tr>
        <w:trPr>
          <w:cantSplit/>
        </w:trPr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6"/>
              </w:rPr>
              <w:t>Semester boundary</w:t>
            </w:r>
          </w:p>
        </w:tc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6"/>
              </w:rPr>
              <w:t>No moving roller, encoder, RAMPS/Mega, continuous paper or electromagnetic substitution</w:t>
            </w:r>
          </w:p>
        </w:tc>
      </w:tr>
      <w:tr>
        <w:trPr>
          <w:cantSplit/>
        </w:trPr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6"/>
              </w:rPr>
              <w:t>Future boundary</w:t>
            </w:r>
          </w:p>
        </w:tc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6"/>
              </w:rPr>
              <w:t>VPD-C7 only on a separate post-MVP coupon; current never certifies pin height alone</w:t>
            </w:r>
          </w:p>
        </w:tc>
      </w:tr>
    </w:tbl>
    <w:p>
      <w:pPr>
        <w:pStyle w:val="H2Custom"/>
        <w:keepNext/>
      </w:pPr>
      <w:r>
        <w:rPr>
          <w:rFonts w:ascii="Aptos" w:hAnsi="Aptos"/>
        </w:rPr>
        <w:t>Approval checkpoints required before an OpenBraille procurement freeze</w:t>
      </w:r>
    </w:p>
    <w:p>
      <w:pPr>
        <w:pStyle w:val="BodyCustom"/>
        <w:keepLines/>
      </w:pPr>
      <w:r>
        <w:rPr>
          <w:rFonts w:ascii="Aptos" w:hAnsi="Aptos"/>
        </w:rPr>
        <w:t>1. Teacher confirmation that OpenBraille, rather than the requested VibeGuard alternative, remains the semester implementation.</w:t>
      </w:r>
    </w:p>
    <w:p>
      <w:pPr>
        <w:pStyle w:val="BodyCustom"/>
        <w:keepLines/>
      </w:pPr>
      <w:r>
        <w:rPr>
          <w:rFonts w:ascii="Aptos" w:hAnsi="Aptos"/>
        </w:rPr>
        <w:t>2. Confirmation of the effective build window and dependable institutional FDM-printer access.</w:t>
      </w:r>
    </w:p>
    <w:p>
      <w:pPr>
        <w:pStyle w:val="BodyCustom"/>
        <w:keepLines/>
      </w:pPr>
      <w:r>
        <w:rPr>
          <w:rFonts w:ascii="Aptos" w:hAnsi="Aptos"/>
        </w:rPr>
        <w:t>3. Approval of the one-dot-first mechanical validation plan before six servos and full-cell materials are committed.</w:t>
      </w:r>
    </w:p>
    <w:p>
      <w:pPr>
        <w:pStyle w:val="BodyCustom"/>
        <w:keepLines/>
      </w:pPr>
      <w:r>
        <w:rPr>
          <w:rFonts w:ascii="Aptos" w:hAnsi="Aptos"/>
        </w:rPr>
        <w:t>4. Approval of the external 5 V power arrangement, pinch-point controls and tactile-participant protocol.</w:t>
      </w:r>
    </w:p>
    <w:p>
      <w:pPr>
        <w:pStyle w:val="BodyCustom"/>
        <w:keepLines/>
      </w:pPr>
      <w:r>
        <w:rPr>
          <w:rFonts w:ascii="Aptos" w:hAnsi="Aptos"/>
        </w:rPr>
        <w:t>5. Approval of quantitative repeatability, cycle-life and pattern-test criteria before the locked validation run.</w:t>
      </w:r>
    </w:p>
    <w:p>
      <w:pPr>
        <w:pStyle w:val="H1Custom"/>
        <w:keepNext/>
      </w:pPr>
      <w:r>
        <w:rPr>
          <w:rFonts w:ascii="Aptos" w:hAnsi="Aptos"/>
        </w:rPr>
        <w:t>Executive reference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  <w:insideH w:val="single" w:sz="12" w:color="1F4E79"/>
              <w:insideV w:val="single" w:sz="12" w:color="1F4E79"/>
            </w:tcBorders>
          </w:tcPr>
          <w:p>
            <w:pPr>
              <w:pStyle w:val="BodyCustom"/>
            </w:pPr>
            <w:r>
              <w:rPr>
                <w:b/>
                <w:color w:val="1F4E79"/>
                <w:sz w:val="18"/>
              </w:rPr>
              <w:t>Complete alternative semester plan</w:t>
              <w:br/>
            </w:r>
            <w:r>
              <w:rPr>
                <w:color w:val="1F1F1F"/>
                <w:sz w:val="17"/>
              </w:rPr>
              <w:t>OpenBraille is technically buildable within the ₹5,000 ceiling and offers a strong accessibility demonstration. Its execution risk is concentrated in FDM tolerances, cam/follower friction, active retraction, six-servo power behavior and trustworthy tactile-state validation. This dossier is therefore retained as the complete fallback/reference plan while VibeGuard remains the recommended semester choice.</w:t>
            </w:r>
          </w:p>
        </w:tc>
      </w:tr>
    </w:tbl>
    <w:p>
      <w:pPr>
        <w:pStyle w:val="BodyCustom"/>
        <w:keepLines/>
      </w:pPr>
      <w:r>
        <w:rPr>
          <w:rFonts w:ascii="Aptos" w:hAnsi="Aptos"/>
        </w:rPr>
        <w:t>The correct semester claim is narrow: one macro-scale six-dot cell accepts a character or dot pattern over USB/serial, commands six independent servo/cam channels, produces repeatable raised/lowered tactile states, and reports measured limitations. The project must not be presented as a standards-compliant commercial Braille display or as a patented actuator mechanism.</w:t>
      </w:r>
    </w:p>
    <w:p>
      <w:pPr>
        <w:pStyle w:val="H2Custom"/>
        <w:keepNext/>
      </w:pPr>
      <w:r>
        <w:rPr>
          <w:rFonts w:ascii="Aptos" w:hAnsi="Aptos"/>
        </w:rPr>
        <w:t>Success definition at a glance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338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type="dxa" w:w="338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Required semester result</w:t>
            </w:r>
          </w:p>
        </w:tc>
        <w:tc>
          <w:tcPr>
            <w:tcW w:type="dxa" w:w="338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Evidence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Mechanical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Six independently moving macro dots with active raise/retract and safe rounded pin tips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CAD/build IDs, caliper measurements, photographs, cycle logs</w:t>
            </w:r>
          </w:p>
        </w:tc>
      </w:tr>
      <w:tr>
        <w:trPr>
          <w:cantSplit/>
        </w:trPr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Electrical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Stable ESP32 control and external servo rail without brownouts or unsafe heating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Voltage/current observations, reset log, power checklist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Firmware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Correct character-to-six-dot mapping, per-dot calibration and USB commands/logs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Unit tests, configuration record, pattern test report</w:t>
            </w:r>
          </w:p>
        </w:tc>
      </w:tr>
      <w:tr>
        <w:trPr>
          <w:cantSplit/>
        </w:trPr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Validation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Repeatability, lifecycle, pattern-transition and approved tactile evidence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Locked test sheet, raw records, failed-run register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Scope honesty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Macro educational prototype; no physical-state claim from command timing alone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Explicit limitations in report and live demonstration</w:t>
            </w:r>
          </w:p>
        </w:tc>
      </w:tr>
      <w:tr>
        <w:trPr>
          <w:cantSplit/>
        </w:trPr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Future separation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VPD-C7 kept outside the semester architecture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Separate research folder and disclosure controls</w:t>
            </w:r>
          </w:p>
        </w:tc>
      </w:tr>
    </w:tbl>
    <w:p>
      <w:pPr>
        <w:pStyle w:val="H1Custom"/>
        <w:keepNext/>
      </w:pPr>
      <w:r>
        <w:rPr>
          <w:rFonts w:ascii="Aptos" w:hAnsi="Aptos"/>
        </w:rPr>
        <w:t>1. Purpose, audience and scope</w:t>
      </w:r>
    </w:p>
    <w:p>
      <w:pPr>
        <w:pStyle w:val="H2Custom"/>
        <w:keepNext/>
      </w:pPr>
      <w:r>
        <w:rPr>
          <w:rFonts w:ascii="Aptos" w:hAnsi="Aptos"/>
        </w:rPr>
        <w:t>1.1 Purpose</w:t>
      </w:r>
    </w:p>
    <w:p>
      <w:pPr>
        <w:pStyle w:val="BodyCustom"/>
        <w:keepLines/>
      </w:pPr>
      <w:r>
        <w:rPr>
          <w:rFonts w:ascii="Aptos" w:hAnsi="Aptos"/>
        </w:rPr>
        <w:t>This dossier converts the frozen OpenBraille Phase 3C architecture into a procurement-aware and execution-ready semester plan. It defines the hardware, mechanical build order, electrical integration, firmware, calibration, validation, team ownership, semester schedule and future-research boundary.</w:t>
      </w:r>
    </w:p>
    <w:p>
      <w:pPr>
        <w:pStyle w:val="H2Custom"/>
        <w:keepNext/>
      </w:pPr>
      <w:r>
        <w:rPr>
          <w:rFonts w:ascii="Aptos" w:hAnsi="Aptos"/>
        </w:rPr>
        <w:t>1.2 Audience</w:t>
      </w:r>
    </w:p>
    <w:p>
      <w:pPr>
        <w:pStyle w:val="BodyCustom"/>
        <w:keepLines/>
      </w:pPr>
      <w:r>
        <w:rPr>
          <w:rFonts w:ascii="Aptos" w:hAnsi="Aptos"/>
        </w:rPr>
        <w:t>• Project coordinator and teacher: concept-retention decision, scope, budget, safety and review gates.</w:t>
      </w:r>
    </w:p>
    <w:p>
      <w:pPr>
        <w:pStyle w:val="BodyCustom"/>
        <w:keepLines/>
      </w:pPr>
      <w:r>
        <w:rPr>
          <w:rFonts w:ascii="Aptos" w:hAnsi="Aptos"/>
        </w:rPr>
        <w:t>• Five-member student team: CAD, fabrication, firmware, assembly, testing, evidence and demonstration responsibilities.</w:t>
      </w:r>
    </w:p>
    <w:p>
      <w:pPr>
        <w:pStyle w:val="BodyCustom"/>
        <w:keepLines/>
      </w:pPr>
      <w:r>
        <w:rPr>
          <w:rFonts w:ascii="Aptos" w:hAnsi="Aptos"/>
        </w:rPr>
        <w:t>• Department laboratories: FDM access, tools, metrology and safety support.</w:t>
      </w:r>
    </w:p>
    <w:p>
      <w:pPr>
        <w:pStyle w:val="BodyCustom"/>
        <w:keepLines/>
      </w:pPr>
      <w:r>
        <w:rPr>
          <w:rFonts w:ascii="Aptos" w:hAnsi="Aptos"/>
        </w:rPr>
        <w:t>• Accessibility or tactile-test reviewers: honest macro-prototype scope and participant protocol.</w:t>
      </w:r>
    </w:p>
    <w:p>
      <w:pPr>
        <w:pStyle w:val="BodyCustom"/>
        <w:keepLines/>
      </w:pPr>
      <w:r>
        <w:rPr>
          <w:rFonts w:ascii="Aptos" w:hAnsi="Aptos"/>
        </w:rPr>
        <w:t>• Institutional innovation/IPR reviewers: separation between the public semester cell and confidential VPD-C7 work.</w:t>
      </w:r>
    </w:p>
    <w:p>
      <w:pPr>
        <w:pStyle w:val="H2Custom"/>
        <w:keepNext/>
      </w:pPr>
      <w:r>
        <w:rPr>
          <w:rFonts w:ascii="Aptos" w:hAnsi="Aptos"/>
        </w:rPr>
        <w:t>1.3 Scope hierarchy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338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Scope tier</w:t>
            </w:r>
          </w:p>
        </w:tc>
        <w:tc>
          <w:tcPr>
            <w:tcW w:type="dxa" w:w="338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Included</w:t>
            </w:r>
          </w:p>
        </w:tc>
        <w:tc>
          <w:tcPr>
            <w:tcW w:type="dxa" w:w="338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Not included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Semester OpenBraille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One macro six-dot cell; six servos/cams/pins; direct PWM; active retraction; USB; measurements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Standards-compliant product, multi-cell line, production design, patent claim</w:t>
            </w:r>
          </w:p>
        </w:tc>
      </w:tr>
      <w:tr>
        <w:trPr>
          <w:cantSplit/>
        </w:trPr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Semester instrumentation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Calipers/camera, voltage/current checks and test scripts used as development evidence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Permanent endpoint contacts or current-only state inference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Post-semester VPD-C7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Separate coupon studying a datum that sets and directly evidences pin endpoints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Assumed performance, filing-ready claims or automatic inclusion in the semester cell</w:t>
            </w:r>
          </w:p>
        </w:tc>
      </w:tr>
    </w:tbl>
    <w:p>
      <w:pPr>
        <w:pStyle w:val="H1Custom"/>
        <w:keepNext/>
      </w:pPr>
      <w:r>
        <w:rPr>
          <w:rFonts w:ascii="Aptos" w:hAnsi="Aptos"/>
        </w:rPr>
        <w:t>2. Engineering identity and problem definition</w:t>
      </w:r>
    </w:p>
    <w:p>
      <w:pPr>
        <w:pStyle w:val="H2Custom"/>
        <w:keepNext/>
      </w:pPr>
      <w:r>
        <w:rPr>
          <w:rFonts w:ascii="Aptos" w:hAnsi="Aptos"/>
        </w:rPr>
        <w:t>2.1 Engineering identity</w:t>
      </w:r>
    </w:p>
    <w:p>
      <w:pPr>
        <w:pStyle w:val="BodyCustom"/>
        <w:keepLines/>
      </w:pPr>
      <w:r>
        <w:rPr>
          <w:rFonts w:ascii="Aptos" w:hAnsi="Aptos"/>
        </w:rPr>
        <w:t>OpenBraille is an assistive embedded-system experiment focused on lowering the cost of refreshable tactile output. Its semester purpose is not to compete with commercial displays, but to test whether a simple low-cost actuation channel can create one repeatable six-dot cell suitable for education and engineering study.</w:t>
      </w:r>
    </w:p>
    <w:p>
      <w:pPr>
        <w:pStyle w:val="H2Custom"/>
        <w:keepNext/>
      </w:pPr>
      <w:r>
        <w:rPr>
          <w:rFonts w:ascii="Aptos" w:hAnsi="Aptos"/>
        </w:rPr>
        <w:t>2.2 Semester engineering hypothesis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  <w:insideH w:val="single" w:sz="12" w:color="1F4E79"/>
              <w:insideV w:val="single" w:sz="12" w:color="1F4E79"/>
            </w:tcBorders>
          </w:tcPr>
          <w:p>
            <w:pPr>
              <w:pStyle w:val="BodyCustom"/>
            </w:pPr>
            <w:r>
              <w:rPr>
                <w:b/>
                <w:color w:val="1F4E79"/>
                <w:sz w:val="18"/>
              </w:rPr>
              <w:t>Hypothesis to test</w:t>
              <w:br/>
            </w:r>
            <w:r>
              <w:rPr>
                <w:color w:val="1F1F1F"/>
                <w:sz w:val="17"/>
              </w:rPr>
              <w:t>A macro-scaled servo-and-cam mechanism can produce repeatable raised and lowered tactile states for one six-dot Braille cell within the student budget and schedule, while accepting that the prototype is not commercial-scale or standards-compliant.</w:t>
            </w:r>
          </w:p>
        </w:tc>
      </w:tr>
    </w:tbl>
    <w:p>
      <w:pPr>
        <w:pStyle w:val="H2Custom"/>
        <w:keepNext/>
      </w:pPr>
      <w:r>
        <w:rPr>
          <w:rFonts w:ascii="Aptos" w:hAnsi="Aptos"/>
        </w:rPr>
        <w:t>2.3 What the hypothesis does not claim</w:t>
      </w:r>
    </w:p>
    <w:p>
      <w:pPr>
        <w:pStyle w:val="BodyCustom"/>
        <w:keepLines/>
      </w:pPr>
      <w:r>
        <w:rPr>
          <w:rFonts w:ascii="Aptos" w:hAnsi="Aptos"/>
        </w:rPr>
        <w:t>• It does not claim that servo + cam + Braille pin actuation is novel.</w:t>
      </w:r>
    </w:p>
    <w:p>
      <w:pPr>
        <w:pStyle w:val="BodyCustom"/>
        <w:keepLines/>
      </w:pPr>
      <w:r>
        <w:rPr>
          <w:rFonts w:ascii="Aptos" w:hAnsi="Aptos"/>
        </w:rPr>
        <w:t>• It does not claim commercial Braille pitch, force, refresh speed, noise or lifetime.</w:t>
      </w:r>
    </w:p>
    <w:p>
      <w:pPr>
        <w:pStyle w:val="BodyCustom"/>
        <w:keepLines/>
      </w:pPr>
      <w:r>
        <w:rPr>
          <w:rFonts w:ascii="Aptos" w:hAnsi="Aptos"/>
        </w:rPr>
        <w:t>• It does not assume a passive servo spring retracts the pin.</w:t>
      </w:r>
    </w:p>
    <w:p>
      <w:pPr>
        <w:pStyle w:val="BodyCustom"/>
        <w:keepLines/>
      </w:pPr>
      <w:r>
        <w:rPr>
          <w:rFonts w:ascii="Aptos" w:hAnsi="Aptos"/>
        </w:rPr>
        <w:t>• It does not treat a PWM command, elapsed time or servo current as direct proof of tactile-pin height.</w:t>
      </w:r>
    </w:p>
    <w:p>
      <w:pPr>
        <w:pStyle w:val="BodyCustom"/>
        <w:keepLines/>
      </w:pPr>
      <w:r>
        <w:rPr>
          <w:rFonts w:ascii="Aptos" w:hAnsi="Aptos"/>
        </w:rPr>
        <w:t>• It does not establish a patent or freedom to operate.</w:t>
      </w:r>
    </w:p>
    <w:p>
      <w:pPr>
        <w:pStyle w:val="H1Custom"/>
        <w:keepNext/>
      </w:pPr>
      <w:r>
        <w:rPr>
          <w:rFonts w:ascii="Aptos" w:hAnsi="Aptos"/>
        </w:rPr>
        <w:t>3. Frozen system architecture</w:t>
      </w:r>
    </w:p>
    <w:p>
      <w:pPr>
        <w:jc w:val="center"/>
      </w:pPr>
      <w:r>
        <w:rPr>
          <w:rFonts w:ascii="Aptos" w:hAnsi="Aptos"/>
        </w:rPr>
        <w:drawing>
          <wp:inline xmlns:a="http://schemas.openxmlformats.org/drawingml/2006/main" xmlns:pic="http://schemas.openxmlformats.org/drawingml/2006/picture">
            <wp:extent cx="6446520" cy="2618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618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rPr>
          <w:rFonts w:ascii="Aptos" w:hAnsi="Aptos"/>
        </w:rPr>
        <w:t>Figure 1. Frozen macro six-dot architecture and explicit semester scope boundary.</w:t>
      </w:r>
    </w:p>
    <w:p>
      <w:pPr>
        <w:pStyle w:val="H2Custom"/>
        <w:keepNext/>
      </w:pPr>
      <w:r>
        <w:rPr>
          <w:rFonts w:ascii="Aptos" w:hAnsi="Aptos"/>
        </w:rPr>
        <w:t>3.1 Subsystem boundaries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Subsystem</w:t>
            </w:r>
          </w:p>
        </w:tc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Inputs</w:t>
            </w:r>
          </w:p>
        </w:tc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Outputs</w:t>
            </w:r>
          </w:p>
        </w:tc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Owner acceptance</w:t>
            </w:r>
          </w:p>
        </w:tc>
      </w:tr>
      <w:tr>
        <w:trPr>
          <w:cantSplit/>
        </w:trPr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USB/serial interface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Character, pattern or test command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Parsed request, acknowledgement and log line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Commands are deterministic, versioned and unit-tested</w:t>
            </w:r>
          </w:p>
        </w:tc>
      </w:tr>
      <w:tr>
        <w:trPr>
          <w:cantSplit/>
        </w:trPr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ESP32 control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Pattern, per-dot calibration and fixed sequencing rules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Six PWM outputs and timestamped command records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No invalid GPIO use, unstable resets or hidden configuration</w:t>
            </w:r>
          </w:p>
        </w:tc>
      </w:tr>
      <w:tr>
        <w:trPr>
          <w:cantSplit/>
        </w:trPr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Six actuator channels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5 V servo power and PWM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Cam rotation and follower displacement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Each channel accepted on a one-dot fixture before full-cell assembly</w:t>
            </w:r>
          </w:p>
        </w:tc>
      </w:tr>
      <w:tr>
        <w:trPr>
          <w:cantSplit/>
        </w:trPr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Mechanical cell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Six channel motions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Six guided raised/lowered tactile pins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No binding, unsafe tips or adjacent-channel interference</w:t>
            </w:r>
          </w:p>
        </w:tc>
      </w:tr>
      <w:tr>
        <w:trPr>
          <w:cantSplit/>
        </w:trPr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Power distribution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External regulated 5 V and common ground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Stable servo rail and logic operation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No USB servo power, brownout or unsafe heating</w:t>
            </w:r>
          </w:p>
        </w:tc>
      </w:tr>
      <w:tr>
        <w:trPr>
          <w:cantSplit/>
        </w:trPr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Development measurement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Pin position, cycle count, rail behavior and operator observations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Evidence package and limitations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External measurement remains the truth source for physical position</w:t>
            </w:r>
          </w:p>
        </w:tc>
      </w:tr>
    </w:tbl>
    <w:p>
      <w:pPr>
        <w:pStyle w:val="H2Custom"/>
        <w:keepNext/>
      </w:pPr>
      <w:r>
        <w:rPr>
          <w:rFonts w:ascii="Aptos" w:hAnsi="Aptos"/>
        </w:rPr>
        <w:t>3.2 Frozen architecture controls</w:t>
      </w:r>
    </w:p>
    <w:p>
      <w:pPr>
        <w:pStyle w:val="BodyCustom"/>
        <w:keepLines/>
      </w:pPr>
      <w:r>
        <w:rPr>
          <w:rFonts w:ascii="Aptos" w:hAnsi="Aptos"/>
        </w:rPr>
        <w:t>• One macro-scale six-dot cell only.</w:t>
      </w:r>
    </w:p>
    <w:p>
      <w:pPr>
        <w:pStyle w:val="BodyCustom"/>
        <w:keepLines/>
      </w:pPr>
      <w:r>
        <w:rPr>
          <w:rFonts w:ascii="Aptos" w:hAnsi="Aptos"/>
        </w:rPr>
        <w:t>• Six SG90-class servos, one eccentric cam and one guided vertical pin per dot.</w:t>
      </w:r>
    </w:p>
    <w:p>
      <w:pPr>
        <w:pStyle w:val="BodyCustom"/>
        <w:keepLines/>
      </w:pPr>
      <w:r>
        <w:rPr>
          <w:rFonts w:ascii="Aptos" w:hAnsi="Aptos"/>
        </w:rPr>
        <w:t>• ESP32 local direct-PWM control; no intermediate motor driver is required for the servo signal.</w:t>
      </w:r>
    </w:p>
    <w:p>
      <w:pPr>
        <w:pStyle w:val="BodyCustom"/>
        <w:keepLines/>
      </w:pPr>
      <w:r>
        <w:rPr>
          <w:rFonts w:ascii="Aptos" w:hAnsi="Aptos"/>
        </w:rPr>
        <w:t>• FDM frame/guides/cams and external regulated servo power.</w:t>
      </w:r>
    </w:p>
    <w:p>
      <w:pPr>
        <w:pStyle w:val="BodyCustom"/>
        <w:keepLines/>
      </w:pPr>
      <w:r>
        <w:rPr>
          <w:rFonts w:ascii="Aptos" w:hAnsi="Aptos"/>
        </w:rPr>
        <w:t>• Active servo-driven retraction unless a procured mechanism proves a reliable passive return under load.</w:t>
      </w:r>
    </w:p>
    <w:p>
      <w:pPr>
        <w:pStyle w:val="BodyCustom"/>
        <w:keepLines/>
      </w:pPr>
      <w:r>
        <w:rPr>
          <w:rFonts w:ascii="Aptos" w:hAnsi="Aptos"/>
        </w:rPr>
        <w:t>• No moving roller, encoder wheel, RAMPS/Mega embosser, continuous-paper system or electromagnetic substitution.</w:t>
      </w:r>
    </w:p>
    <w:p>
      <w:r>
        <w:rPr>
          <w:rFonts w:ascii="Aptos" w:hAnsi="Aptos"/>
        </w:rPr>
        <w:br w:type="page"/>
      </w:r>
    </w:p>
    <w:p>
      <w:pPr>
        <w:pStyle w:val="H1Custom"/>
        <w:keepNext/>
      </w:pPr>
      <w:r>
        <w:rPr>
          <w:rFonts w:ascii="Aptos" w:hAnsi="Aptos"/>
        </w:rPr>
        <w:t>4. Detailed hardware architecture and BOM</w:t>
      </w:r>
    </w:p>
    <w:p>
      <w:pPr>
        <w:pStyle w:val="H2Custom"/>
        <w:keepNext/>
      </w:pPr>
      <w:r>
        <w:rPr>
          <w:rFonts w:ascii="Aptos" w:hAnsi="Aptos"/>
        </w:rPr>
        <w:t>4.1 Required purchased and fabricated items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  <w:cantSplit/>
        </w:trPr>
        <w:tc>
          <w:tcPr>
            <w:tcW w:type="dxa" w:w="169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Item</w:t>
            </w:r>
          </w:p>
        </w:tc>
        <w:tc>
          <w:tcPr>
            <w:tcW w:type="dxa" w:w="169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Qty</w:t>
            </w:r>
          </w:p>
        </w:tc>
        <w:tc>
          <w:tcPr>
            <w:tcW w:type="dxa" w:w="169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Exact semester role</w:t>
            </w:r>
          </w:p>
        </w:tc>
        <w:tc>
          <w:tcPr>
            <w:tcW w:type="dxa" w:w="169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Expected</w:t>
            </w:r>
          </w:p>
        </w:tc>
        <w:tc>
          <w:tcPr>
            <w:tcW w:type="dxa" w:w="169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Conservative</w:t>
            </w:r>
          </w:p>
        </w:tc>
        <w:tc>
          <w:tcPr>
            <w:tcW w:type="dxa" w:w="169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Acceptance/procurement rule</w:t>
            </w:r>
          </w:p>
        </w:tc>
      </w:tr>
      <w:tr>
        <w:trPr>
          <w:cantSplit/>
        </w:trPr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ESP32 development board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1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Six PWM channels, USB/serial commands and logging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₹400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₹899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Verified WROOM-32 DevKit baseline; ESP32-S3 authorized fallback. Record pinout and regulator.</w:t>
            </w:r>
          </w:p>
        </w:tc>
      </w:tr>
      <w:tr>
        <w:trPr>
          <w:cantSplit/>
        </w:trPr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SG90-class servo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6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One independent eccentric-cam actuator per dot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₹120 each / ₹720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₹142 each / ₹852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Buy one consistent batch where possible; inspect every unit; no passive-return assumption.</w:t>
            </w:r>
          </w:p>
        </w:tc>
      </w:tr>
      <w:tr>
        <w:trPr>
          <w:cantSplit/>
        </w:trPr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5 V / 3 A regulated adapter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1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External servo supply with test headroom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₹289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₹408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Connector and regulation verified; adequacy controlled by measured droop and stall tests.</w:t>
            </w:r>
          </w:p>
        </w:tc>
      </w:tr>
      <w:tr>
        <w:trPr>
          <w:cantSplit/>
        </w:trPr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1,000 µF electrolytic capacitor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1-2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Servo-rail transient buffering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₹25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₹50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Install near distribution; voltage rating above 5 V; not a substitute for an adequate supply.</w:t>
            </w:r>
          </w:p>
        </w:tc>
      </w:tr>
      <w:tr>
        <w:trPr>
          <w:cantSplit/>
        </w:trPr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FDM frame, guides, cams and followers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1 cell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Macro mechanical structure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₹450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₹900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Expected case assumes institutional printer access; print a single-dot coupon first.</w:t>
            </w:r>
          </w:p>
        </w:tc>
      </w:tr>
      <w:tr>
        <w:trPr>
          <w:cantSplit/>
        </w:trPr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Stainless pins/rod with rounded tips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6 + spare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Guided tactile dots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₹250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₹400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Local quote; polished/rounded, safe for repeated touch, dimensions recorded.</w:t>
            </w:r>
          </w:p>
        </w:tc>
      </w:tr>
      <w:tr>
        <w:trPr>
          <w:cantSplit/>
        </w:trPr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Fasteners, servo mounts and cable management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1 lot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Alignment, assembly, strain relief and guards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₹300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₹500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Final quantity follows CAD and physical servo dimensions.</w:t>
            </w:r>
          </w:p>
        </w:tc>
      </w:tr>
      <w:tr>
        <w:trPr>
          <w:cantSplit/>
        </w:trPr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Perfboard, wires, headers and connectors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1 lot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Power distribution and stable PWM wiring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₹200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₹350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Servo current never routed through ESP32 3.3 V rail or thin USB wiring.</w:t>
            </w:r>
          </w:p>
        </w:tc>
      </w:tr>
      <w:tr>
        <w:trPr>
          <w:cantSplit/>
        </w:trPr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USB data cable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1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Serial input and logs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₹100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₹150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Reusable cable acceptable after connection reliability check.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Budget layer</w:t>
            </w:r>
          </w:p>
        </w:tc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Conservative</w:t>
            </w:r>
          </w:p>
        </w:tc>
      </w:tr>
      <w:tr>
        <w:trPr>
          <w:cantSplit/>
        </w:trPr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6"/>
              </w:rPr>
              <w:t>Required hardware/material subtotal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6"/>
              </w:rPr>
              <w:t>₹1,866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6"/>
              </w:rPr>
              <w:t>₹2,734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6"/>
              </w:rPr>
              <w:t>₹4,509</w:t>
            </w:r>
          </w:p>
        </w:tc>
      </w:tr>
      <w:tr>
        <w:trPr>
          <w:cantSplit/>
        </w:trPr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6"/>
              </w:rPr>
              <w:t>Delivery/local variability/replacement allowance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6"/>
              </w:rPr>
              <w:t>₹100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6"/>
              </w:rPr>
              <w:t>₹250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6"/>
              </w:rPr>
              <w:t>₹400</w:t>
            </w:r>
          </w:p>
        </w:tc>
      </w:tr>
      <w:tr>
        <w:trPr>
          <w:cantSplit/>
        </w:trPr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6"/>
              </w:rPr>
              <w:t>Semester planning total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6"/>
              </w:rPr>
              <w:t>₹1,966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6"/>
              </w:rPr>
              <w:t>₹2,984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6"/>
              </w:rPr>
              <w:t>₹4,909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  <w:insideH w:val="single" w:sz="12" w:color="1F4E79"/>
              <w:insideV w:val="single" w:sz="12" w:color="1F4E79"/>
            </w:tcBorders>
          </w:tcPr>
          <w:p>
            <w:pPr>
              <w:pStyle w:val="BodyCustom"/>
            </w:pPr>
            <w:r>
              <w:rPr>
                <w:b/>
                <w:color w:val="1F4E79"/>
                <w:sz w:val="18"/>
              </w:rPr>
              <w:t>Budget decision</w:t>
              <w:br/>
            </w:r>
            <w:r>
              <w:rPr>
                <w:color w:val="1F1F1F"/>
                <w:sz w:val="17"/>
              </w:rPr>
              <w:t>Use approximately ₹3,000 as the expected teacher-facing budget. The conservative case remains below ₹5,000 only when institutional printing is available and full-cell reprints are limited. One or two spare servos are useful but should be approved separately.</w:t>
            </w:r>
          </w:p>
        </w:tc>
      </w:tr>
    </w:tbl>
    <w:p>
      <w:pPr>
        <w:pStyle w:val="H2Custom"/>
        <w:keepNext/>
      </w:pPr>
      <w:r>
        <w:rPr>
          <w:rFonts w:ascii="Aptos" w:hAnsi="Aptos"/>
        </w:rPr>
        <w:t>4.2 Reusable or institutional equipment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338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Equipment</w:t>
            </w:r>
          </w:p>
        </w:tc>
        <w:tc>
          <w:tcPr>
            <w:tcW w:type="dxa" w:w="338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Use</w:t>
            </w:r>
          </w:p>
        </w:tc>
        <w:tc>
          <w:tcPr>
            <w:tcW w:type="dxa" w:w="338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Required status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Laptop with Arduino IDE and Python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Firmware, serial commands, analysis and reporting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Assumed available</w:t>
            </w:r>
          </w:p>
        </w:tc>
      </w:tr>
      <w:tr>
        <w:trPr>
          <w:cantSplit/>
        </w:trPr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FDM printer and slicing software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Frame, guides, cams, followers and coupons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Material dependency; access must be confirmed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Digital calipers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Pin travel, spacing, clearances, repeatability and wear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Multimeter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Power, continuity and servo-rail checks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Bench supply with current limit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One-servo bring-up and fault-safe testing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Strongly recommended / borrowed</w:t>
            </w:r>
          </w:p>
        </w:tc>
      </w:tr>
      <w:tr>
        <w:trPr>
          <w:cantSplit/>
        </w:trPr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Oscilloscope or logic analyzer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PWM and rail-transient checks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Useful but not essential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Camera / fixed measurement jig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External visual ground truth and configuration record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Required for credible evidence</w:t>
            </w:r>
          </w:p>
        </w:tc>
      </w:tr>
      <w:tr>
        <w:trPr>
          <w:cantSplit/>
        </w:trPr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Basic hand tools and soldering station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Assembly, finishing and final wiring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Institutional/reusable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Tactile participant access and approved protocol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Raised/lowered and pattern distinguishability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Not confirmed; teacher/ethics decision</w:t>
            </w:r>
          </w:p>
        </w:tc>
      </w:tr>
    </w:tbl>
    <w:p>
      <w:pPr>
        <w:pStyle w:val="H1Custom"/>
        <w:keepNext/>
      </w:pPr>
      <w:r>
        <w:rPr>
          <w:rFonts w:ascii="Aptos" w:hAnsi="Aptos"/>
        </w:rPr>
        <w:t>5. Mechanical architecture and one-dot-first build</w:t>
      </w:r>
    </w:p>
    <w:p>
      <w:pPr>
        <w:jc w:val="center"/>
      </w:pPr>
      <w:r>
        <w:rPr>
          <w:rFonts w:ascii="Aptos" w:hAnsi="Aptos"/>
        </w:rPr>
        <w:drawing>
          <wp:inline xmlns:a="http://schemas.openxmlformats.org/drawingml/2006/main" xmlns:pic="http://schemas.openxmlformats.org/drawingml/2006/picture">
            <wp:extent cx="6446520" cy="28203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hanis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820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rPr>
          <w:rFonts w:ascii="Aptos" w:hAnsi="Aptos"/>
        </w:rPr>
        <w:t>Figure 2. One-dot channel and the separation between command, physical motion and development ground truth.</w:t>
      </w:r>
    </w:p>
    <w:p>
      <w:pPr>
        <w:pStyle w:val="H2Custom"/>
        <w:keepNext/>
      </w:pPr>
      <w:r>
        <w:rPr>
          <w:rFonts w:ascii="Aptos" w:hAnsi="Aptos"/>
        </w:rPr>
        <w:t>5.1 Mechanical design rules</w:t>
      </w:r>
    </w:p>
    <w:p>
      <w:pPr>
        <w:pStyle w:val="BodyCustom"/>
        <w:keepLines/>
      </w:pPr>
      <w:r>
        <w:rPr>
          <w:rFonts w:ascii="Aptos" w:hAnsi="Aptos"/>
        </w:rPr>
        <w:t>1. Start with one independently testable servo + cam + follower + pin coupon. Do not print the full cell before the coupon moves freely.</w:t>
      </w:r>
    </w:p>
    <w:p>
      <w:pPr>
        <w:pStyle w:val="BodyCustom"/>
        <w:keepLines/>
      </w:pPr>
      <w:r>
        <w:rPr>
          <w:rFonts w:ascii="Aptos" w:hAnsi="Aptos"/>
        </w:rPr>
        <w:t>2. Use macro spacing and travel as a documented educational design choice. A starting target near 300% of standard sign-Braille geometry may guide CAD, but the prototype must not be labelled standards-compliant.</w:t>
      </w:r>
    </w:p>
    <w:p>
      <w:pPr>
        <w:pStyle w:val="BodyCustom"/>
        <w:keepLines/>
      </w:pPr>
      <w:r>
        <w:rPr>
          <w:rFonts w:ascii="Aptos" w:hAnsi="Aptos"/>
        </w:rPr>
        <w:t>3. Use rounded, smooth tactile tips and guard all pinch points around cams and servo horns.</w:t>
      </w:r>
    </w:p>
    <w:p>
      <w:pPr>
        <w:pStyle w:val="BodyCustom"/>
        <w:keepLines/>
      </w:pPr>
      <w:r>
        <w:rPr>
          <w:rFonts w:ascii="Aptos" w:hAnsi="Aptos"/>
        </w:rPr>
        <w:t>4. Set pin-guide clearance through printed tolerance coupons and measured finishing; nominal CAD dimensions do not prove physical clearance.</w:t>
      </w:r>
    </w:p>
    <w:p>
      <w:pPr>
        <w:pStyle w:val="BodyCustom"/>
        <w:keepLines/>
      </w:pPr>
      <w:r>
        <w:rPr>
          <w:rFonts w:ascii="Aptos" w:hAnsi="Aptos"/>
        </w:rPr>
        <w:t>5. Use active cam-driven raise and retract positions. Do not rely on an unverified servo spring or gravity return.</w:t>
      </w:r>
    </w:p>
    <w:p>
      <w:pPr>
        <w:pStyle w:val="BodyCustom"/>
        <w:keepLines/>
      </w:pPr>
      <w:r>
        <w:rPr>
          <w:rFonts w:ascii="Aptos" w:hAnsi="Aptos"/>
        </w:rPr>
        <w:t>6. Record each printed part revision, orientation, material, measured dimensions, sanding/finishing and assembly operator.</w:t>
      </w:r>
    </w:p>
    <w:p>
      <w:pPr>
        <w:pStyle w:val="BodyCustom"/>
        <w:keepLines/>
      </w:pPr>
      <w:r>
        <w:rPr>
          <w:rFonts w:ascii="Aptos" w:hAnsi="Aptos"/>
        </w:rPr>
        <w:t>7. Treat each channel as replaceable for test purposes, but do not present modular replacement as a novel patent feature.</w:t>
      </w:r>
    </w:p>
    <w:p>
      <w:pPr>
        <w:pStyle w:val="H2Custom"/>
        <w:keepNext/>
      </w:pPr>
      <w:r>
        <w:rPr>
          <w:rFonts w:ascii="Aptos" w:hAnsi="Aptos"/>
        </w:rPr>
        <w:t>5.2 Provisional geometry and acceptance parameters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338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Parameter</w:t>
            </w:r>
          </w:p>
        </w:tc>
        <w:tc>
          <w:tcPr>
            <w:tcW w:type="dxa" w:w="338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Starting design basis</w:t>
            </w:r>
          </w:p>
        </w:tc>
        <w:tc>
          <w:tcPr>
            <w:tcW w:type="dxa" w:w="338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Acceptance rule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Cell scale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Macro single cell, approximately 3x commercial sign-Braille pitch as an engineering starting point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Final CAD and measured cell clearly labelled non-standard</w:t>
            </w:r>
          </w:p>
        </w:tc>
      </w:tr>
      <w:tr>
        <w:trPr>
          <w:cantSplit/>
        </w:trPr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Raised travel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Approximately 1.5 mm starting target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Teacher-approved tactile and repeatability test controls final value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Pin material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Approximately 2 mm stainless rod with rounded tip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No sharp edge, binding, corrosion or unsafe surface</w:t>
            </w:r>
          </w:p>
        </w:tc>
      </w:tr>
      <w:tr>
        <w:trPr>
          <w:cantSplit/>
        </w:trPr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Cam throw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Set through one-dot CAD/coupon to create required travel with margin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No stall, follower loss or adjacent interference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Guide clearance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Derived from printed tolerance coupon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Free motion under the selected load with repeatable alignment</w:t>
            </w:r>
          </w:p>
        </w:tc>
      </w:tr>
      <w:tr>
        <w:trPr>
          <w:cantSplit/>
        </w:trPr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Actuation sequence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Fixed sequential or bounded group of changed dots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No brownout, unsafe peak or excessive refresh delay</w:t>
            </w:r>
          </w:p>
        </w:tc>
      </w:tr>
    </w:tbl>
    <w:p>
      <w:pPr>
        <w:pStyle w:val="H2Custom"/>
        <w:keepNext/>
      </w:pPr>
      <w:r>
        <w:rPr>
          <w:rFonts w:ascii="Aptos" w:hAnsi="Aptos"/>
        </w:rPr>
        <w:t>5.3 Mechanical stop conditions</w:t>
      </w:r>
    </w:p>
    <w:p>
      <w:pPr>
        <w:pStyle w:val="BodyCustom"/>
        <w:keepLines/>
      </w:pPr>
      <w:r>
        <w:rPr>
          <w:rFonts w:ascii="Aptos" w:hAnsi="Aptos"/>
        </w:rPr>
        <w:t>• Pin binds, tilts, scrapes or fails to retract fully.</w:t>
      </w:r>
    </w:p>
    <w:p>
      <w:pPr>
        <w:pStyle w:val="BodyCustom"/>
        <w:keepLines/>
      </w:pPr>
      <w:r>
        <w:rPr>
          <w:rFonts w:ascii="Aptos" w:hAnsi="Aptos"/>
        </w:rPr>
        <w:t>• Cam/follower loses contact, jumps, cracks or creates an exposed pinch hazard.</w:t>
      </w:r>
    </w:p>
    <w:p>
      <w:pPr>
        <w:pStyle w:val="BodyCustom"/>
        <w:keepLines/>
      </w:pPr>
      <w:r>
        <w:rPr>
          <w:rFonts w:ascii="Aptos" w:hAnsi="Aptos"/>
        </w:rPr>
        <w:t>• Servo stalls or heats during the normal pattern sequence.</w:t>
      </w:r>
    </w:p>
    <w:p>
      <w:pPr>
        <w:pStyle w:val="BodyCustom"/>
        <w:keepLines/>
      </w:pPr>
      <w:r>
        <w:rPr>
          <w:rFonts w:ascii="Aptos" w:hAnsi="Aptos"/>
        </w:rPr>
        <w:t>• Pin height varies beyond the approved repeatability band.</w:t>
      </w:r>
    </w:p>
    <w:p>
      <w:pPr>
        <w:pStyle w:val="BodyCustom"/>
        <w:keepLines/>
      </w:pPr>
      <w:r>
        <w:rPr>
          <w:rFonts w:ascii="Aptos" w:hAnsi="Aptos"/>
        </w:rPr>
        <w:t>• A rounded tactile tip becomes loose or unsafe.</w:t>
      </w:r>
    </w:p>
    <w:p>
      <w:pPr>
        <w:pStyle w:val="BodyCustom"/>
        <w:keepLines/>
      </w:pPr>
      <w:r>
        <w:rPr>
          <w:rFonts w:ascii="Aptos" w:hAnsi="Aptos"/>
        </w:rPr>
        <w:t>• Full-cell assembly changes the motion that passed on the single-dot coupon.</w:t>
      </w:r>
    </w:p>
    <w:p>
      <w:pPr>
        <w:pStyle w:val="H1Custom"/>
        <w:keepNext/>
      </w:pPr>
      <w:r>
        <w:rPr>
          <w:rFonts w:ascii="Aptos" w:hAnsi="Aptos"/>
        </w:rPr>
        <w:t>6. Electrical integration and provisional pin map</w:t>
      </w:r>
    </w:p>
    <w:p>
      <w:pPr>
        <w:jc w:val="center"/>
      </w:pPr>
      <w:r>
        <w:rPr>
          <w:rFonts w:ascii="Aptos" w:hAnsi="Aptos"/>
        </w:rPr>
        <w:drawing>
          <wp:inline xmlns:a="http://schemas.openxmlformats.org/drawingml/2006/main" xmlns:pic="http://schemas.openxmlformats.org/drawingml/2006/picture">
            <wp:extent cx="6446520" cy="27800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780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rPr>
          <w:rFonts w:ascii="Aptos" w:hAnsi="Aptos"/>
        </w:rPr>
        <w:t>Figure 3. Recommended power and control boundary. Final wiring must be verified against the purchased board and supply.</w:t>
      </w:r>
    </w:p>
    <w:p>
      <w:pPr>
        <w:pStyle w:val="H2Custom"/>
        <w:keepNext/>
      </w:pPr>
      <w:r>
        <w:rPr>
          <w:rFonts w:ascii="Aptos" w:hAnsi="Aptos"/>
        </w:rPr>
        <w:t>6.1 Power domains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Loads</w:t>
            </w:r>
          </w:p>
        </w:tc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Logic / USB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Laptop USB to ESP32 DevKit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ESP32 and serial interface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Do not back-feed a second 5 V source into an unverified board while USB is connected</w:t>
            </w:r>
          </w:p>
        </w:tc>
      </w:tr>
      <w:tr>
        <w:trPr>
          <w:cantSplit/>
        </w:trPr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Servo rail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External regulated 5 V / 3 A target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Six SG90-class servos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Separate branch and conductors sized for servo current; bulk capacitor near distribution</w:t>
            </w:r>
          </w:p>
        </w:tc>
      </w:tr>
      <w:tr>
        <w:trPr>
          <w:cantSplit/>
        </w:trPr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Signal reference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Common ground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ESP32 PWM and servo signal reference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Use star/controlled grounding; inspect for resets and noise</w:t>
            </w:r>
          </w:p>
        </w:tc>
      </w:tr>
      <w:tr>
        <w:trPr>
          <w:cantSplit/>
        </w:trPr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Measurement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Multimeter / optional scope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Servo rail and logic rail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Measurements must not create unsafe shorts or loose probes near moving cams</w:t>
            </w:r>
          </w:p>
        </w:tc>
      </w:tr>
    </w:tbl>
    <w:p>
      <w:pPr>
        <w:pStyle w:val="H2Custom"/>
        <w:keepNext/>
      </w:pPr>
      <w:r>
        <w:rPr>
          <w:rFonts w:ascii="Aptos" w:hAnsi="Aptos"/>
        </w:rPr>
        <w:t>6.2 Provisional ESP32-WROOM-32 pin assignment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338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Function</w:t>
            </w:r>
          </w:p>
        </w:tc>
        <w:tc>
          <w:tcPr>
            <w:tcW w:type="dxa" w:w="338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Provisional GPIO</w:t>
            </w:r>
          </w:p>
        </w:tc>
        <w:tc>
          <w:tcPr>
            <w:tcW w:type="dxa" w:w="338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Notes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Dot 1 PWM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GPIO 16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Output-capable; verify board label</w:t>
            </w:r>
          </w:p>
        </w:tc>
      </w:tr>
      <w:tr>
        <w:trPr>
          <w:cantSplit/>
        </w:trPr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Dot 2 PWM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GPIO 17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Output-capable; verify board label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Dot 3 PWM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GPIO 18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Output-capable; avoid conflict with other planned peripherals</w:t>
            </w:r>
          </w:p>
        </w:tc>
      </w:tr>
      <w:tr>
        <w:trPr>
          <w:cantSplit/>
        </w:trPr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Dot 4 PWM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GPIO 19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Output-capable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Dot 5 PWM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GPIO 21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Output-capable</w:t>
            </w:r>
          </w:p>
        </w:tc>
      </w:tr>
      <w:tr>
        <w:trPr>
          <w:cantSplit/>
        </w:trPr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Dot 6 PWM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GPIO 22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Output-capable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USB serial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Onboard USB-UART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Primary command/log interface</w:t>
            </w:r>
          </w:p>
        </w:tc>
      </w:tr>
      <w:tr>
        <w:trPr>
          <w:cantSplit/>
        </w:trPr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Optional status LED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GPIO 23 or onboard LED where available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Not part of the six-dot mechanism; verify polarity/board mapping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  <w:insideH w:val="single" w:sz="12" w:color="1F4E79"/>
              <w:insideV w:val="single" w:sz="12" w:color="1F4E79"/>
            </w:tcBorders>
          </w:tcPr>
          <w:p>
            <w:pPr>
              <w:pStyle w:val="BodyCustom"/>
            </w:pPr>
            <w:r>
              <w:rPr>
                <w:b/>
                <w:color w:val="1F4E79"/>
                <w:sz w:val="18"/>
              </w:rPr>
              <w:t>Implementation note</w:t>
              <w:br/>
            </w:r>
            <w:r>
              <w:rPr>
                <w:color w:val="1F1F1F"/>
                <w:sz w:val="17"/>
              </w:rPr>
              <w:t>This is a Phase 4 wiring proposal, not a source-file mandate. Revalidate every pin against the exact purchased DevKit and do not use boot-strapping or input-only pins without understanding their behavior.</w:t>
            </w:r>
          </w:p>
        </w:tc>
      </w:tr>
    </w:tbl>
    <w:p>
      <w:pPr>
        <w:pStyle w:val="H2Custom"/>
        <w:keepNext/>
      </w:pPr>
      <w:r>
        <w:rPr>
          <w:rFonts w:ascii="Aptos" w:hAnsi="Aptos"/>
        </w:rPr>
        <w:t>6.3 Wiring acceptance checklist</w:t>
      </w:r>
    </w:p>
    <w:p>
      <w:pPr>
        <w:pStyle w:val="BodyCustom"/>
        <w:keepLines/>
      </w:pPr>
      <w:r>
        <w:rPr>
          <w:rFonts w:ascii="Aptos" w:hAnsi="Aptos"/>
        </w:rPr>
        <w:t>• ESP32 boots and USB serial works with servo rail disconnected.</w:t>
      </w:r>
    </w:p>
    <w:p>
      <w:pPr>
        <w:pStyle w:val="BodyCustom"/>
        <w:keepLines/>
      </w:pPr>
      <w:r>
        <w:rPr>
          <w:rFonts w:ascii="Aptos" w:hAnsi="Aptos"/>
        </w:rPr>
        <w:t>• External adapter polarity and no-load/loaded voltage are verified.</w:t>
      </w:r>
    </w:p>
    <w:p>
      <w:pPr>
        <w:pStyle w:val="BodyCustom"/>
        <w:keepLines/>
      </w:pPr>
      <w:r>
        <w:rPr>
          <w:rFonts w:ascii="Aptos" w:hAnsi="Aptos"/>
        </w:rPr>
        <w:t>• Servo rail and logic share only the intended reference ground.</w:t>
      </w:r>
    </w:p>
    <w:p>
      <w:pPr>
        <w:pStyle w:val="BodyCustom"/>
        <w:keepLines/>
      </w:pPr>
      <w:r>
        <w:rPr>
          <w:rFonts w:ascii="Aptos" w:hAnsi="Aptos"/>
        </w:rPr>
        <w:t>• Each servo is tested alone before joining the distribution rail.</w:t>
      </w:r>
    </w:p>
    <w:p>
      <w:pPr>
        <w:pStyle w:val="BodyCustom"/>
        <w:keepLines/>
      </w:pPr>
      <w:r>
        <w:rPr>
          <w:rFonts w:ascii="Aptos" w:hAnsi="Aptos"/>
        </w:rPr>
        <w:t>• Bulk capacitor polarity and placement are correct.</w:t>
      </w:r>
    </w:p>
    <w:p>
      <w:pPr>
        <w:pStyle w:val="BodyCustom"/>
        <w:keepLines/>
      </w:pPr>
      <w:r>
        <w:rPr>
          <w:rFonts w:ascii="Aptos" w:hAnsi="Aptos"/>
        </w:rPr>
        <w:t>• No servo current passes through the ESP32 3.3 V regulator or laptop USB cable.</w:t>
      </w:r>
    </w:p>
    <w:p>
      <w:pPr>
        <w:pStyle w:val="BodyCustom"/>
        <w:keepLines/>
      </w:pPr>
      <w:r>
        <w:rPr>
          <w:rFonts w:ascii="Aptos" w:hAnsi="Aptos"/>
        </w:rPr>
        <w:t>• Combined pattern transitions produce no reset, cable heating or connector instability.</w:t>
      </w:r>
    </w:p>
    <w:p>
      <w:pPr>
        <w:pStyle w:val="H1Custom"/>
        <w:keepNext/>
      </w:pPr>
      <w:r>
        <w:rPr>
          <w:rFonts w:ascii="Aptos" w:hAnsi="Aptos"/>
        </w:rPr>
        <w:t>7. Firmware and software architecture</w:t>
      </w:r>
    </w:p>
    <w:p>
      <w:pPr>
        <w:pStyle w:val="H2Custom"/>
        <w:keepNext/>
      </w:pPr>
      <w:r>
        <w:rPr>
          <w:rFonts w:ascii="Aptos" w:hAnsi="Aptos"/>
        </w:rPr>
        <w:t>7.1 Firmware module breakdown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338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Module</w:t>
            </w:r>
          </w:p>
        </w:tc>
        <w:tc>
          <w:tcPr>
            <w:tcW w:type="dxa" w:w="338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Responsibility</w:t>
            </w:r>
          </w:p>
        </w:tc>
        <w:tc>
          <w:tcPr>
            <w:tcW w:type="dxa" w:w="338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Required outputs/tests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Configuration manager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Board variant, pin map, cell/build ID, PWM calibration and sequence policy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Startup banner and configuration record</w:t>
            </w:r>
          </w:p>
        </w:tc>
      </w:tr>
      <w:tr>
        <w:trPr>
          <w:cantSplit/>
        </w:trPr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USB command parser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Accept character, six-bit pattern, clear, test and calibration commands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Malformed-command tests and deterministic responses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Braille mapping table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Map supported characters to six-dot patterns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Unit test independent of hardware</w:t>
            </w:r>
          </w:p>
        </w:tc>
      </w:tr>
      <w:tr>
        <w:trPr>
          <w:cantSplit/>
        </w:trPr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PWM/channel manager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Apply per-dot up/down pulse widths and fixed sequencing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Logic-analyzer/servo acceptance and no illegal overlap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Calibration manager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Store per-dot command values established with external measurement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Versioned calibration table and reset procedure</w:t>
            </w:r>
          </w:p>
        </w:tc>
      </w:tr>
      <w:tr>
        <w:trPr>
          <w:cantSplit/>
        </w:trPr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Pattern transition engine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Move only changed dots, apply settle interval and update commanded state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Transition log and pattern suite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Fault/log manager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Record resets, invalid commands, manual faults and channel disable state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Human-readable USB log; no false physical-state claim</w:t>
            </w:r>
          </w:p>
        </w:tc>
      </w:tr>
      <w:tr>
        <w:trPr>
          <w:cantSplit/>
        </w:trPr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Test mode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Cycle one channel or selected patterns under operator control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Repeatability/lifecycle scripts</w:t>
            </w:r>
          </w:p>
        </w:tc>
      </w:tr>
    </w:tbl>
    <w:p>
      <w:pPr>
        <w:pStyle w:val="H2Custom"/>
        <w:keepNext/>
      </w:pPr>
      <w:r>
        <w:rPr>
          <w:rFonts w:ascii="Aptos" w:hAnsi="Aptos"/>
        </w:rPr>
        <w:t>7.2 Repository and configuration structure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507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Folder/file</w:t>
            </w:r>
          </w:p>
        </w:tc>
        <w:tc>
          <w:tcPr>
            <w:tcW w:type="dxa" w:w="507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firmware/</w:t>
            </w:r>
          </w:p>
        </w:tc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ESP32 source, board configuration and release tags</w:t>
            </w:r>
          </w:p>
        </w:tc>
      </w:tr>
      <w:tr>
        <w:trPr>
          <w:cantSplit/>
        </w:trPr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firmware/config/</w:t>
            </w:r>
          </w:p>
        </w:tc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Pin map, per-dot calibration and build identifiers</w:t>
            </w:r>
          </w:p>
        </w:tc>
      </w:tr>
      <w:tr>
        <w:trPr>
          <w:cantSplit/>
        </w:trPr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firmware/tests/</w:t>
            </w:r>
          </w:p>
        </w:tc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Character mapping and command-parser unit tests</w:t>
            </w:r>
          </w:p>
        </w:tc>
      </w:tr>
      <w:tr>
        <w:trPr>
          <w:cantSplit/>
        </w:trPr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cad/</w:t>
            </w:r>
          </w:p>
        </w:tc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Versioned frame, guide, cam, follower and coupon designs</w:t>
            </w:r>
          </w:p>
        </w:tc>
      </w:tr>
      <w:tr>
        <w:trPr>
          <w:cantSplit/>
        </w:trPr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fabrication/</w:t>
            </w:r>
          </w:p>
        </w:tc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Slicer settings, material, orientation and post-processing record</w:t>
            </w:r>
          </w:p>
        </w:tc>
      </w:tr>
      <w:tr>
        <w:trPr>
          <w:cantSplit/>
        </w:trPr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protocols/</w:t>
            </w:r>
          </w:p>
        </w:tc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Electrical, mechanical, cycle, tactile and demo procedures</w:t>
            </w:r>
          </w:p>
        </w:tc>
      </w:tr>
      <w:tr>
        <w:trPr>
          <w:cantSplit/>
        </w:trPr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data/</w:t>
            </w:r>
          </w:p>
        </w:tc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Measurements, cycle logs, power observations and fault records</w:t>
            </w:r>
          </w:p>
        </w:tc>
      </w:tr>
      <w:tr>
        <w:trPr>
          <w:cantSplit/>
        </w:trPr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evidence/</w:t>
            </w:r>
          </w:p>
        </w:tc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Photographs, videos, signed checklists and final locked results</w:t>
            </w:r>
          </w:p>
        </w:tc>
      </w:tr>
    </w:tbl>
    <w:p>
      <w:pPr>
        <w:pStyle w:val="H2Custom"/>
        <w:keepNext/>
      </w:pPr>
      <w:r>
        <w:rPr>
          <w:rFonts w:ascii="Aptos" w:hAnsi="Aptos"/>
        </w:rPr>
        <w:t>7.3 Command and state semantics</w:t>
      </w:r>
    </w:p>
    <w:p>
      <w:pPr>
        <w:pStyle w:val="BodyCustom"/>
        <w:keepLines/>
      </w:pPr>
      <w:r>
        <w:rPr>
          <w:rFonts w:ascii="Aptos" w:hAnsi="Aptos"/>
        </w:rPr>
        <w:t>The firmware should distinguish commanded state from verified physical state. Without a permanent pin sensor, the runtime may record that a PWM command and settle interval completed, but it must not label that event UPPER_CONFIRMED or LOWER_CONFIRMED. Physical confirmation belongs to external development measurement and the approved tactile protocol.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State</w:t>
            </w:r>
          </w:p>
        </w:tc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Meaning</w:t>
            </w:r>
          </w:p>
        </w:tc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Allowed evidence</w:t>
            </w:r>
          </w:p>
        </w:tc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Exit/exception</w:t>
            </w:r>
          </w:p>
        </w:tc>
      </w:tr>
      <w:tr>
        <w:trPr>
          <w:cantSplit/>
        </w:trPr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STARTUP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Board and configuration initialization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Firmware and board checks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FAULT on invalid configuration</w:t>
            </w:r>
          </w:p>
        </w:tc>
      </w:tr>
      <w:tr>
        <w:trPr>
          <w:cantSplit/>
        </w:trPr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READY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No active transition; accepts command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Commanded pattern record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RAISING / LOWERING / TEST</w:t>
            </w:r>
          </w:p>
        </w:tc>
      </w:tr>
      <w:tr>
        <w:trPr>
          <w:cantSplit/>
        </w:trPr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RAISING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One or more selected channels commanded toward up position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PWM command and timestamp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SETTLE_WAIT after command interval</w:t>
            </w:r>
          </w:p>
        </w:tc>
      </w:tr>
      <w:tr>
        <w:trPr>
          <w:cantSplit/>
        </w:trPr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LOWERING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Selected channels commanded toward down position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PWM command and timestamp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SETTLE_WAIT after command interval</w:t>
            </w:r>
          </w:p>
        </w:tc>
      </w:tr>
      <w:tr>
        <w:trPr>
          <w:cantSplit/>
        </w:trPr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SETTLE_WAIT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Fixed mechanical settling delay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Timer only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COMMAND_FINISHED; not physical confirmation</w:t>
            </w:r>
          </w:p>
        </w:tc>
      </w:tr>
      <w:tr>
        <w:trPr>
          <w:cantSplit/>
        </w:trPr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COMMAND_FINISHED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Requested command sequence ended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Command log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External tests decide physical correctness</w:t>
            </w:r>
          </w:p>
        </w:tc>
      </w:tr>
      <w:tr>
        <w:trPr>
          <w:cantSplit/>
        </w:trPr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FAULT/ISOLATED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Manual/operator or electrical/mechanical fault recorded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Fault input, reset, test observation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Operator-cleared after inspection</w:t>
            </w:r>
          </w:p>
        </w:tc>
      </w:tr>
    </w:tbl>
    <w:p>
      <w:pPr>
        <w:pStyle w:val="H1Custom"/>
        <w:keepNext/>
      </w:pPr>
      <w:r>
        <w:rPr>
          <w:rFonts w:ascii="Aptos" w:hAnsi="Aptos"/>
        </w:rPr>
        <w:t>8. Calibration, sequencing and control logic</w:t>
      </w:r>
    </w:p>
    <w:p>
      <w:pPr>
        <w:pStyle w:val="H2Custom"/>
        <w:keepNext/>
      </w:pPr>
      <w:r>
        <w:rPr>
          <w:rFonts w:ascii="Aptos" w:hAnsi="Aptos"/>
        </w:rPr>
        <w:t>8.1 Per-dot calibration process</w:t>
      </w:r>
    </w:p>
    <w:p>
      <w:pPr>
        <w:pStyle w:val="BodyCustom"/>
        <w:keepLines/>
      </w:pPr>
      <w:r>
        <w:rPr>
          <w:rFonts w:ascii="Aptos" w:hAnsi="Aptos"/>
        </w:rPr>
        <w:t>1. Assign a permanent channel and servo identity.</w:t>
      </w:r>
    </w:p>
    <w:p>
      <w:pPr>
        <w:pStyle w:val="BodyCustom"/>
        <w:keepLines/>
      </w:pPr>
      <w:r>
        <w:rPr>
          <w:rFonts w:ascii="Aptos" w:hAnsi="Aptos"/>
        </w:rPr>
        <w:t>2. Use external calipers/camera or a fixed displacement jig to measure the lowered and raised pin positions.</w:t>
      </w:r>
    </w:p>
    <w:p>
      <w:pPr>
        <w:pStyle w:val="BodyCustom"/>
        <w:keepLines/>
      </w:pPr>
      <w:r>
        <w:rPr>
          <w:rFonts w:ascii="Aptos" w:hAnsi="Aptos"/>
        </w:rPr>
        <w:t>3. Sweep the up command in small controlled increments to find the minimum repeatable raised position without stall or excessive load.</w:t>
      </w:r>
    </w:p>
    <w:p>
      <w:pPr>
        <w:pStyle w:val="BodyCustom"/>
        <w:keepLines/>
      </w:pPr>
      <w:r>
        <w:rPr>
          <w:rFonts w:ascii="Aptos" w:hAnsi="Aptos"/>
        </w:rPr>
        <w:t>4. Repeat for active retraction and verify the pin returns to the approved lowered band.</w:t>
      </w:r>
    </w:p>
    <w:p>
      <w:pPr>
        <w:pStyle w:val="BodyCustom"/>
        <w:keepLines/>
      </w:pPr>
      <w:r>
        <w:rPr>
          <w:rFonts w:ascii="Aptos" w:hAnsi="Aptos"/>
        </w:rPr>
        <w:t>5. Repeat across multiple cycles and store the selected command values with hardware/build IDs.</w:t>
      </w:r>
    </w:p>
    <w:p>
      <w:pPr>
        <w:pStyle w:val="BodyCustom"/>
        <w:keepLines/>
      </w:pPr>
      <w:r>
        <w:rPr>
          <w:rFonts w:ascii="Aptos" w:hAnsi="Aptos"/>
        </w:rPr>
        <w:t>6. Invalidate or recheck calibration after servo replacement, cam/guide reprint or major reassembly.</w:t>
      </w:r>
    </w:p>
    <w:p>
      <w:pPr>
        <w:pStyle w:val="H2Custom"/>
        <w:keepNext/>
      </w:pPr>
      <w:r>
        <w:rPr>
          <w:rFonts w:ascii="Aptos" w:hAnsi="Aptos"/>
        </w:rPr>
        <w:t>8.2 Fixed sequencing policy</w:t>
      </w:r>
    </w:p>
    <w:p>
      <w:pPr>
        <w:pStyle w:val="BodyCustom"/>
        <w:keepLines/>
      </w:pPr>
      <w:r>
        <w:rPr>
          <w:rFonts w:ascii="Aptos" w:hAnsi="Aptos"/>
        </w:rPr>
        <w:t>The semester system should use a simple fixed sequence: identify changed dots, lower dots that must clear, then raise dots that must set, with a bounded number of simultaneously moving channels chosen only after measured power testing. Dynamic current-aware sequencing belongs to future research and must not be backfilled into the frozen MVP.</w:t>
      </w:r>
    </w:p>
    <w:p>
      <w:pPr>
        <w:pStyle w:val="H2Custom"/>
        <w:keepNext/>
      </w:pPr>
      <w:r>
        <w:rPr>
          <w:rFonts w:ascii="Aptos" w:hAnsi="Aptos"/>
        </w:rPr>
        <w:t>8.3 Pattern transition rules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507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  <w:tc>
          <w:tcPr>
            <w:tcW w:type="dxa" w:w="507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Move only changed dots</w:t>
            </w:r>
          </w:p>
        </w:tc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Reduces unnecessary cycles, noise and power</w:t>
            </w:r>
          </w:p>
        </w:tc>
      </w:tr>
      <w:tr>
        <w:trPr>
          <w:cantSplit/>
        </w:trPr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Active retract before conflicting raise</w:t>
            </w:r>
          </w:p>
        </w:tc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Prevents ambiguous intermediate patterns</w:t>
            </w:r>
          </w:p>
        </w:tc>
      </w:tr>
      <w:tr>
        <w:trPr>
          <w:cantSplit/>
        </w:trPr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Fixed settle time per tested channel group</w:t>
            </w:r>
          </w:p>
        </w:tc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Makes behavior reproducible and loggable</w:t>
            </w:r>
          </w:p>
        </w:tc>
      </w:tr>
      <w:tr>
        <w:trPr>
          <w:cantSplit/>
        </w:trPr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Reject malformed/unsupported command</w:t>
            </w:r>
          </w:p>
        </w:tc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Protects mapping and state integrity</w:t>
            </w:r>
          </w:p>
        </w:tc>
      </w:tr>
      <w:tr>
        <w:trPr>
          <w:cantSplit/>
        </w:trPr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Manual stop on stall, heating or binding</w:t>
            </w:r>
          </w:p>
        </w:tc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No automatic recovery without evidence</w:t>
            </w:r>
          </w:p>
        </w:tc>
      </w:tr>
      <w:tr>
        <w:trPr>
          <w:cantSplit/>
        </w:trPr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Calibration version stored with every test</w:t>
            </w:r>
          </w:p>
        </w:tc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Prevents results from being separated from command values</w:t>
            </w:r>
          </w:p>
        </w:tc>
      </w:tr>
    </w:tbl>
    <w:p>
      <w:pPr>
        <w:pStyle w:val="H2Custom"/>
        <w:keepNext/>
      </w:pPr>
      <w:r>
        <w:rPr>
          <w:rFonts w:ascii="Aptos" w:hAnsi="Aptos"/>
        </w:rPr>
        <w:t>8.4 Physical-truth boundary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  <w:insideH w:val="single" w:sz="12" w:color="1F4E79"/>
              <w:insideV w:val="single" w:sz="12" w:color="1F4E79"/>
            </w:tcBorders>
          </w:tcPr>
          <w:p>
            <w:pPr>
              <w:pStyle w:val="BodyCustom"/>
            </w:pPr>
            <w:r>
              <w:rPr>
                <w:b/>
                <w:color w:val="1F4E79"/>
                <w:sz w:val="18"/>
              </w:rPr>
              <w:t>Do not overclaim state</w:t>
              <w:br/>
            </w:r>
            <w:r>
              <w:rPr>
                <w:color w:val="1F1F1F"/>
                <w:sz w:val="17"/>
              </w:rPr>
              <w:t>A servo angle, PWM pulse, elapsed time, current rise or visible cam movement does not automatically prove acceptable tactile-pin height. Semester physical truth comes from external measurement and an approved tactile evaluation. Current sensing may be used for power/safety observation, not endpoint certification.</w:t>
            </w:r>
          </w:p>
        </w:tc>
      </w:tr>
    </w:tbl>
    <w:p>
      <w:pPr>
        <w:pStyle w:val="H1Custom"/>
        <w:keepNext/>
      </w:pPr>
      <w:r>
        <w:rPr>
          <w:rFonts w:ascii="Aptos" w:hAnsi="Aptos"/>
        </w:rPr>
        <w:t>9. Data and evidence management</w:t>
      </w:r>
    </w:p>
    <w:p>
      <w:pPr>
        <w:pStyle w:val="H2Custom"/>
        <w:keepNext/>
      </w:pPr>
      <w:r>
        <w:rPr>
          <w:rFonts w:ascii="Aptos" w:hAnsi="Aptos"/>
        </w:rPr>
        <w:t>9.1 Required build and session metadata</w:t>
      </w:r>
    </w:p>
    <w:p>
      <w:pPr>
        <w:pStyle w:val="BodyCustom"/>
        <w:keepLines/>
      </w:pPr>
      <w:r>
        <w:rPr>
          <w:rFonts w:ascii="Aptos" w:hAnsi="Aptos"/>
        </w:rPr>
        <w:t>• Project, firmware, CAD, slicer and protocol version.</w:t>
      </w:r>
    </w:p>
    <w:p>
      <w:pPr>
        <w:pStyle w:val="BodyCustom"/>
        <w:keepLines/>
      </w:pPr>
      <w:r>
        <w:rPr>
          <w:rFonts w:ascii="Aptos" w:hAnsi="Aptos"/>
        </w:rPr>
        <w:t>• Servo identity, seller/batch, channel assignment and replacement history.</w:t>
      </w:r>
    </w:p>
    <w:p>
      <w:pPr>
        <w:pStyle w:val="BodyCustom"/>
        <w:keepLines/>
      </w:pPr>
      <w:r>
        <w:rPr>
          <w:rFonts w:ascii="Aptos" w:hAnsi="Aptos"/>
        </w:rPr>
        <w:t>• Cam, follower, guide and pin revision; material, print orientation and finishing.</w:t>
      </w:r>
    </w:p>
    <w:p>
      <w:pPr>
        <w:pStyle w:val="BodyCustom"/>
        <w:keepLines/>
      </w:pPr>
      <w:r>
        <w:rPr>
          <w:rFonts w:ascii="Aptos" w:hAnsi="Aptos"/>
        </w:rPr>
        <w:t>• Per-dot up/down command values and calibration date.</w:t>
      </w:r>
    </w:p>
    <w:p>
      <w:pPr>
        <w:pStyle w:val="BodyCustom"/>
        <w:keepLines/>
      </w:pPr>
      <w:r>
        <w:rPr>
          <w:rFonts w:ascii="Aptos" w:hAnsi="Aptos"/>
        </w:rPr>
        <w:t>• Supply identity, measured voltage, actuation grouping and reset/brownout observations.</w:t>
      </w:r>
    </w:p>
    <w:p>
      <w:pPr>
        <w:pStyle w:val="BodyCustom"/>
        <w:keepLines/>
      </w:pPr>
      <w:r>
        <w:rPr>
          <w:rFonts w:ascii="Aptos" w:hAnsi="Aptos"/>
        </w:rPr>
        <w:t>• Pattern sequence, cycle count, operator, temperature/contamination/load note where relevant.</w:t>
      </w:r>
    </w:p>
    <w:p>
      <w:pPr>
        <w:pStyle w:val="BodyCustom"/>
        <w:keepLines/>
      </w:pPr>
      <w:r>
        <w:rPr>
          <w:rFonts w:ascii="Aptos" w:hAnsi="Aptos"/>
        </w:rPr>
        <w:t>• Measured raised/lowered positions, failed transitions, binding, wear and manual interventions.</w:t>
      </w:r>
    </w:p>
    <w:p>
      <w:pPr>
        <w:pStyle w:val="BodyCustom"/>
        <w:keepLines/>
      </w:pPr>
      <w:r>
        <w:rPr>
          <w:rFonts w:ascii="Aptos" w:hAnsi="Aptos"/>
        </w:rPr>
        <w:t>• Photographs/videos tied to the exact configuration ID.</w:t>
      </w:r>
    </w:p>
    <w:p>
      <w:pPr>
        <w:pStyle w:val="H2Custom"/>
        <w:keepNext/>
      </w:pPr>
      <w:r>
        <w:rPr>
          <w:rFonts w:ascii="Aptos" w:hAnsi="Aptos"/>
        </w:rPr>
        <w:t>9.2 Evidence hierarchy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338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Evidence type</w:t>
            </w:r>
          </w:p>
        </w:tc>
        <w:tc>
          <w:tcPr>
            <w:tcW w:type="dxa" w:w="338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What it supports</w:t>
            </w:r>
          </w:p>
        </w:tc>
        <w:tc>
          <w:tcPr>
            <w:tcW w:type="dxa" w:w="338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What it does not support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USB command log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Requested patterns, timestamps and firmware behavior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Actual tactile height</w:t>
            </w:r>
          </w:p>
        </w:tc>
      </w:tr>
      <w:tr>
        <w:trPr>
          <w:cantSplit/>
        </w:trPr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Calipers/camera/displacement jig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Development measurement of pin positions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Long-term tactile usability by itself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Power measurements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Supply adequacy, peaks, droop and resets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Endpoint correctness</w:t>
            </w:r>
          </w:p>
        </w:tc>
      </w:tr>
      <w:tr>
        <w:trPr>
          <w:cantSplit/>
        </w:trPr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Cycle log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Repeatability and mechanical failure history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Commercial lifetime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Tactile protocol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Participant distinguishability under the approved setup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Universal user performance or standards compliance</w:t>
            </w:r>
          </w:p>
        </w:tc>
      </w:tr>
      <w:tr>
        <w:trPr>
          <w:cantSplit/>
        </w:trPr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Photographs/video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Configuration and visible operation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Precise dimensions without measurement</w:t>
            </w:r>
          </w:p>
        </w:tc>
      </w:tr>
    </w:tbl>
    <w:p>
      <w:pPr>
        <w:pStyle w:val="H2Custom"/>
        <w:keepNext/>
      </w:pPr>
      <w:r>
        <w:rPr>
          <w:rFonts w:ascii="Aptos" w:hAnsi="Aptos"/>
        </w:rPr>
        <w:t>9.3 Final evidence package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507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Evidence file</w:t>
            </w:r>
          </w:p>
        </w:tc>
        <w:tc>
          <w:tcPr>
            <w:tcW w:type="dxa" w:w="507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Minimum content</w:t>
            </w:r>
          </w:p>
        </w:tc>
      </w:tr>
      <w:tr>
        <w:trPr>
          <w:cantSplit/>
        </w:trPr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Configuration record</w:t>
            </w:r>
          </w:p>
        </w:tc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Board, pins, six servo IDs, CAD/slicer versions, power source and calibration table</w:t>
            </w:r>
          </w:p>
        </w:tc>
      </w:tr>
      <w:tr>
        <w:trPr>
          <w:cantSplit/>
        </w:trPr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Mechanical acceptance</w:t>
            </w:r>
          </w:p>
        </w:tc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One-dot and six-dot dimensions, travel, free-motion and safety checklist</w:t>
            </w:r>
          </w:p>
        </w:tc>
      </w:tr>
      <w:tr>
        <w:trPr>
          <w:cantSplit/>
        </w:trPr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Electrical acceptance</w:t>
            </w:r>
          </w:p>
        </w:tc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Supply voltage, resets, wiring, capacitor and combined-pattern observations</w:t>
            </w:r>
          </w:p>
        </w:tc>
      </w:tr>
      <w:tr>
        <w:trPr>
          <w:cantSplit/>
        </w:trPr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Pattern test</w:t>
            </w:r>
          </w:p>
        </w:tc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Supported character/pattern suite and exact pass/fail outputs</w:t>
            </w:r>
          </w:p>
        </w:tc>
      </w:tr>
      <w:tr>
        <w:trPr>
          <w:cantSplit/>
        </w:trPr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Repeatability/lifecycle</w:t>
            </w:r>
          </w:p>
        </w:tc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Per-channel measurements, cycle counts and failures</w:t>
            </w:r>
          </w:p>
        </w:tc>
      </w:tr>
      <w:tr>
        <w:trPr>
          <w:cantSplit/>
        </w:trPr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Tactile protocol report</w:t>
            </w:r>
          </w:p>
        </w:tc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Approved method, participants/ethics status, randomization, results and limitations</w:t>
            </w:r>
          </w:p>
        </w:tc>
      </w:tr>
      <w:tr>
        <w:trPr>
          <w:cantSplit/>
        </w:trPr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Failure register</w:t>
            </w:r>
          </w:p>
        </w:tc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Binding, wear, servo replacement, reprints, rejected runs and corrective action</w:t>
            </w:r>
          </w:p>
        </w:tc>
      </w:tr>
      <w:tr>
        <w:trPr>
          <w:cantSplit/>
        </w:trPr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Final demo package</w:t>
            </w:r>
          </w:p>
        </w:tc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Frozen firmware/CAD, demo script, backup evidence and limitations</w:t>
            </w:r>
          </w:p>
        </w:tc>
      </w:tr>
    </w:tbl>
    <w:p>
      <w:pPr>
        <w:pStyle w:val="H1Custom"/>
        <w:keepNext/>
      </w:pPr>
      <w:r>
        <w:rPr>
          <w:rFonts w:ascii="Aptos" w:hAnsi="Aptos"/>
        </w:rPr>
        <w:t>10. Validation and acceptance programme</w:t>
      </w:r>
    </w:p>
    <w:p>
      <w:pPr>
        <w:pStyle w:val="H2Custom"/>
        <w:keepNext/>
      </w:pPr>
      <w:r>
        <w:rPr>
          <w:rFonts w:ascii="Aptos" w:hAnsi="Aptos"/>
        </w:rPr>
        <w:t>10.1 Validation stages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Stage</w:t>
            </w:r>
          </w:p>
        </w:tc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Question</w:t>
            </w:r>
          </w:p>
        </w:tc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Minimum evidence</w:t>
            </w:r>
          </w:p>
        </w:tc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Stop/fallback</w:t>
            </w:r>
          </w:p>
        </w:tc>
      </w:tr>
      <w:tr>
        <w:trPr>
          <w:cantSplit/>
        </w:trPr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OB-V0 Component acceptance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Are the ESP32, first servo, supply and tools usable?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Board/USB check, servo sweep, adapter polarity/voltage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Replace failed component before CAD freeze</w:t>
            </w:r>
          </w:p>
        </w:tc>
      </w:tr>
      <w:tr>
        <w:trPr>
          <w:cantSplit/>
        </w:trPr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OB-V1 One-dot mechanics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Can one printed channel raise and actively retract without binding?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Measured motion, photographs and repeated cycles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Redesign guide/cam before ordering full batch</w:t>
            </w:r>
          </w:p>
        </w:tc>
      </w:tr>
      <w:tr>
        <w:trPr>
          <w:cantSplit/>
        </w:trPr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OB-V2 Calibration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Can per-dot command windows produce repeatable positions?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External measurement across cycles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Change geometry or actuator; do not tune blindly</w:t>
            </w:r>
          </w:p>
        </w:tc>
      </w:tr>
      <w:tr>
        <w:trPr>
          <w:cantSplit/>
        </w:trPr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OB-V3 Six-dot integration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Do six channels coexist without interference and brownout?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Pattern commands, power observation and mechanical inspection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Use fixed sequencing, stronger supply or rebuild distribution</w:t>
            </w:r>
          </w:p>
        </w:tc>
      </w:tr>
      <w:tr>
        <w:trPr>
          <w:cantSplit/>
        </w:trPr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OB-V4 Pattern correctness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Does character mapping produce intended six-dot states?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Unit tests and physical pattern checks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Fix mapping/configuration before user testing</w:t>
            </w:r>
          </w:p>
        </w:tc>
      </w:tr>
      <w:tr>
        <w:trPr>
          <w:cantSplit/>
        </w:trPr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OB-V5 Repeatability/lifecycle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Does the mechanism retain position and motion over approved cycles?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100-cycle precision set and at least 1,000 total actuations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Record failure; redesign or limit claim</w:t>
            </w:r>
          </w:p>
        </w:tc>
      </w:tr>
      <w:tr>
        <w:trPr>
          <w:cantSplit/>
        </w:trPr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OB-V6 Tactile evaluation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Are raised/lowered dots and selected patterns distinguishable?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Teacher-approved blinded protocol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Adjust geometry or report MDS not achieved</w:t>
            </w:r>
          </w:p>
        </w:tc>
      </w:tr>
      <w:tr>
        <w:trPr>
          <w:cantSplit/>
        </w:trPr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OB-V7 Locked demonstration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Can the frozen build reproduce the result safely?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Signed checklist, frozen configuration and final evidence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Use approved backup evidence; no late redesign</w:t>
            </w:r>
          </w:p>
        </w:tc>
      </w:tr>
    </w:tbl>
    <w:p>
      <w:pPr>
        <w:pStyle w:val="H2Custom"/>
        <w:keepNext/>
      </w:pPr>
      <w:r>
        <w:rPr>
          <w:rFonts w:ascii="Aptos" w:hAnsi="Aptos"/>
        </w:rPr>
        <w:t>10.2 Proposed semester acceptance targets for teacher approval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  <w:insideH w:val="single" w:sz="12" w:color="1F4E79"/>
              <w:insideV w:val="single" w:sz="12" w:color="1F4E79"/>
            </w:tcBorders>
          </w:tcPr>
          <w:p>
            <w:pPr>
              <w:pStyle w:val="BodyCustom"/>
            </w:pPr>
            <w:r>
              <w:rPr>
                <w:b/>
                <w:color w:val="1F4E79"/>
                <w:sz w:val="18"/>
              </w:rPr>
              <w:t>Status of numbers</w:t>
              <w:br/>
            </w:r>
            <w:r>
              <w:rPr>
                <w:color w:val="1F1F1F"/>
                <w:sz w:val="17"/>
              </w:rPr>
              <w:t>The project authority contains some architecture-level repeatability and lifecycle targets, but the tactile participant threshold is not frozen. The following set should be preregistered and approved before the locked run.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338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338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Proposed target</w:t>
            </w:r>
          </w:p>
        </w:tc>
        <w:tc>
          <w:tcPr>
            <w:tcW w:type="dxa" w:w="338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Why it matters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Channel function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All six channels independently raise and actively retract throughout the final pattern sequence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Minimum six-dot cell functionality</w:t>
            </w:r>
          </w:p>
        </w:tc>
      </w:tr>
      <w:tr>
        <w:trPr>
          <w:cantSplit/>
        </w:trPr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Repeatability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≤0.1 mm position variation over 100 measured cycles under the approved setup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Source-derived architecture target; measures mechanical consistency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Lifecycle screen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At least 1,000 actuations without mechanical failure that invalidates the demo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Early engineering screen, not product lifetime</w:t>
            </w:r>
          </w:p>
        </w:tc>
      </w:tr>
      <w:tr>
        <w:trPr>
          <w:cantSplit/>
        </w:trPr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Pattern mapping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100% correct output for the frozen supported character/test set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Separates firmware mapping from mechanical failure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Power integrity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No brownout/reset, connector heating or unsafe voltage collapse in the locked sequence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Electrical safety and reliability</w:t>
            </w:r>
          </w:p>
        </w:tc>
      </w:tr>
      <w:tr>
        <w:trPr>
          <w:cantSplit/>
        </w:trPr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Tactile distinguishability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Teacher-approved blinded threshold and trial count fixed before testing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Avoids inventing or post-hoc selecting a success rate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Failure honesty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Every incomplete/bound transition is logged; no command-complete event relabelled as physically verified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Evidence integrity</w:t>
            </w:r>
          </w:p>
        </w:tc>
      </w:tr>
      <w:tr>
        <w:trPr>
          <w:cantSplit/>
        </w:trPr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Budget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Final semester spend ≤₹5,000, with preferred target near ₹3,000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Course requirement</w:t>
            </w:r>
          </w:p>
        </w:tc>
      </w:tr>
    </w:tbl>
    <w:p>
      <w:pPr>
        <w:pStyle w:val="H2Custom"/>
        <w:keepNext/>
      </w:pPr>
      <w:r>
        <w:rPr>
          <w:rFonts w:ascii="Aptos" w:hAnsi="Aptos"/>
        </w:rPr>
        <w:t>10.3 Required performance reporting</w:t>
      </w:r>
    </w:p>
    <w:p>
      <w:pPr>
        <w:pStyle w:val="BodyCustom"/>
        <w:keepLines/>
      </w:pPr>
      <w:r>
        <w:rPr>
          <w:rFonts w:ascii="Aptos" w:hAnsi="Aptos"/>
        </w:rPr>
        <w:t>• Per-dot raised and lowered position distributions, not only average travel.</w:t>
      </w:r>
    </w:p>
    <w:p>
      <w:pPr>
        <w:pStyle w:val="BodyCustom"/>
        <w:keepLines/>
      </w:pPr>
      <w:r>
        <w:rPr>
          <w:rFonts w:ascii="Aptos" w:hAnsi="Aptos"/>
        </w:rPr>
        <w:t>• Pattern-level pass/fail counts and the exact supported character set.</w:t>
      </w:r>
    </w:p>
    <w:p>
      <w:pPr>
        <w:pStyle w:val="BodyCustom"/>
        <w:keepLines/>
      </w:pPr>
      <w:r>
        <w:rPr>
          <w:rFonts w:ascii="Aptos" w:hAnsi="Aptos"/>
        </w:rPr>
        <w:t>• Power/reset observations for one, multiple and worst planned transitions.</w:t>
      </w:r>
    </w:p>
    <w:p>
      <w:pPr>
        <w:pStyle w:val="BodyCustom"/>
        <w:keepLines/>
      </w:pPr>
      <w:r>
        <w:rPr>
          <w:rFonts w:ascii="Aptos" w:hAnsi="Aptos"/>
        </w:rPr>
        <w:t>• Cycle count, wear inspection and parts replaced.</w:t>
      </w:r>
    </w:p>
    <w:p>
      <w:pPr>
        <w:pStyle w:val="BodyCustom"/>
        <w:keepLines/>
      </w:pPr>
      <w:r>
        <w:rPr>
          <w:rFonts w:ascii="Aptos" w:hAnsi="Aptos"/>
        </w:rPr>
        <w:t>• Tactile results with protocol, participant context and limitations.</w:t>
      </w:r>
    </w:p>
    <w:p>
      <w:pPr>
        <w:pStyle w:val="BodyCustom"/>
        <w:keepLines/>
      </w:pPr>
      <w:r>
        <w:rPr>
          <w:rFonts w:ascii="Aptos" w:hAnsi="Aptos"/>
        </w:rPr>
        <w:t>• Negative evidence, binding, failed prints and calibration changes.</w:t>
      </w:r>
    </w:p>
    <w:p>
      <w:pPr>
        <w:pStyle w:val="BodyCustom"/>
        <w:keepLines/>
      </w:pPr>
      <w:r>
        <w:rPr>
          <w:rFonts w:ascii="Aptos" w:hAnsi="Aptos"/>
        </w:rPr>
        <w:t>• Explicit statement that the macro prototype does not establish commercial-scale feasibility.</w:t>
      </w:r>
    </w:p>
    <w:p>
      <w:pPr>
        <w:pStyle w:val="H1Custom"/>
        <w:keepNext/>
      </w:pPr>
      <w:r>
        <w:rPr>
          <w:rFonts w:ascii="Aptos" w:hAnsi="Aptos"/>
        </w:rPr>
        <w:t>11. Twelve-week semester roadmap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rPr>
          <w:tblHeader w:val="true"/>
          <w:cantSplit/>
        </w:trPr>
        <w:tc>
          <w:tcPr>
            <w:tcW w:type="dxa" w:w="169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Week</w:t>
            </w:r>
          </w:p>
        </w:tc>
        <w:tc>
          <w:tcPr>
            <w:tcW w:type="dxa" w:w="169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Primary work</w:t>
            </w:r>
          </w:p>
        </w:tc>
        <w:tc>
          <w:tcPr>
            <w:tcW w:type="dxa" w:w="169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Owner(s)</w:t>
            </w:r>
          </w:p>
        </w:tc>
        <w:tc>
          <w:tcPr>
            <w:tcW w:type="dxa" w:w="169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Measurable output</w:t>
            </w:r>
          </w:p>
        </w:tc>
        <w:tc>
          <w:tcPr>
            <w:tcW w:type="dxa" w:w="169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Exit criterion</w:t>
            </w:r>
          </w:p>
        </w:tc>
        <w:tc>
          <w:tcPr>
            <w:tcW w:type="dxa" w:w="1691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Fallback</w:t>
            </w:r>
          </w:p>
        </w:tc>
      </w:tr>
      <w:tr>
        <w:trPr>
          <w:cantSplit/>
        </w:trPr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2"/>
              </w:rPr>
              <w:t>1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Teacher decision, scope freeze, FDM/tool audit and first procurement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Nihad + team; Amith fabrication audit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Approved concept status; one-servo order; printer/tool booking; risk register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No full-cell purchase until one-dot gate and teacher direction are confirmed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Use available verified ESP32/servo variants without changing architecture</w:t>
            </w:r>
          </w:p>
        </w:tc>
      </w:tr>
      <w:tr>
        <w:trPr>
          <w:cantSplit/>
        </w:trPr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2"/>
              </w:rPr>
              <w:t>2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ESP32/USB bring-up, one bare servo and power acceptance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Sreehari + Amith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Commanded servo sweep; adapter/polarity record; provisional pin map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Stable board/serial and safe one-servo motion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Replace failed board/servo/supply before CAD integration</w:t>
            </w:r>
          </w:p>
        </w:tc>
      </w:tr>
      <w:tr>
        <w:trPr>
          <w:cantSplit/>
        </w:trPr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2"/>
              </w:rPr>
              <w:t>3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Print tolerance coupons and one-dot frame/cam/follower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Amith + Nihad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Measured coupon set; one-dot assembly; CAD/build ID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Pin moves freely and cam produces controllable travel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Adjust guide/cam dimensions; laser-cut guide fallback only if approved</w:t>
            </w:r>
          </w:p>
        </w:tc>
      </w:tr>
      <w:tr>
        <w:trPr>
          <w:cantSplit/>
        </w:trPr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2"/>
              </w:rPr>
              <w:t>4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Active raise/retract calibration and single-dot repeatability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Amith + Sreehari; Sreeprada tests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Per-dot calibration procedure; 100-cycle single-dot dataset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Stable raised/lowered bands without binding or unsafe stall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Change geometry/servo before multiplying channels</w:t>
            </w:r>
          </w:p>
        </w:tc>
      </w:tr>
      <w:tr>
        <w:trPr>
          <w:cantSplit/>
        </w:trPr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2"/>
              </w:rPr>
              <w:t>5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Procure/accept remaining servos and fabricate six-dot parts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Amith + Sreeprada inventory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Six accepted servo IDs; completed printed parts; assembly checklist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Each channel passes independent bench test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Use spares or pause channels; do not hide batch variation</w:t>
            </w:r>
          </w:p>
        </w:tc>
      </w:tr>
      <w:tr>
        <w:trPr>
          <w:cantSplit/>
        </w:trPr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2"/>
              </w:rPr>
              <w:t>6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Six-dot mechanical and electrical integration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Nihad + Amith + Sreehari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Assembled cell; external rail; six PWM channels; command logs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All six move independently; no brownout/interference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Fixed sequential actuation, supply/distribution revision or rebuild</w:t>
            </w:r>
          </w:p>
        </w:tc>
      </w:tr>
      <w:tr>
        <w:trPr>
          <w:cantSplit/>
        </w:trPr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2"/>
              </w:rPr>
              <w:t>7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Braille mapping, pattern transitions and per-dot calibration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Sreehari + Sreeprada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Supported character set; mapping unit tests; calibration table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Frozen test patterns produce correct commanded states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Reduce demo set while keeping mapping evidence honest</w:t>
            </w:r>
          </w:p>
        </w:tc>
      </w:tr>
      <w:tr>
        <w:trPr>
          <w:cantSplit/>
        </w:trPr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2"/>
              </w:rPr>
              <w:t>8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Power, safety, repeatability and failure-mode testing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Amith + Nihad; Sreeprada runs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Worst planned transition record; fault/reprint log; safety review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No unsafe heating, reset, pinch or uncontrolled motion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Limit actuation group, strengthen guard/supply or redesign</w:t>
            </w:r>
          </w:p>
        </w:tc>
      </w:tr>
      <w:tr>
        <w:trPr>
          <w:cantSplit/>
        </w:trPr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2"/>
              </w:rPr>
              <w:t>9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Lifecycle screen and tactile-protocol approval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Nihad + Archa; teacher/participant coordination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Cycle progress; approved blinded protocol or documented access limit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Mechanism survives and protocol is approved before use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Report tactile validation unavailable rather than improvising</w:t>
            </w:r>
          </w:p>
        </w:tc>
      </w:tr>
      <w:tr>
        <w:trPr>
          <w:cantSplit/>
        </w:trPr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2"/>
              </w:rPr>
              <w:t>10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Locked pattern/repeatability/tactile validation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Full team; test led by Sreeprada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Frozen configuration and signed result sheets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Approved targets met without post-result calibration changes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Record failure; use honest partial-MDS conclusion</w:t>
            </w:r>
          </w:p>
        </w:tc>
      </w:tr>
      <w:tr>
        <w:trPr>
          <w:cantSplit/>
        </w:trPr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2"/>
              </w:rPr>
              <w:t>11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Final report, source records and live-demo rehearsal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Archa + Nihad; technical review by Sreehari/Amith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Final BOM, CAD/firmware versions, results, limitations and demo script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Every technical claim traces to evidence</w:t>
            </w:r>
          </w:p>
        </w:tc>
        <w:tc>
          <w:tcPr>
            <w:tcW w:type="dxa" w:w="169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Remove unsupported claims and use backup video only if approved</w:t>
            </w:r>
          </w:p>
        </w:tc>
      </w:tr>
      <w:tr>
        <w:trPr>
          <w:cantSplit/>
        </w:trPr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2"/>
              </w:rPr>
              <w:t>12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Contingency, repair-only window and final delivery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Full team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Stable final build and archived evidence package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No late VPD-C7 or architecture expansion</w:t>
            </w:r>
          </w:p>
        </w:tc>
        <w:tc>
          <w:tcPr>
            <w:tcW w:type="dxa" w:w="16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2"/>
              </w:rPr>
              <w:t>Submit the strongest verified semester result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  <w:insideH w:val="single" w:sz="12" w:color="1F4E79"/>
              <w:insideV w:val="single" w:sz="12" w:color="1F4E79"/>
            </w:tcBorders>
          </w:tcPr>
          <w:p>
            <w:pPr>
              <w:pStyle w:val="BodyCustom"/>
            </w:pPr>
            <w:r>
              <w:rPr>
                <w:b/>
                <w:color w:val="1F4E79"/>
                <w:sz w:val="18"/>
              </w:rPr>
              <w:t>Schedule rule</w:t>
              <w:br/>
            </w:r>
            <w:r>
              <w:rPr>
                <w:color w:val="1F1F1F"/>
                <w:sz w:val="17"/>
              </w:rPr>
              <w:t>The minimum demonstrable cell should work by the end of Week 8. Weeks 9-12 are for lifecycle, tactile evidence, recovery and presentation. VPD-C7 hardware must not enter the semester critical path.</w:t>
            </w:r>
          </w:p>
        </w:tc>
      </w:tr>
    </w:tbl>
    <w:p>
      <w:pPr>
        <w:pStyle w:val="H1Custom"/>
        <w:keepNext/>
      </w:pPr>
      <w:r>
        <w:rPr>
          <w:rFonts w:ascii="Aptos" w:hAnsi="Aptos"/>
        </w:rPr>
        <w:t>12. Team roles, actual members and accountability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  <w:insideH w:val="single" w:sz="12" w:color="1F4E79"/>
              <w:insideV w:val="single" w:sz="12" w:color="1F4E79"/>
            </w:tcBorders>
          </w:tcPr>
          <w:p>
            <w:pPr>
              <w:pStyle w:val="BodyCustom"/>
            </w:pPr>
            <w:r>
              <w:rPr>
                <w:b/>
                <w:color w:val="1F4E79"/>
                <w:sz w:val="18"/>
              </w:rPr>
              <w:t>Role status</w:t>
              <w:br/>
            </w:r>
            <w:r>
              <w:rPr>
                <w:color w:val="1F1F1F"/>
                <w:sz w:val="17"/>
              </w:rPr>
              <w:t>The following map mirrors the established five-member structure. It is a proposed assignment for team approval; it deliberately gives mechanical work substantial ownership because that is OpenBraille’s critical risk.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Member</w:t>
            </w:r>
          </w:p>
        </w:tc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Proposed primary role</w:t>
            </w:r>
          </w:p>
        </w:tc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Specific OpenBraille ownership</w:t>
            </w:r>
          </w:p>
        </w:tc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Review/backup obligation</w:t>
            </w:r>
          </w:p>
        </w:tc>
      </w:tr>
      <w:tr>
        <w:trPr>
          <w:cantSplit/>
        </w:trPr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Nihad P C - JEC24CC044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Technical integration lead / project manager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Architecture control, schedule, interface decisions, validation protocol, final integration and evidence integrity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Backs up firmware and hardware; approves configuration freezes</w:t>
            </w:r>
          </w:p>
        </w:tc>
      </w:tr>
      <w:tr>
        <w:trPr>
          <w:cantSplit/>
        </w:trPr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Sreehari K - JEC24CC055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Firmware and embedded-control lead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USB command parser, Braille mapping, PWM/channel manager, calibration storage, test scripts and logs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Nihad reviews releases; Sreeprada executes scripted tests</w:t>
            </w:r>
          </w:p>
        </w:tc>
      </w:tr>
      <w:tr>
        <w:trPr>
          <w:cantSplit/>
        </w:trPr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Amith Krishna Das - JEC24CC016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Mechanical, hardware and power lead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CAD/FDM, cam/follower/guide design, servo acceptance, power rail, assembly and safety inspection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Nihad reviews interfaces/safety; Sreehari checks control requirements</w:t>
            </w:r>
          </w:p>
        </w:tc>
      </w:tr>
      <w:tr>
        <w:trPr>
          <w:cantSplit/>
        </w:trPr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Sreeprada K S - JEC24CC056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Learner, test and inventory assistant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Inventory, servo/build labels, cycle scripts, measurements, photos, test registry and repeated independent trials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Works from signed procedures; learns USB operation and calibration workflow</w:t>
            </w:r>
          </w:p>
        </w:tc>
      </w:tr>
      <w:tr>
        <w:trPr>
          <w:cantSplit/>
        </w:trPr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Archa Pramod - JEC24CC022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Documentation, teacher communication and demonstration lead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Weekly records, teacher-safe explanations, tactile-test coordination, live-demo script, final presentation and source register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Technical statements reviewed by Nihad, Sreehari and Amith</w:t>
            </w:r>
          </w:p>
        </w:tc>
      </w:tr>
    </w:tbl>
    <w:p>
      <w:pPr>
        <w:pStyle w:val="H2Custom"/>
        <w:keepNext/>
      </w:pPr>
      <w:r>
        <w:rPr>
          <w:rFonts w:ascii="Aptos" w:hAnsi="Aptos"/>
        </w:rPr>
        <w:t>12.1 Responsibility rules</w:t>
      </w:r>
    </w:p>
    <w:p>
      <w:pPr>
        <w:pStyle w:val="BodyCustom"/>
        <w:keepLines/>
      </w:pPr>
      <w:r>
        <w:rPr>
          <w:rFonts w:ascii="Aptos" w:hAnsi="Aptos"/>
        </w:rPr>
        <w:t>• Every critical subsystem has one primary owner, one technical reviewer and one written checklist.</w:t>
      </w:r>
    </w:p>
    <w:p>
      <w:pPr>
        <w:pStyle w:val="BodyCustom"/>
        <w:keepLines/>
      </w:pPr>
      <w:r>
        <w:rPr>
          <w:rFonts w:ascii="Aptos" w:hAnsi="Aptos"/>
        </w:rPr>
        <w:t>• No one changes CAD, PWM calibration, power wiring or test labels without a dated configuration update.</w:t>
      </w:r>
    </w:p>
    <w:p>
      <w:pPr>
        <w:pStyle w:val="BodyCustom"/>
        <w:keepLines/>
      </w:pPr>
      <w:r>
        <w:rPr>
          <w:rFonts w:ascii="Aptos" w:hAnsi="Aptos"/>
        </w:rPr>
        <w:t>• The learner/test role is evidence-critical and must run independent repetitions, not only observe.</w:t>
      </w:r>
    </w:p>
    <w:p>
      <w:pPr>
        <w:pStyle w:val="BodyCustom"/>
        <w:keepLines/>
      </w:pPr>
      <w:r>
        <w:rPr>
          <w:rFonts w:ascii="Aptos" w:hAnsi="Aptos"/>
        </w:rPr>
        <w:t>• The documentation lead does not publish VPD-C7 details without technical and IPR review.</w:t>
      </w:r>
    </w:p>
    <w:p>
      <w:pPr>
        <w:pStyle w:val="BodyCustom"/>
        <w:keepLines/>
      </w:pPr>
      <w:r>
        <w:rPr>
          <w:rFonts w:ascii="Aptos" w:hAnsi="Aptos"/>
        </w:rPr>
        <w:t>• Nihad acts as integration failsafe, but CAD, firmware and validation must remain independently owned and reviewable.</w:t>
      </w:r>
    </w:p>
    <w:p>
      <w:pPr>
        <w:pStyle w:val="H1Custom"/>
        <w:keepNext/>
      </w:pPr>
      <w:r>
        <w:rPr>
          <w:rFonts w:ascii="Aptos" w:hAnsi="Aptos"/>
        </w:rPr>
        <w:t>13. Procurement, acceptance and configuration control</w:t>
      </w:r>
    </w:p>
    <w:p>
      <w:pPr>
        <w:pStyle w:val="H2Custom"/>
        <w:keepNext/>
      </w:pPr>
      <w:r>
        <w:rPr>
          <w:rFonts w:ascii="Aptos" w:hAnsi="Aptos"/>
        </w:rPr>
        <w:t>13.1 Procurement sequence</w:t>
      </w:r>
    </w:p>
    <w:p>
      <w:pPr>
        <w:pStyle w:val="BodyCustom"/>
        <w:keepLines/>
      </w:pPr>
      <w:r>
        <w:rPr>
          <w:rFonts w:ascii="Aptos" w:hAnsi="Aptos"/>
        </w:rPr>
        <w:t>1. Confirm teacher decision and institutional FDM access.</w:t>
      </w:r>
    </w:p>
    <w:p>
      <w:pPr>
        <w:pStyle w:val="BodyCustom"/>
        <w:keepLines/>
      </w:pPr>
      <w:r>
        <w:rPr>
          <w:rFonts w:ascii="Aptos" w:hAnsi="Aptos"/>
        </w:rPr>
        <w:t>2. Buy one verified ESP32 board, one SG90-class servo, the external supply and basic mechanical material first.</w:t>
      </w:r>
    </w:p>
    <w:p>
      <w:pPr>
        <w:pStyle w:val="BodyCustom"/>
        <w:keepLines/>
      </w:pPr>
      <w:r>
        <w:rPr>
          <w:rFonts w:ascii="Aptos" w:hAnsi="Aptos"/>
        </w:rPr>
        <w:t>3. Pass the one-dot mechanical/active-retraction gate before buying or committing the remaining servo batch and full-cell prints.</w:t>
      </w:r>
    </w:p>
    <w:p>
      <w:pPr>
        <w:pStyle w:val="BodyCustom"/>
        <w:keepLines/>
      </w:pPr>
      <w:r>
        <w:rPr>
          <w:rFonts w:ascii="Aptos" w:hAnsi="Aptos"/>
        </w:rPr>
        <w:t>4. Buy the remaining servos from one consistent seller/batch where practical and record every identity.</w:t>
      </w:r>
    </w:p>
    <w:p>
      <w:pPr>
        <w:pStyle w:val="BodyCustom"/>
        <w:keepLines/>
      </w:pPr>
      <w:r>
        <w:rPr>
          <w:rFonts w:ascii="Aptos" w:hAnsi="Aptos"/>
        </w:rPr>
        <w:t>5. Fabricate the full frame only after the physical servo and pin dimensions are measured.</w:t>
      </w:r>
    </w:p>
    <w:p>
      <w:pPr>
        <w:pStyle w:val="BodyCustom"/>
        <w:keepLines/>
      </w:pPr>
      <w:r>
        <w:rPr>
          <w:rFonts w:ascii="Aptos" w:hAnsi="Aptos"/>
        </w:rPr>
        <w:t>6. Purchase spares only when acceptance or delivery risk justifies them within the conservative envelope.</w:t>
      </w:r>
    </w:p>
    <w:p>
      <w:pPr>
        <w:pStyle w:val="H2Custom"/>
        <w:keepNext/>
      </w:pPr>
      <w:r>
        <w:rPr>
          <w:rFonts w:ascii="Aptos" w:hAnsi="Aptos"/>
        </w:rPr>
        <w:t>13.2 Component acceptance record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338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338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Acceptance checks</w:t>
            </w:r>
          </w:p>
        </w:tc>
        <w:tc>
          <w:tcPr>
            <w:tcW w:type="dxa" w:w="3383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Reject if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ESP32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Reliable boot/USB, exact board identity and usable output GPIOs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Unknown pinout, repeated disconnect, overheating or unstable regulator</w:t>
            </w:r>
          </w:p>
        </w:tc>
      </w:tr>
      <w:tr>
        <w:trPr>
          <w:cantSplit/>
        </w:trPr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SG90 servo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Smooth sweep, no damaged gears, stable horn/shaft and repeatable response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Dead zone, severe jitter, gear damage, overheating or inconsistent return command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5 V adapter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Correct polarity, stable loaded output, adequate connector and no overheating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Unsafe voltage, instability, excessive droop or poor connector</w:t>
            </w:r>
          </w:p>
        </w:tc>
      </w:tr>
      <w:tr>
        <w:trPr>
          <w:cantSplit/>
        </w:trPr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FDM coupon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Measured clearance, free pin motion, no cracks or warped datum surfaces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Binding, unsafe roughness, large warp or non-repeatable fit</w:t>
            </w:r>
          </w:p>
        </w:tc>
      </w:tr>
      <w:tr>
        <w:trPr>
          <w:cantSplit/>
        </w:trPr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Cam/follower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Smooth engagement and required travel without losing contact</w:t>
            </w:r>
          </w:p>
        </w:tc>
        <w:tc>
          <w:tcPr>
            <w:tcW w:type="dxa" w:w="3383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Stiction, follower jump, crack or unsafe pinch exposure</w:t>
            </w:r>
          </w:p>
        </w:tc>
      </w:tr>
      <w:tr>
        <w:trPr>
          <w:cantSplit/>
        </w:trPr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Pin/tip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Straight, smooth, rounded and securely retained</w:t>
            </w:r>
          </w:p>
        </w:tc>
        <w:tc>
          <w:tcPr>
            <w:tcW w:type="dxa" w:w="3383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Sharp edge, looseness, corrosion or unsafe touch surface</w:t>
            </w:r>
          </w:p>
        </w:tc>
      </w:tr>
    </w:tbl>
    <w:p>
      <w:pPr>
        <w:pStyle w:val="H2Custom"/>
        <w:keepNext/>
      </w:pPr>
      <w:r>
        <w:rPr>
          <w:rFonts w:ascii="Aptos" w:hAnsi="Aptos"/>
        </w:rPr>
        <w:t>13.3 Configuration ID format</w:t>
      </w:r>
    </w:p>
    <w:p>
      <w:pPr>
        <w:pStyle w:val="BodyCustom"/>
        <w:keepLines/>
      </w:pPr>
      <w:r>
        <w:rPr>
          <w:rFonts w:ascii="Aptos" w:hAnsi="Aptos"/>
        </w:rPr>
        <w:t>Recommended format: OB-[cell/build]-[dot/servo]-[CAD]-[firmware]-[protocol]-[session]. Example: OB-C01-D3-SV05-CAD0.4-FW0.6-P03-R012. The exact format may change, but every measurement, image and result must identify the physical and software configuration.</w:t>
      </w:r>
    </w:p>
    <w:p>
      <w:pPr>
        <w:pStyle w:val="H1Custom"/>
        <w:keepNext/>
      </w:pPr>
      <w:r>
        <w:rPr>
          <w:rFonts w:ascii="Aptos" w:hAnsi="Aptos"/>
        </w:rPr>
        <w:t>14. Risk register and mitigation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  <w:cantSplit/>
        </w:trPr>
        <w:tc>
          <w:tcPr>
            <w:tcW w:type="dxa" w:w="203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Risk</w:t>
            </w:r>
          </w:p>
        </w:tc>
        <w:tc>
          <w:tcPr>
            <w:tcW w:type="dxa" w:w="203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Likelihood / impact</w:t>
            </w:r>
          </w:p>
        </w:tc>
        <w:tc>
          <w:tcPr>
            <w:tcW w:type="dxa" w:w="203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Early indicator</w:t>
            </w:r>
          </w:p>
        </w:tc>
        <w:tc>
          <w:tcPr>
            <w:tcW w:type="dxa" w:w="203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Mitigation</w:t>
            </w:r>
          </w:p>
        </w:tc>
        <w:tc>
          <w:tcPr>
            <w:tcW w:type="dxa" w:w="203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Decision consequence</w:t>
            </w:r>
          </w:p>
        </w:tc>
      </w:tr>
      <w:tr>
        <w:trPr>
          <w:cantSplit/>
        </w:trPr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FDM guide/cam tolerance and friction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High / High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Pin does not slide freely; variable travel; follower drag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One-dot coupons, measured clearance, material/print iteration, limited finishing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Do not proceed to six-dot assembly until passed</w:t>
            </w:r>
          </w:p>
        </w:tc>
      </w:tr>
      <w:tr>
        <w:trPr>
          <w:cantSplit/>
        </w:trPr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No usable passive return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High / Medium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Pin remains raised or servo does not return under load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Use active commanded retraction; remove passive-return language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Architecture remains valid with corrected control description</w:t>
            </w:r>
          </w:p>
        </w:tc>
      </w:tr>
      <w:tr>
        <w:trPr>
          <w:cantSplit/>
        </w:trPr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Servo batch variation/backlash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Medium / High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Different travel for common PWM; jitter or gear play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Consistent batch, per-dot calibration, spare/replace failed unit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May increase calibration and evidence burden</w:t>
            </w:r>
          </w:p>
        </w:tc>
      </w:tr>
      <w:tr>
        <w:trPr>
          <w:cantSplit/>
        </w:trPr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Six-servo brownout or rail droop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Medium / High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ESP32 reset, adapter sag, connector heating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Separate 5 V rail, bulk capacitor, fixed sequencing, measured load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Upgrade supply/distribution or reduce simultaneous motion</w:t>
            </w:r>
          </w:p>
        </w:tc>
      </w:tr>
      <w:tr>
        <w:trPr>
          <w:cantSplit/>
        </w:trPr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Pin tip unsafe or tactility poor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Medium / High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Sharp/loose tip or participant cannot distinguish states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Rounded tips, geometry iteration, approved tactile protocol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MDS may fail even when motion is visible</w:t>
            </w:r>
          </w:p>
        </w:tc>
      </w:tr>
      <w:tr>
        <w:trPr>
          <w:cantSplit/>
        </w:trPr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Cam/follower wear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Medium / Medium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Position drift, dust, roughness or increased noise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Material choice, inspection, lifecycle screen, replaceable coupon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Limit claims and redesign if systematic</w:t>
            </w:r>
          </w:p>
        </w:tc>
      </w:tr>
      <w:tr>
        <w:trPr>
          <w:cantSplit/>
        </w:trPr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CAD/print schedule slippage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High / Medium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Multiple full reprints or printer unavailable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Single-dot gate, modular prints, early lab booking, controlled fallback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May force reduced demo or switch to VibeGuard</w:t>
            </w:r>
          </w:p>
        </w:tc>
      </w:tr>
      <w:tr>
        <w:trPr>
          <w:cantSplit/>
        </w:trPr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Firmware mapping/calibration error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Low / Medium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Wrong pattern despite correct mechanics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Independent unit tests and configuration versioning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Fix before tactile validation</w:t>
            </w:r>
          </w:p>
        </w:tc>
      </w:tr>
      <w:tr>
        <w:trPr>
          <w:cantSplit/>
        </w:trPr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Tactile participant/protocol unavailable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Medium / Medium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No approved access or trial design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Secure approval early; document visual/mechanical evidence separately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Do not claim tactile success without the test</w:t>
            </w:r>
          </w:p>
        </w:tc>
      </w:tr>
      <w:tr>
        <w:trPr>
          <w:cantSplit/>
        </w:trPr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Macro prototype overstated as product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Medium / High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Slides imply standard compliance or commercial readiness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Teacher-safe wording, explicit dimensions/limits and review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Remove unsupported claim before presentation</w:t>
            </w:r>
          </w:p>
        </w:tc>
      </w:tr>
      <w:tr>
        <w:trPr>
          <w:cantSplit/>
        </w:trPr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Future patent concept leaks into MVP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Medium / Medium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VPD-C7 contact/current details added late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Separate folders, approval gate and confidentiality rule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Exclude from semester build and results</w:t>
            </w:r>
          </w:p>
        </w:tc>
      </w:tr>
    </w:tbl>
    <w:p>
      <w:pPr>
        <w:pStyle w:val="H1Custom"/>
        <w:keepNext/>
      </w:pPr>
      <w:r>
        <w:rPr>
          <w:rFonts w:ascii="Aptos" w:hAnsi="Aptos"/>
        </w:rPr>
        <w:t>15. Required semester deliverables and live demonstration</w:t>
      </w:r>
    </w:p>
    <w:p>
      <w:pPr>
        <w:pStyle w:val="H2Custom"/>
        <w:keepNext/>
      </w:pPr>
      <w:r>
        <w:rPr>
          <w:rFonts w:ascii="Aptos" w:hAnsi="Aptos"/>
        </w:rPr>
        <w:t>15.1 Deliverables</w:t>
      </w:r>
    </w:p>
    <w:p>
      <w:pPr>
        <w:pStyle w:val="BodyCustom"/>
        <w:keepLines/>
      </w:pPr>
      <w:r>
        <w:rPr>
          <w:rFonts w:ascii="Aptos" w:hAnsi="Aptos"/>
        </w:rPr>
        <w:t>• Working macro one-cell, six-dot servo/cam OpenBraille prototype if the concept is retained.</w:t>
      </w:r>
    </w:p>
    <w:p>
      <w:pPr>
        <w:pStyle w:val="BodyCustom"/>
        <w:keepLines/>
      </w:pPr>
      <w:r>
        <w:rPr>
          <w:rFonts w:ascii="Aptos" w:hAnsi="Aptos"/>
        </w:rPr>
        <w:t>• Final BOM, procurement record, power diagram and provisional pin map.</w:t>
      </w:r>
    </w:p>
    <w:p>
      <w:pPr>
        <w:pStyle w:val="BodyCustom"/>
        <w:keepLines/>
      </w:pPr>
      <w:r>
        <w:rPr>
          <w:rFonts w:ascii="Aptos" w:hAnsi="Aptos"/>
        </w:rPr>
        <w:t>• Versioned CAD, slicer settings, firmware and Braille mapping tests.</w:t>
      </w:r>
    </w:p>
    <w:p>
      <w:pPr>
        <w:pStyle w:val="BodyCustom"/>
        <w:keepLines/>
      </w:pPr>
      <w:r>
        <w:rPr>
          <w:rFonts w:ascii="Aptos" w:hAnsi="Aptos"/>
        </w:rPr>
        <w:t>• One-dot and six-dot mechanical acceptance records.</w:t>
      </w:r>
    </w:p>
    <w:p>
      <w:pPr>
        <w:pStyle w:val="BodyCustom"/>
        <w:keepLines/>
      </w:pPr>
      <w:r>
        <w:rPr>
          <w:rFonts w:ascii="Aptos" w:hAnsi="Aptos"/>
        </w:rPr>
        <w:t>• Per-dot calibration table and pattern-transition test suite.</w:t>
      </w:r>
    </w:p>
    <w:p>
      <w:pPr>
        <w:pStyle w:val="BodyCustom"/>
        <w:keepLines/>
      </w:pPr>
      <w:r>
        <w:rPr>
          <w:rFonts w:ascii="Aptos" w:hAnsi="Aptos"/>
        </w:rPr>
        <w:t>• Repeatability, lifecycle, power and tactile-protocol results with limitations.</w:t>
      </w:r>
    </w:p>
    <w:p>
      <w:pPr>
        <w:pStyle w:val="BodyCustom"/>
        <w:keepLines/>
      </w:pPr>
      <w:r>
        <w:rPr>
          <w:rFonts w:ascii="Aptos" w:hAnsi="Aptos"/>
        </w:rPr>
        <w:t>• Failure/reprint/replacement register and contributor chronology.</w:t>
      </w:r>
    </w:p>
    <w:p>
      <w:pPr>
        <w:pStyle w:val="BodyCustom"/>
        <w:keepLines/>
      </w:pPr>
      <w:r>
        <w:rPr>
          <w:rFonts w:ascii="Aptos" w:hAnsi="Aptos"/>
        </w:rPr>
        <w:t>• Teacher-ready presentation and live-demo procedure.</w:t>
      </w:r>
    </w:p>
    <w:p>
      <w:pPr>
        <w:pStyle w:val="BodyCustom"/>
        <w:keepLines/>
      </w:pPr>
      <w:r>
        <w:rPr>
          <w:rFonts w:ascii="Aptos" w:hAnsi="Aptos"/>
        </w:rPr>
        <w:t>• Separate confidential VPD-C7 research folder with no semester performance backfill.</w:t>
      </w:r>
    </w:p>
    <w:p>
      <w:pPr>
        <w:pStyle w:val="H2Custom"/>
        <w:keepNext/>
      </w:pPr>
      <w:r>
        <w:rPr>
          <w:rFonts w:ascii="Aptos" w:hAnsi="Aptos"/>
        </w:rPr>
        <w:t>15.2 Recommended five-minute live demonstration</w:t>
      </w:r>
    </w:p>
    <w:p>
      <w:pPr>
        <w:pStyle w:val="BodyCustom"/>
        <w:keepLines/>
      </w:pPr>
      <w:r>
        <w:rPr>
          <w:rFonts w:ascii="Aptos" w:hAnsi="Aptos"/>
        </w:rPr>
        <w:t>1. Show the powered-off macro cell, six servos, rounded pins, guard/covering and separate servo power rail.</w:t>
      </w:r>
    </w:p>
    <w:p>
      <w:pPr>
        <w:pStyle w:val="BodyCustom"/>
        <w:keepLines/>
      </w:pPr>
      <w:r>
        <w:rPr>
          <w:rFonts w:ascii="Aptos" w:hAnsi="Aptos"/>
        </w:rPr>
        <w:t>2. Connect USB, display the configuration banner and run a commanded one-dot test while explaining that command timing is not physical confirmation.</w:t>
      </w:r>
    </w:p>
    <w:p>
      <w:pPr>
        <w:pStyle w:val="BodyCustom"/>
        <w:keepLines/>
      </w:pPr>
      <w:r>
        <w:rPr>
          <w:rFonts w:ascii="Aptos" w:hAnsi="Aptos"/>
        </w:rPr>
        <w:t>3. Display a small frozen sequence of characters or six-bit patterns and clear/refresh them.</w:t>
      </w:r>
    </w:p>
    <w:p>
      <w:pPr>
        <w:pStyle w:val="BodyCustom"/>
        <w:keepLines/>
      </w:pPr>
      <w:r>
        <w:rPr>
          <w:rFonts w:ascii="Aptos" w:hAnsi="Aptos"/>
        </w:rPr>
        <w:t>4. Show per-dot calibration and one repeatability result table or measurement image.</w:t>
      </w:r>
    </w:p>
    <w:p>
      <w:pPr>
        <w:pStyle w:val="BodyCustom"/>
        <w:keepLines/>
      </w:pPr>
      <w:r>
        <w:rPr>
          <w:rFonts w:ascii="Aptos" w:hAnsi="Aptos"/>
        </w:rPr>
        <w:t>5. Run the approved safe pattern transition while showing no reset/brownout and the USB log.</w:t>
      </w:r>
    </w:p>
    <w:p>
      <w:pPr>
        <w:pStyle w:val="BodyCustom"/>
        <w:keepLines/>
      </w:pPr>
      <w:r>
        <w:rPr>
          <w:rFonts w:ascii="Aptos" w:hAnsi="Aptos"/>
        </w:rPr>
        <w:t>6. State the limitations: macro scale, educational prototype, active retraction, no standard-compliance or patent claim.</w:t>
      </w:r>
    </w:p>
    <w:p>
      <w:pPr>
        <w:pStyle w:val="H2Custom"/>
        <w:keepNext/>
      </w:pPr>
      <w:r>
        <w:rPr>
          <w:rFonts w:ascii="Aptos" w:hAnsi="Aptos"/>
        </w:rPr>
        <w:t>15.3 Demo failure fallback</w:t>
      </w:r>
    </w:p>
    <w:p>
      <w:pPr>
        <w:pStyle w:val="BodyCustom"/>
        <w:keepLines/>
      </w:pPr>
      <w:r>
        <w:rPr>
          <w:rFonts w:ascii="Aptos" w:hAnsi="Aptos"/>
        </w:rPr>
        <w:t>If classroom operation is unsafe, unreliable or too noisy, use an approved guarded video of the locked physical setup plus a live USB/firmware demonstration and the signed measurement evidence. The fallback must not substitute a different actuator or conceal that the physical build failed the planned gate.</w:t>
      </w:r>
    </w:p>
    <w:p>
      <w:pPr>
        <w:pStyle w:val="H1Custom"/>
        <w:keepNext/>
      </w:pPr>
      <w:r>
        <w:rPr>
          <w:rFonts w:ascii="Aptos" w:hAnsi="Aptos"/>
        </w:rPr>
        <w:t>16. Post-semester VPD-C7 research hypothesis</w:t>
      </w:r>
    </w:p>
    <w:p>
      <w:pPr>
        <w:jc w:val="center"/>
      </w:pPr>
      <w:r>
        <w:rPr>
          <w:rFonts w:ascii="Aptos" w:hAnsi="Aptos"/>
        </w:rPr>
        <w:drawing>
          <wp:inline xmlns:a="http://schemas.openxmlformats.org/drawingml/2006/main" xmlns:pic="http://schemas.openxmlformats.org/drawingml/2006/picture">
            <wp:extent cx="6446520" cy="27800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pd_c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780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rPr>
          <w:rFonts w:ascii="Aptos" w:hAnsi="Aptos"/>
        </w:rPr>
        <w:t>Figure 4. VPD-C7 research concept. It is not implemented or validated in the semester cell.</w:t>
      </w:r>
    </w:p>
    <w:p>
      <w:pPr>
        <w:pStyle w:val="H2Custom"/>
        <w:keepNext/>
      </w:pPr>
      <w:r>
        <w:rPr>
          <w:rFonts w:ascii="Aptos" w:hAnsi="Aptos"/>
        </w:rPr>
        <w:t>16.1 Technical question</w:t>
      </w:r>
    </w:p>
    <w:p>
      <w:pPr>
        <w:pStyle w:val="BodyCustom"/>
        <w:keepLines/>
      </w:pPr>
      <w:r>
        <w:rPr>
          <w:rFonts w:ascii="Aptos" w:hAnsi="Aptos"/>
        </w:rPr>
        <w:t>Can a pin-side mechanical datum that sets the tactile endpoint also provide direct endpoint evidence with less registration error and fewer silent wrong states than a passive stop plus a separately mounted sensor, while keeping actuator current limited to independent effort/supply information?</w:t>
      </w:r>
    </w:p>
    <w:p>
      <w:pPr>
        <w:pStyle w:val="H2Custom"/>
        <w:keepNext/>
      </w:pPr>
      <w:r>
        <w:rPr>
          <w:rFonts w:ascii="Aptos" w:hAnsi="Aptos"/>
        </w:rPr>
        <w:t>16.2 Candidate mechanism in non-claim language</w:t>
      </w:r>
    </w:p>
    <w:p>
      <w:pPr>
        <w:pStyle w:val="BodyCustom"/>
        <w:keepLines/>
      </w:pPr>
      <w:r>
        <w:rPr>
          <w:rFonts w:ascii="Aptos" w:hAnsi="Aptos"/>
        </w:rPr>
        <w:t>1. Redesign one post-MVP guide/pin coupon with mechanically registered upper and lower endpoint features.</w:t>
      </w:r>
    </w:p>
    <w:p>
      <w:pPr>
        <w:pStyle w:val="BodyCustom"/>
        <w:keepLines/>
      </w:pPr>
      <w:r>
        <w:rPr>
          <w:rFonts w:ascii="Aptos" w:hAnsi="Aptos"/>
        </w:rPr>
        <w:t>2. Arrange the endpoint feature so reaching it can produce a low-energy pin-side event without carrying servo power through the contact.</w:t>
      </w:r>
    </w:p>
    <w:p>
      <w:pPr>
        <w:pStyle w:val="BodyCustom"/>
        <w:keepLines/>
      </w:pPr>
      <w:r>
        <w:rPr>
          <w:rFonts w:ascii="Aptos" w:hAnsi="Aptos"/>
        </w:rPr>
        <w:t>3. Use external displacement and force measurement as the development oracle; do not let the candidate sensor label itself as truth.</w:t>
      </w:r>
    </w:p>
    <w:p>
      <w:pPr>
        <w:pStyle w:val="BodyCustom"/>
        <w:keepLines/>
      </w:pPr>
      <w:r>
        <w:rPr>
          <w:rFonts w:ascii="Aptos" w:hAnsi="Aptos"/>
        </w:rPr>
        <w:t>4. Use a separate current/voltage channel only to characterize effort, obstruction-like behavior or supply disturbance.</w:t>
      </w:r>
    </w:p>
    <w:p>
      <w:pPr>
        <w:pStyle w:val="BodyCustom"/>
        <w:keepLines/>
      </w:pPr>
      <w:r>
        <w:rPr>
          <w:rFonts w:ascii="Aptos" w:hAnsi="Aptos"/>
        </w:rPr>
        <w:t>5. Declare an endpoint state only from qualified pin-side evidence; absent or conflicting evidence becomes incomplete, jammed or Unknown.</w:t>
      </w:r>
    </w:p>
    <w:p>
      <w:pPr>
        <w:pStyle w:val="BodyCustom"/>
        <w:keepLines/>
      </w:pPr>
      <w:r>
        <w:rPr>
          <w:rFonts w:ascii="Aptos" w:hAnsi="Aptos"/>
        </w:rPr>
        <w:t>6. Permit recovery/isolation only after the physical and safety behavior is experimentally qualified.</w:t>
      </w:r>
    </w:p>
    <w:p>
      <w:pPr>
        <w:pStyle w:val="H2Custom"/>
        <w:keepNext/>
      </w:pPr>
      <w:r>
        <w:rPr>
          <w:rFonts w:ascii="Aptos" w:hAnsi="Aptos"/>
        </w:rPr>
        <w:t>16.3 Why this is only a hypothesis</w:t>
      </w:r>
    </w:p>
    <w:p>
      <w:pPr>
        <w:pStyle w:val="BodyCustom"/>
        <w:keepLines/>
      </w:pPr>
      <w:r>
        <w:rPr>
          <w:rFonts w:ascii="Aptos" w:hAnsi="Aptos"/>
        </w:rPr>
        <w:t>• A mechanical stop that also acts as a switch/contact is familiar engineering and may be obvious.</w:t>
      </w:r>
    </w:p>
    <w:p>
      <w:pPr>
        <w:pStyle w:val="BodyCustom"/>
        <w:keepLines/>
      </w:pPr>
      <w:r>
        <w:rPr>
          <w:rFonts w:ascii="Aptos" w:hAnsi="Aptos"/>
        </w:rPr>
        <w:t>• The added contact may increase friction, force, bounce, contamination sensitivity or wear.</w:t>
      </w:r>
    </w:p>
    <w:p>
      <w:pPr>
        <w:pStyle w:val="BodyCustom"/>
        <w:keepLines/>
      </w:pPr>
      <w:r>
        <w:rPr>
          <w:rFonts w:ascii="Aptos" w:hAnsi="Aptos"/>
        </w:rPr>
        <w:t>• Practical Braille pitch may not accommodate the contact and wiring.</w:t>
      </w:r>
    </w:p>
    <w:p>
      <w:pPr>
        <w:pStyle w:val="BodyCustom"/>
        <w:keepLines/>
      </w:pPr>
      <w:r>
        <w:rPr>
          <w:rFonts w:ascii="Aptos" w:hAnsi="Aptos"/>
        </w:rPr>
        <w:t>• A separately mounted optical/magnetic sensor may perform just as well or better.</w:t>
      </w:r>
    </w:p>
    <w:p>
      <w:pPr>
        <w:pStyle w:val="BodyCustom"/>
        <w:keepLines/>
      </w:pPr>
      <w:r>
        <w:rPr>
          <w:rFonts w:ascii="Aptos" w:hAnsi="Aptos"/>
        </w:rPr>
        <w:t>• Current may add no independent diagnostic value beyond command, time and voltage.</w:t>
      </w:r>
    </w:p>
    <w:p>
      <w:pPr>
        <w:pStyle w:val="BodyCustom"/>
        <w:keepLines/>
      </w:pPr>
      <w:r>
        <w:rPr>
          <w:rFonts w:ascii="Aptos" w:hAnsi="Aptos"/>
        </w:rPr>
        <w:t>• The official Indian close-prior-art file and worldwide claims remain unresolved.</w:t>
      </w:r>
    </w:p>
    <w:p>
      <w:pPr>
        <w:pStyle w:val="BodyCustom"/>
        <w:keepLines/>
      </w:pPr>
      <w:r>
        <w:rPr>
          <w:rFonts w:ascii="Aptos" w:hAnsi="Aptos"/>
        </w:rPr>
        <w:t>• No experiment currently shows a cooperative or non-additive physical effect.</w:t>
      </w:r>
    </w:p>
    <w:p>
      <w:pPr>
        <w:pStyle w:val="H1Custom"/>
        <w:keepNext/>
      </w:pPr>
      <w:r>
        <w:rPr>
          <w:rFonts w:ascii="Aptos" w:hAnsi="Aptos"/>
        </w:rPr>
        <w:t>17. Six-to-twelve-month future research roadmap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  <w:cantSplit/>
        </w:trPr>
        <w:tc>
          <w:tcPr>
            <w:tcW w:type="dxa" w:w="203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Month</w:t>
            </w:r>
          </w:p>
        </w:tc>
        <w:tc>
          <w:tcPr>
            <w:tcW w:type="dxa" w:w="203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Stage</w:t>
            </w:r>
          </w:p>
        </w:tc>
        <w:tc>
          <w:tcPr>
            <w:tcW w:type="dxa" w:w="203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Work</w:t>
            </w:r>
          </w:p>
        </w:tc>
        <w:tc>
          <w:tcPr>
            <w:tcW w:type="dxa" w:w="203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Pass evidence</w:t>
            </w:r>
          </w:p>
        </w:tc>
        <w:tc>
          <w:tcPr>
            <w:tcW w:type="dxa" w:w="203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Failure action</w:t>
            </w:r>
          </w:p>
        </w:tc>
      </w:tr>
      <w:tr>
        <w:trPr>
          <w:cantSplit/>
        </w:trPr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3"/>
              </w:rPr>
              <w:t>0-2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Semester foundation and search boundary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Complete frozen macro MVP; preserve mechanical/power records; obtain official close-prior-art documents; build direct displacement oracle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Stable one-dot baseline and a defined professional search problem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Continue semester/publication only if close art anticipates the structural core</w:t>
            </w:r>
          </w:p>
        </w:tc>
      </w:tr>
      <w:tr>
        <w:trPr>
          <w:cantSplit/>
        </w:trPr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3"/>
              </w:rPr>
              <w:t>2-4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Current observability and direct sensor baseline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Compare calibrated open loop, current-only observation and a separate direct pin sensor on one-dot fixtures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Held-out evidence showing what current can and cannot reveal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Remove current from the putative invention if it adds no independent value</w:t>
            </w:r>
          </w:p>
        </w:tc>
      </w:tr>
      <w:tr>
        <w:trPr>
          <w:cantSplit/>
        </w:trPr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3"/>
              </w:rPr>
              <w:t>4-6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Dual-purpose datum coupon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Build passive-stop, separate-sensor and same-datum-contact coupons; measure force, bounce, registration and false endpoints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Distinct physical advantage fixed before confirmatory data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End VPD-C7 thesis if separate sensor performs equivalently</w:t>
            </w:r>
          </w:p>
        </w:tc>
      </w:tr>
      <w:tr>
        <w:trPr>
          <w:cantSplit/>
        </w:trPr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3"/>
              </w:rPr>
              <w:t>6-8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Practical-scale and contamination tests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Develop smaller coupons; test wiring, force, dust/fiber, cleaning and assembly yield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Feasible packing and stable endpoint evidence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Hold Track D if only macro geometry works</w:t>
            </w:r>
          </w:p>
        </w:tc>
      </w:tr>
      <w:tr>
        <w:trPr>
          <w:cantSplit/>
        </w:trPr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3"/>
              </w:rPr>
              <w:t>8-10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Replacement, reassembly and lifecycle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Blind servo/cam/pin/datum swaps; multiple operators; extended cycling and inspection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Transfer across builds with bounded drift and no systematic false endpoint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Redesign and restart after systematic wear/failure</w:t>
            </w:r>
          </w:p>
        </w:tc>
      </w:tr>
      <w:tr>
        <w:trPr>
          <w:cantSplit/>
        </w:trPr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3"/>
              </w:rPr>
              <w:t>10-11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Locked held-out evidence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Run the preregistered 3,000-transition silent-error test on unseen units/builds/conditions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Zero silently accepted wrong states plus practical Unknown/false isolation rates</w:t>
            </w:r>
          </w:p>
        </w:tc>
        <w:tc>
          <w:tcPr>
            <w:tcW w:type="dxa" w:w="203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Kill the route after a silent wrong state unless a genuinely new mechanism restarts the gate</w:t>
            </w:r>
          </w:p>
        </w:tc>
      </w:tr>
      <w:tr>
        <w:trPr>
          <w:cantSplit/>
        </w:trPr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3"/>
              </w:rPr>
              <w:t>11-12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Professional decision gate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Refresh worldwide search; claim/FTO chart; inventorship/disclosure review; management file/no-file decision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Useful narrow scope supported by reproducible physical evidence</w:t>
            </w:r>
          </w:p>
        </w:tc>
        <w:tc>
          <w:tcPr>
            <w:tcW w:type="dxa" w:w="203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3"/>
              </w:rPr>
              <w:t>Choose confidential know-how, defensive/academic publication or stop</w:t>
            </w:r>
          </w:p>
        </w:tc>
      </w:tr>
    </w:tbl>
    <w:p>
      <w:pPr>
        <w:pStyle w:val="H2Custom"/>
        <w:keepNext/>
      </w:pPr>
      <w:r>
        <w:rPr>
          <w:rFonts w:ascii="Aptos" w:hAnsi="Aptos"/>
        </w:rPr>
        <w:t>17.1 Research baselines and ablations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507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type="dxa" w:w="507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Required comparison</w:t>
            </w:r>
          </w:p>
        </w:tc>
      </w:tr>
      <w:tr>
        <w:trPr>
          <w:cantSplit/>
        </w:trPr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Strong conventional baselines</w:t>
            </w:r>
          </w:p>
        </w:tc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Fixed common PWM; calibrated per-dot open loop; passive datum only; direct separate sensor; fixed sequential refresh</w:t>
            </w:r>
          </w:p>
        </w:tc>
      </w:tr>
      <w:tr>
        <w:trPr>
          <w:cantSplit/>
        </w:trPr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Current tests</w:t>
            </w:r>
          </w:p>
        </w:tc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Current without endpoint contact; endpoint contact without current; current removed from full candidate</w:t>
            </w:r>
          </w:p>
        </w:tc>
      </w:tr>
      <w:tr>
        <w:trPr>
          <w:cantSplit/>
        </w:trPr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State logic</w:t>
            </w:r>
          </w:p>
        </w:tc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Unknown retained versus coerced binary decision; retry removed; isolation removed</w:t>
            </w:r>
          </w:p>
        </w:tc>
      </w:tr>
      <w:tr>
        <w:trPr>
          <w:cantSplit/>
        </w:trPr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Service robustness</w:t>
            </w:r>
          </w:p>
        </w:tc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Servo/pin/cam/datum replacement and independent reassembly</w:t>
            </w:r>
          </w:p>
        </w:tc>
      </w:tr>
      <w:tr>
        <w:trPr>
          <w:cantSplit/>
        </w:trPr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Scale and environment</w:t>
            </w:r>
          </w:p>
        </w:tc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Macro versus practical-scale coupons; clean versus contamination/wear conditions</w:t>
            </w:r>
          </w:p>
        </w:tc>
      </w:tr>
    </w:tbl>
    <w:p>
      <w:pPr>
        <w:pStyle w:val="H2Custom"/>
        <w:keepNext/>
      </w:pPr>
      <w:r>
        <w:rPr>
          <w:rFonts w:ascii="Aptos" w:hAnsi="Aptos"/>
        </w:rPr>
        <w:t>17.2 Patent-development kill conditions</w:t>
      </w:r>
    </w:p>
    <w:p>
      <w:pPr>
        <w:pStyle w:val="BodyCustom"/>
        <w:keepLines/>
      </w:pPr>
      <w:r>
        <w:rPr>
          <w:rFonts w:ascii="Aptos" w:hAnsi="Aptos"/>
        </w:rPr>
        <w:t>• A closer enabling reference or official Indian file discloses the defining combination.</w:t>
      </w:r>
    </w:p>
    <w:p>
      <w:pPr>
        <w:pStyle w:val="BodyCustom"/>
        <w:keepLines/>
      </w:pPr>
      <w:r>
        <w:rPr>
          <w:rFonts w:ascii="Aptos" w:hAnsi="Aptos"/>
        </w:rPr>
        <w:t>• The same-datum contact has no measurable advantage over a passive stop plus separate sensor.</w:t>
      </w:r>
    </w:p>
    <w:p>
      <w:pPr>
        <w:pStyle w:val="BodyCustom"/>
        <w:keepLines/>
      </w:pPr>
      <w:r>
        <w:rPr>
          <w:rFonts w:ascii="Aptos" w:hAnsi="Aptos"/>
        </w:rPr>
        <w:t>• The contact adds unacceptable force, friction, bounce, wear or debris sensitivity.</w:t>
      </w:r>
    </w:p>
    <w:p>
      <w:pPr>
        <w:pStyle w:val="BodyCustom"/>
        <w:keepLines/>
      </w:pPr>
      <w:r>
        <w:rPr>
          <w:rFonts w:ascii="Aptos" w:hAnsi="Aptos"/>
        </w:rPr>
        <w:t>• Practical-scale packaging fails.</w:t>
      </w:r>
    </w:p>
    <w:p>
      <w:pPr>
        <w:pStyle w:val="BodyCustom"/>
        <w:keepLines/>
      </w:pPr>
      <w:r>
        <w:rPr>
          <w:rFonts w:ascii="Aptos" w:hAnsi="Aptos"/>
        </w:rPr>
        <w:t>• Performance collapses after servo replacement, reprint, remount or reassembly.</w:t>
      </w:r>
    </w:p>
    <w:p>
      <w:pPr>
        <w:pStyle w:val="BodyCustom"/>
        <w:keepLines/>
      </w:pPr>
      <w:r>
        <w:rPr>
          <w:rFonts w:ascii="Aptos" w:hAnsi="Aptos"/>
        </w:rPr>
        <w:t>• Current adds no independent diagnostic value or is required to certify endpoint completion.</w:t>
      </w:r>
    </w:p>
    <w:p>
      <w:pPr>
        <w:pStyle w:val="BodyCustom"/>
        <w:keepLines/>
      </w:pPr>
      <w:r>
        <w:rPr>
          <w:rFonts w:ascii="Aptos" w:hAnsi="Aptos"/>
        </w:rPr>
        <w:t>• The locked 3,000-transition test contains a silently accepted wrong state.</w:t>
      </w:r>
    </w:p>
    <w:p>
      <w:pPr>
        <w:pStyle w:val="BodyCustom"/>
        <w:keepLines/>
      </w:pPr>
      <w:r>
        <w:rPr>
          <w:rFonts w:ascii="Aptos" w:hAnsi="Aptos"/>
        </w:rPr>
        <w:t>• Useful scope collapses to exact hobby parts, macro dimensions or a trivial retry count.</w:t>
      </w:r>
    </w:p>
    <w:p>
      <w:pPr>
        <w:pStyle w:val="BodyCustom"/>
        <w:keepLines/>
      </w:pPr>
      <w:r>
        <w:rPr>
          <w:rFonts w:ascii="Aptos" w:hAnsi="Aptos"/>
        </w:rPr>
        <w:t>• Institutional/professional review does not justify filing cost or disclosure risk.</w:t>
      </w:r>
    </w:p>
    <w:p>
      <w:pPr>
        <w:pStyle w:val="H1Custom"/>
        <w:keepNext/>
      </w:pPr>
      <w:r>
        <w:rPr>
          <w:rFonts w:ascii="Aptos" w:hAnsi="Aptos"/>
        </w:rPr>
        <w:t>18. Confidentiality, inventorship and disclosure control</w:t>
      </w:r>
    </w:p>
    <w:p>
      <w:pPr>
        <w:pStyle w:val="H2Custom"/>
        <w:keepNext/>
      </w:pPr>
      <w:r>
        <w:rPr>
          <w:rFonts w:ascii="Aptos" w:hAnsi="Aptos"/>
        </w:rPr>
        <w:t>18.1 Public-safe semester material</w:t>
      </w:r>
    </w:p>
    <w:p>
      <w:pPr>
        <w:pStyle w:val="BodyCustom"/>
        <w:keepLines/>
      </w:pPr>
      <w:r>
        <w:rPr>
          <w:rFonts w:ascii="Aptos" w:hAnsi="Aptos"/>
        </w:rPr>
        <w:t>• Macro six-dot architecture, six SG90-class servos, eccentric cams, guided pins, ESP32 direct PWM and external servo power.</w:t>
      </w:r>
    </w:p>
    <w:p>
      <w:pPr>
        <w:pStyle w:val="BodyCustom"/>
        <w:keepLines/>
      </w:pPr>
      <w:r>
        <w:rPr>
          <w:rFonts w:ascii="Aptos" w:hAnsi="Aptos"/>
        </w:rPr>
        <w:t>• Semester budget, team roles, CAD/fabrication learning, repeatability/lifecycle and approved tactile results.</w:t>
      </w:r>
    </w:p>
    <w:p>
      <w:pPr>
        <w:pStyle w:val="BodyCustom"/>
        <w:keepLines/>
      </w:pPr>
      <w:r>
        <w:rPr>
          <w:rFonts w:ascii="Aptos" w:hAnsi="Aptos"/>
        </w:rPr>
        <w:t>• Honest limitations: macro educational prototype, active retraction, no current-only state verification and no patent claim.</w:t>
      </w:r>
    </w:p>
    <w:p>
      <w:pPr>
        <w:pStyle w:val="H2Custom"/>
        <w:keepNext/>
      </w:pPr>
      <w:r>
        <w:rPr>
          <w:rFonts w:ascii="Aptos" w:hAnsi="Aptos"/>
        </w:rPr>
        <w:t>18.2 Keep private until IPR review</w:t>
      </w:r>
    </w:p>
    <w:p>
      <w:pPr>
        <w:pStyle w:val="BodyCustom"/>
        <w:keepLines/>
      </w:pPr>
      <w:r>
        <w:rPr>
          <w:rFonts w:ascii="Aptos" w:hAnsi="Aptos"/>
        </w:rPr>
        <w:t>• Exact VPD-C7 contact/datum geometry, materials, dimensions, circuits and thresholds.</w:t>
      </w:r>
    </w:p>
    <w:p>
      <w:pPr>
        <w:pStyle w:val="BodyCustom"/>
        <w:keepLines/>
      </w:pPr>
      <w:r>
        <w:rPr>
          <w:rFonts w:ascii="Aptos" w:hAnsi="Aptos"/>
        </w:rPr>
        <w:t>• Unpublished comparative results against passive stops, separate sensors and current-only inference.</w:t>
      </w:r>
    </w:p>
    <w:p>
      <w:pPr>
        <w:pStyle w:val="BodyCustom"/>
        <w:keepLines/>
      </w:pPr>
      <w:r>
        <w:rPr>
          <w:rFonts w:ascii="Aptos" w:hAnsi="Aptos"/>
        </w:rPr>
        <w:t>• Replacement/reassembly, wear, contamination and held-out silent-error datasets.</w:t>
      </w:r>
    </w:p>
    <w:p>
      <w:pPr>
        <w:pStyle w:val="BodyCustom"/>
        <w:keepLines/>
      </w:pPr>
      <w:r>
        <w:rPr>
          <w:rFonts w:ascii="Aptos" w:hAnsi="Aptos"/>
        </w:rPr>
        <w:t>• Claim-to-experiment maps, filing strategies and contributor/inventorship analysis.</w:t>
      </w:r>
    </w:p>
    <w:p>
      <w:pPr>
        <w:pStyle w:val="H2Custom"/>
        <w:keepNext/>
      </w:pPr>
      <w:r>
        <w:rPr>
          <w:rFonts w:ascii="Aptos" w:hAnsi="Aptos"/>
        </w:rPr>
        <w:t>18.3 Inventorship/contribution record</w:t>
      </w:r>
    </w:p>
    <w:p>
      <w:pPr>
        <w:pStyle w:val="BodyCustom"/>
        <w:keepLines/>
      </w:pPr>
      <w:r>
        <w:rPr>
          <w:rFonts w:ascii="Aptos" w:hAnsi="Aptos"/>
        </w:rPr>
        <w:t>Maintain dated records of who conceived each later mechanical/electrical interaction, who designed each experiment, who created CAD/firmware, and when the mechanism was first built and tested. AI/model assistance is not inventorship and must not replace human conception records.</w:t>
      </w:r>
    </w:p>
    <w:p>
      <w:pPr>
        <w:pStyle w:val="H2Custom"/>
        <w:keepNext/>
      </w:pPr>
      <w:r>
        <w:rPr>
          <w:rFonts w:ascii="Aptos" w:hAnsi="Aptos"/>
        </w:rPr>
        <w:t>18.4 Disclosure rule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8"/>
      </w:tblGrid>
      <w:tr>
        <w:trPr>
          <w:cantSplit/>
        </w:trPr>
        <w:tc>
          <w:tcPr>
            <w:tcW w:type="dxa" w:w="10148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  <w:insideH w:val="single" w:sz="12" w:color="1F4E79"/>
              <w:insideV w:val="single" w:sz="12" w:color="1F4E79"/>
            </w:tcBorders>
          </w:tcPr>
          <w:p>
            <w:pPr>
              <w:pStyle w:val="BodyCustom"/>
            </w:pPr>
            <w:r>
              <w:rPr>
                <w:b/>
                <w:color w:val="1F4E79"/>
                <w:sz w:val="18"/>
              </w:rPr>
              <w:t>Do not rely on an assumed grace period</w:t>
              <w:br/>
            </w:r>
            <w:r>
              <w:rPr>
                <w:color w:val="1F1F1F"/>
                <w:sz w:val="17"/>
              </w:rPr>
              <w:t>Before publishing code, CAD, datasets, posters, videos, papers, competition entries or VPD-C7 details, obtain institutional IPR review. A patent filing or defensive publication does not create freedom to operate.</w:t>
            </w:r>
          </w:p>
        </w:tc>
      </w:tr>
    </w:tbl>
    <w:p>
      <w:pPr>
        <w:pStyle w:val="H1Custom"/>
        <w:keepNext/>
      </w:pPr>
      <w:r>
        <w:rPr>
          <w:rFonts w:ascii="Aptos" w:hAnsi="Aptos"/>
        </w:rPr>
        <w:t>19. Decision gates and escalation rules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Gate</w:t>
            </w:r>
          </w:p>
        </w:tc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When</w:t>
            </w:r>
          </w:p>
        </w:tc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Pass</w:t>
            </w:r>
          </w:p>
        </w:tc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Fail response</w:t>
            </w:r>
          </w:p>
        </w:tc>
      </w:tr>
      <w:tr>
        <w:trPr>
          <w:cantSplit/>
        </w:trPr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OB-G0 Teacher concept decision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Before procurement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OpenBraille retained with scope/budget approved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Proceed with VibeGuard or revise the project request</w:t>
            </w:r>
          </w:p>
        </w:tc>
      </w:tr>
      <w:tr>
        <w:trPr>
          <w:cantSplit/>
        </w:trPr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OB-G1 Facility/procurement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Week 1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Printer/tools and first components available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Do not commit full-cell schedule; use VibeGuard fallback if needed</w:t>
            </w:r>
          </w:p>
        </w:tc>
      </w:tr>
      <w:tr>
        <w:trPr>
          <w:cantSplit/>
        </w:trPr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OB-G2 One-dot mechanics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Weeks 3-4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Active raise/retract and repeatability pass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Redesign coupon; stop six-dot expansion</w:t>
            </w:r>
          </w:p>
        </w:tc>
      </w:tr>
      <w:tr>
        <w:trPr>
          <w:cantSplit/>
        </w:trPr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OB-G3 Six-servo power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Weeks 6-8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No unsafe droop, reset, heating or stall in planned sequence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Upgrade supply/distribution or reduce groups</w:t>
            </w:r>
          </w:p>
        </w:tc>
      </w:tr>
      <w:tr>
        <w:trPr>
          <w:cantSplit/>
        </w:trPr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OB-G4 Six-dot MDS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Week 8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Correct pattern transitions and safe operation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Report partial prototype or switch according to teacher direction</w:t>
            </w:r>
          </w:p>
        </w:tc>
      </w:tr>
      <w:tr>
        <w:trPr>
          <w:cantSplit/>
        </w:trPr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OB-G5 Locked validation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Week 10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Approved repeatability/lifecycle/tactile gates pass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No patent or performance overclaim; document failure</w:t>
            </w:r>
          </w:p>
        </w:tc>
      </w:tr>
      <w:tr>
        <w:trPr>
          <w:cantSplit/>
        </w:trPr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OB-G6 VPD-C7 research entry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Post-semester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Separate design, confidentiality and search approval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Keep OpenBraille as semester/publication record only</w:t>
            </w:r>
          </w:p>
        </w:tc>
      </w:tr>
      <w:tr>
        <w:trPr>
          <w:cantSplit/>
        </w:trPr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OB-G7 Counsel-led filing evaluation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Months 11-12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Unexpected physical effect, enabling evidence and useful scope survive review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Do not file; choose publication/know-how/stop</w:t>
            </w:r>
          </w:p>
        </w:tc>
      </w:tr>
    </w:tbl>
    <w:p>
      <w:pPr>
        <w:pStyle w:val="H1Custom"/>
        <w:keepNext/>
      </w:pPr>
      <w:r>
        <w:rPr>
          <w:rFonts w:ascii="Aptos" w:hAnsi="Aptos"/>
        </w:rPr>
        <w:t>20. Open questions and teacher decisions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Question / decision</w:t>
            </w:r>
          </w:p>
        </w:tc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Owner</w:t>
            </w:r>
          </w:p>
        </w:tc>
        <w:tc>
          <w:tcPr>
            <w:tcW w:type="dxa" w:w="2537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Required by</w:t>
            </w:r>
          </w:p>
        </w:tc>
      </w:tr>
      <w:tr>
        <w:trPr>
          <w:cantSplit/>
        </w:trPr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Q1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Should OpenBraille remain the semester project or should the requested VibeGuard switch be approved?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Project coordinator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Before procurement</w:t>
            </w:r>
          </w:p>
        </w:tc>
      </w:tr>
      <w:tr>
        <w:trPr>
          <w:cantSplit/>
        </w:trPr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Q2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Is the working build window approximately eight weeks or the full twelve-week plan?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Teacher/project coordinator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Week 1</w:t>
            </w:r>
          </w:p>
        </w:tc>
      </w:tr>
      <w:tr>
        <w:trPr>
          <w:cantSplit/>
        </w:trPr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Q3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Is institutional FDM access dependable, and what material/print limits apply?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Amith + lab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Week 1</w:t>
            </w:r>
          </w:p>
        </w:tc>
      </w:tr>
      <w:tr>
        <w:trPr>
          <w:cantSplit/>
        </w:trPr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Q4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Which exact ESP32 and SG90 seller/batch are approved?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Nihad/Sreehari/Amith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Before order</w:t>
            </w:r>
          </w:p>
        </w:tc>
      </w:tr>
      <w:tr>
        <w:trPr>
          <w:cantSplit/>
        </w:trPr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Q5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What quantitative tactile-identification protocol and participant access are approved?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Teacher + Archa/Nihad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Before tactile test</w:t>
            </w:r>
          </w:p>
        </w:tc>
      </w:tr>
      <w:tr>
        <w:trPr>
          <w:cantSplit/>
        </w:trPr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Q6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What is the approved raised/lowered position band for the macro cell?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Technical team + teacher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Before locked validation</w:t>
            </w:r>
          </w:p>
        </w:tc>
      </w:tr>
      <w:tr>
        <w:trPr>
          <w:cantSplit/>
        </w:trPr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Q7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Is the 5 V / 3 A target supply adequate under the actual six-servo sequence?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Amith + Nihad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Before full integration</w:t>
            </w:r>
          </w:p>
        </w:tc>
      </w:tr>
      <w:tr>
        <w:trPr>
          <w:cantSplit/>
        </w:trPr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Q8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What content may be disclosed publicly before institutional IPR review?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IPR cell / project owner</w:t>
            </w:r>
          </w:p>
        </w:tc>
        <w:tc>
          <w:tcPr>
            <w:tcW w:type="dxa" w:w="25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Before publication or competition</w:t>
            </w:r>
          </w:p>
        </w:tc>
      </w:tr>
      <w:tr>
        <w:trPr>
          <w:cantSplit/>
        </w:trPr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4"/>
              </w:rPr>
              <w:t>Q9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Should VPD-C7 remain only a confidential future option after the semester?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Team + institution</w:t>
            </w:r>
          </w:p>
        </w:tc>
        <w:tc>
          <w:tcPr>
            <w:tcW w:type="dxa" w:w="25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4"/>
              </w:rPr>
              <w:t>After MVP evidence</w:t>
            </w:r>
          </w:p>
        </w:tc>
      </w:tr>
    </w:tbl>
    <w:p>
      <w:pPr>
        <w:pStyle w:val="H1Custom"/>
        <w:keepNext/>
      </w:pPr>
      <w:r>
        <w:rPr>
          <w:rFonts w:ascii="Aptos" w:hAnsi="Aptos"/>
        </w:rPr>
        <w:t>21. Teacher approval and conditions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507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Decision item</w:t>
            </w:r>
          </w:p>
        </w:tc>
        <w:tc>
          <w:tcPr>
            <w:tcW w:type="dxa" w:w="507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Teacher response</w:t>
            </w:r>
          </w:p>
        </w:tc>
      </w:tr>
      <w:tr>
        <w:trPr>
          <w:cantSplit/>
        </w:trPr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Semester project</w:t>
            </w:r>
          </w:p>
        </w:tc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Retain OpenBraille / Approve VibeGuard switch / Revise and resubmit</w:t>
            </w:r>
          </w:p>
        </w:tc>
      </w:tr>
      <w:tr>
        <w:trPr>
          <w:cantSplit/>
        </w:trPr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Frozen OpenBraille scope</w:t>
            </w:r>
          </w:p>
        </w:tc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Approved / Approved with conditions / Not approved</w:t>
            </w:r>
          </w:p>
        </w:tc>
      </w:tr>
      <w:tr>
        <w:trPr>
          <w:cantSplit/>
        </w:trPr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Expected budget near ₹3,000</w:t>
            </w:r>
          </w:p>
        </w:tc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Approved / Revise</w:t>
            </w:r>
          </w:p>
        </w:tc>
      </w:tr>
      <w:tr>
        <w:trPr>
          <w:cantSplit/>
        </w:trPr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External 5 V servo supply and safety controls</w:t>
            </w:r>
          </w:p>
        </w:tc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Approved / Lab review required</w:t>
            </w:r>
          </w:p>
        </w:tc>
      </w:tr>
      <w:tr>
        <w:trPr>
          <w:cantSplit/>
        </w:trPr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One-dot-first procurement gate</w:t>
            </w:r>
          </w:p>
        </w:tc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Approved / Revise</w:t>
            </w:r>
          </w:p>
        </w:tc>
      </w:tr>
      <w:tr>
        <w:trPr>
          <w:cantSplit/>
        </w:trPr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Tactile participant protocol</w:t>
            </w:r>
          </w:p>
        </w:tc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Approved / Separate ethics/access review required</w:t>
            </w:r>
          </w:p>
        </w:tc>
      </w:tr>
      <w:tr>
        <w:trPr>
          <w:cantSplit/>
        </w:trPr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Future VPD-C7 treatment</w:t>
            </w:r>
          </w:p>
        </w:tc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Confidential post-semester only / Not approved / Further review</w:t>
            </w:r>
          </w:p>
        </w:tc>
      </w:tr>
      <w:tr>
        <w:trPr>
          <w:cantSplit/>
        </w:trPr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Teacher conditions</w:t>
            </w:r>
          </w:p>
        </w:tc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</w:r>
          </w:p>
        </w:tc>
      </w:tr>
      <w:tr>
        <w:trPr>
          <w:cantSplit/>
        </w:trPr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Signature and date</w:t>
            </w:r>
          </w:p>
        </w:tc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</w:r>
          </w:p>
        </w:tc>
      </w:tr>
    </w:tbl>
    <w:p>
      <w:pPr>
        <w:pStyle w:val="H1Custom"/>
        <w:keepNext/>
      </w:pPr>
      <w:r>
        <w:rPr>
          <w:rFonts w:ascii="Aptos" w:hAnsi="Aptos"/>
        </w:rPr>
        <w:t>22. Source basis</w:t>
      </w:r>
    </w:p>
    <w:p>
      <w:pPr>
        <w:pStyle w:val="BodyCustom"/>
        <w:keepLines/>
      </w:pPr>
      <w:r>
        <w:rPr>
          <w:rFonts w:ascii="Aptos" w:hAnsi="Aptos"/>
        </w:rPr>
        <w:t>This dossier was prepared from the controlled Project mC master package. The main evidence layers are: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507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Evidence layer</w:t>
            </w:r>
          </w:p>
        </w:tc>
        <w:tc>
          <w:tcPr>
            <w:tcW w:type="dxa" w:w="507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Controlled source</w:t>
            </w:r>
          </w:p>
        </w:tc>
      </w:tr>
      <w:tr>
        <w:trPr>
          <w:cantSplit/>
        </w:trPr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Project authority</w:t>
            </w:r>
          </w:p>
        </w:tc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Engineering Design Review; Project mC Decision Register v1.2; approved Phase 3C Portfolio Closure Memo</w:t>
            </w:r>
          </w:p>
        </w:tc>
      </w:tr>
      <w:tr>
        <w:trPr>
          <w:cantSplit/>
        </w:trPr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Common evidence</w:t>
            </w:r>
          </w:p>
        </w:tc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Concept Evidence Matrix; Uncertainty and Test Register</w:t>
            </w:r>
          </w:p>
        </w:tc>
      </w:tr>
      <w:tr>
        <w:trPr>
          <w:cantSplit/>
        </w:trPr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OpenBraille technical authority</w:t>
            </w:r>
          </w:p>
        </w:tc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Final OpenBraille Architecture Report; Memory; SOP</w:t>
            </w:r>
          </w:p>
        </w:tc>
      </w:tr>
      <w:tr>
        <w:trPr>
          <w:cantSplit/>
        </w:trPr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Comparative decision context</w:t>
            </w:r>
          </w:p>
        </w:tc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Two final cross-concept adjudications - treated as context, not votes</w:t>
            </w:r>
          </w:p>
        </w:tc>
      </w:tr>
      <w:tr>
        <w:trPr>
          <w:cantSplit/>
        </w:trPr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Future research boundary</w:t>
            </w:r>
          </w:p>
        </w:tc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OpenBraille Pre-Build Future Patent-Case Simulation</w:t>
            </w:r>
          </w:p>
        </w:tc>
      </w:tr>
      <w:tr>
        <w:trPr>
          <w:cantSplit/>
        </w:trPr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Costing and teacher context</w:t>
            </w:r>
          </w:p>
        </w:tc>
        <w:tc>
          <w:tcPr>
            <w:tcW w:type="dxa" w:w="507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Project mC Teacher Documents - Master Evidence, Costing and Decision Basis</w:t>
            </w:r>
          </w:p>
        </w:tc>
      </w:tr>
      <w:tr>
        <w:trPr>
          <w:cantSplit/>
        </w:trPr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b/>
                <w:color w:val="1F1F1F"/>
                <w:sz w:val="15"/>
              </w:rPr>
              <w:t>Previous presentation</w:t>
            </w:r>
          </w:p>
        </w:tc>
        <w:tc>
          <w:tcPr>
            <w:tcW w:type="dxa" w:w="5074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color="D9E2F3"/>
              <w:left w:val="single" w:sz="5" w:color="D9E2F3"/>
              <w:bottom w:val="single" w:sz="5" w:color="D9E2F3"/>
              <w:right w:val="single" w:sz="5" w:color="D9E2F3"/>
              <w:insideH w:val="single" w:sz="5" w:color="D9E2F3"/>
              <w:insideV w:val="single" w:sz="5" w:color="D9E2F3"/>
            </w:tcBorders>
            <w:vAlign w:val="top"/>
          </w:tcPr>
          <w:p>
            <w:pPr>
              <w:pStyle w:val="BodyCustom"/>
              <w:spacing w:after="0"/>
            </w:pPr>
            <w:r>
              <w:rPr>
                <w:color w:val="1F1F1F"/>
                <w:sz w:val="15"/>
              </w:rPr>
              <w:t>Final OpenBraille zeroth-review presentation dated 30-07-2026</w:t>
            </w:r>
          </w:p>
        </w:tc>
      </w:tr>
    </w:tbl>
    <w:p>
      <w:pPr>
        <w:pStyle w:val="H2Custom"/>
        <w:keepNext/>
      </w:pPr>
      <w:r>
        <w:rPr>
          <w:rFonts w:ascii="Aptos" w:hAnsi="Aptos"/>
        </w:rPr>
        <w:t>22.1 Current official specification and price references</w:t>
      </w:r>
    </w:p>
    <w:p>
      <w:pPr>
        <w:pStyle w:val="BodyCustom"/>
        <w:keepLines/>
      </w:pPr>
      <w:r>
        <w:rPr>
          <w:rFonts w:ascii="Aptos" w:hAnsi="Aptos"/>
        </w:rPr>
        <w:t>• Espressif, ESP32-WROOM-32 data sheet: https://www.espressif.com/sites/default/files/documentation/esp32-wroom-32_datasheet_en.pdf</w:t>
      </w:r>
    </w:p>
    <w:p>
      <w:pPr>
        <w:pStyle w:val="BodyCustom"/>
        <w:keepLines/>
      </w:pPr>
      <w:r>
        <w:rPr>
          <w:rFonts w:ascii="Aptos" w:hAnsi="Aptos"/>
        </w:rPr>
        <w:t>• Espressif, ESP32-S3 product page and DevKitC-1 guide: https://www.espressif.com/en/products/socs/esp32-s3</w:t>
      </w:r>
    </w:p>
    <w:p>
      <w:pPr>
        <w:pStyle w:val="BodyCustom"/>
        <w:keepLines/>
      </w:pPr>
      <w:r>
        <w:rPr>
          <w:rFonts w:ascii="Aptos" w:hAnsi="Aptos"/>
        </w:rPr>
        <w:t>• TowerPro, SG90 analog servo specifications: https://towerpro.com.tw/product/sg90-analog/</w:t>
      </w:r>
    </w:p>
    <w:p>
      <w:pPr>
        <w:pStyle w:val="BodyCustom"/>
        <w:keepLines/>
      </w:pPr>
      <w:r>
        <w:rPr>
          <w:rFonts w:ascii="Aptos" w:hAnsi="Aptos"/>
        </w:rPr>
        <w:t>• Indian price snapshots and procurement cautions are recorded in the Master Evidence, Costing and Decision Basis and must be refreshed on purchase day.</w:t>
      </w:r>
    </w:p>
    <w:p>
      <w:pPr>
        <w:pStyle w:val="SmallCustom"/>
        <w:jc w:val="center"/>
        <w:keepLines/>
      </w:pPr>
      <w:r>
        <w:rPr>
          <w:rFonts w:ascii="Aptos" w:hAnsi="Aptos"/>
        </w:rPr>
        <w:t>Prepared for academic project planning. The future research section is a management and experimental roadmap, not legal advice, patentability clearance, freedom-to-operate clearance, a filing recommendation or a promise of patent grant.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79" w:bottom="794" w:left="879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216"/>
      <w:gridCol w:w="3216"/>
      <w:gridCol w:w="3216"/>
    </w:tblGrid>
    <w:tr>
      <w:tc>
        <w:tcPr>
          <w:tcW w:type="dxa" w:w="3402"/>
        </w:tcPr>
        <w:p>
          <w:r>
            <w:rPr>
              <w:rFonts w:ascii="Aptos" w:hAnsi="Aptos"/>
              <w:color w:val="595959"/>
              <w:sz w:val="16"/>
            </w:rPr>
            <w:t>Dept. of CSE (CY)</w:t>
          </w:r>
        </w:p>
      </w:tc>
      <w:tc>
        <w:tcPr>
          <w:tcW w:type="dxa" w:w="3118"/>
        </w:tcPr>
        <w:p>
          <w:pPr>
            <w:jc w:val="center"/>
          </w:pPr>
          <w:r>
            <w:rPr>
              <w:rFonts w:ascii="Aptos" w:hAnsi="Aptos"/>
              <w:color w:val="595959"/>
              <w:sz w:val="16"/>
            </w:rPr>
            <w:t>PBCST504 - Microcontrollers</w:t>
          </w:r>
        </w:p>
      </w:tc>
      <w:tc>
        <w:tcPr>
          <w:tcW w:type="dxa" w:w="3118"/>
        </w:tcPr>
        <w:p>
          <w:pPr>
            <w:jc w:val="right"/>
          </w:pPr>
          <w:r>
            <w:rPr>
              <w:rFonts w:ascii="Aptos" w:hAnsi="Aptos"/>
              <w:sz w:val="16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1F4E79"/>
        <w:sz w:val="14"/>
      </w:rPr>
      <w:t>Topic: OpenBraille - Semester Architecture and Future Research Reference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Main">
    <w:name w:val="TitleMain"/>
    <w:pPr>
      <w:spacing w:before="0" w:after="120" w:line="252" w:lineRule="auto"/>
    </w:pPr>
    <w:rPr>
      <w:rFonts w:ascii="Aptos" w:hAnsi="Aptos"/>
      <w:b/>
      <w:color w:val="1F4E79"/>
      <w:sz w:val="44"/>
    </w:rPr>
  </w:style>
  <w:style w:type="paragraph" w:customStyle="1" w:styleId="SubtitleMain">
    <w:name w:val="SubtitleMain"/>
    <w:pPr>
      <w:spacing w:before="0" w:after="240" w:line="252" w:lineRule="auto"/>
    </w:pPr>
    <w:rPr>
      <w:rFonts w:ascii="Aptos" w:hAnsi="Aptos"/>
      <w:b w:val="0"/>
      <w:color w:val="1F4E79"/>
      <w:sz w:val="26"/>
    </w:rPr>
  </w:style>
  <w:style w:type="paragraph" w:customStyle="1" w:styleId="H1Custom">
    <w:name w:val="H1Custom"/>
    <w:pPr>
      <w:spacing w:before="200" w:after="80" w:line="252" w:lineRule="auto"/>
    </w:pPr>
    <w:rPr>
      <w:rFonts w:ascii="Aptos" w:hAnsi="Aptos"/>
      <w:b/>
      <w:color w:val="1F4E79"/>
      <w:sz w:val="28"/>
    </w:rPr>
  </w:style>
  <w:style w:type="paragraph" w:customStyle="1" w:styleId="H2Custom">
    <w:name w:val="H2Custom"/>
    <w:pPr>
      <w:spacing w:before="140" w:after="60" w:line="252" w:lineRule="auto"/>
    </w:pPr>
    <w:rPr>
      <w:rFonts w:ascii="Aptos" w:hAnsi="Aptos"/>
      <w:b/>
      <w:color w:val="1F4E79"/>
      <w:sz w:val="23"/>
    </w:rPr>
  </w:style>
  <w:style w:type="paragraph" w:customStyle="1" w:styleId="H3Custom">
    <w:name w:val="H3Custom"/>
    <w:pPr>
      <w:spacing w:before="100" w:after="40" w:line="252" w:lineRule="auto"/>
    </w:pPr>
    <w:rPr>
      <w:rFonts w:ascii="Aptos" w:hAnsi="Aptos"/>
      <w:b/>
      <w:color w:val="44546A"/>
      <w:sz w:val="21"/>
    </w:rPr>
  </w:style>
  <w:style w:type="paragraph" w:customStyle="1" w:styleId="BodyCustom">
    <w:name w:val="BodyCustom"/>
    <w:pPr>
      <w:spacing w:before="0" w:after="60" w:line="252" w:lineRule="auto"/>
    </w:pPr>
    <w:rPr>
      <w:rFonts w:ascii="Aptos" w:hAnsi="Aptos"/>
      <w:b w:val="0"/>
      <w:color w:val="1F1F1F"/>
      <w:sz w:val="18"/>
    </w:rPr>
  </w:style>
  <w:style w:type="paragraph" w:customStyle="1" w:styleId="SmallCustom">
    <w:name w:val="SmallCustom"/>
    <w:pPr>
      <w:spacing w:before="0" w:after="40" w:line="252" w:lineRule="auto"/>
    </w:pPr>
    <w:rPr>
      <w:rFonts w:ascii="Aptos" w:hAnsi="Aptos"/>
      <w:b w:val="0"/>
      <w:color w:val="666666"/>
      <w:sz w:val="16"/>
    </w:rPr>
  </w:style>
  <w:style w:type="paragraph" w:customStyle="1" w:styleId="CaptionCustom">
    <w:name w:val="CaptionCustom"/>
    <w:pPr>
      <w:spacing w:before="40" w:after="100" w:line="252" w:lineRule="auto"/>
    </w:pPr>
    <w:rPr>
      <w:rFonts w:ascii="Aptos" w:hAnsi="Aptos"/>
      <w:b w:val="0"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OpenBraille Semester Architecture and Future Research Reference Dossier</dc:title>
  <dc:subject>Project mC - frozen semester plan and post-semester VPD-C7 research roadmap</dc:subject>
  <dc:creator>Project mC</dc:creator>
  <cp:keywords>VibeGuard, ESP32, ADXL345, microcontroller project, vibration monitoring, PIRG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