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12" w:space="5" w:color="0284C7"/>
        </w:pBdr>
        <w:bidi w:val="0"/>
        <w:spacing w:before="300" w:after="283"/>
        <w:ind w:hanging="0" w:start="0" w:end="0"/>
        <w:jc w:val="start"/>
        <w:rPr>
          <w:color w:val="0F172A"/>
          <w:sz w:val="36"/>
        </w:rPr>
      </w:pPr>
      <w:r>
        <w:rPr>
          <w:color w:val="0F172A"/>
          <w:sz w:val="36"/>
        </w:rPr>
        <w:t>ET Store Thrissur — Counter Quick-Pick Slip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Project:</w:t>
      </w:r>
      <w:r>
        <w:rPr/>
        <w:t xml:space="preserve"> VibeGuard (PBCST504 Microcontroller Project)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Store:</w:t>
      </w:r>
      <w:r>
        <w:rPr/>
        <w:t xml:space="preserve"> Emerging Technologies (ET Store), Ceeyel Tower, Near Railway Station, Thrissur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Contact / WhatsApp:</w:t>
      </w:r>
      <w:r>
        <w:rPr/>
        <w:t xml:space="preserve"> +91 9895241319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1. Primary Items to Pick (Essential Rig Hardware)</w:t>
      </w:r>
    </w:p>
    <w:tbl>
      <w:tblPr>
        <w:tblW w:w="9749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4425"/>
        <w:gridCol w:w="1590"/>
        <w:gridCol w:w="1349"/>
        <w:gridCol w:w="1129"/>
        <w:gridCol w:w="1256"/>
      </w:tblGrid>
      <w:tr>
        <w:trPr>
          <w:tblHeader w:val="true"/>
        </w:trPr>
        <w:tc>
          <w:tcPr>
            <w:tcW w:w="442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Item Description</w:t>
            </w:r>
          </w:p>
        </w:tc>
        <w:tc>
          <w:tcPr>
            <w:tcW w:w="159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ET Store SKU</w:t>
            </w:r>
          </w:p>
        </w:tc>
        <w:tc>
          <w:tcPr>
            <w:tcW w:w="134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Qty Needed</w:t>
            </w:r>
          </w:p>
        </w:tc>
        <w:tc>
          <w:tcPr>
            <w:tcW w:w="112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Unit Price</w:t>
            </w:r>
          </w:p>
        </w:tc>
        <w:tc>
          <w:tcPr>
            <w:tcW w:w="1256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Total Price</w:t>
            </w:r>
          </w:p>
        </w:tc>
      </w:tr>
      <w:tr>
        <w:trPr/>
        <w:tc>
          <w:tcPr>
            <w:tcW w:w="442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MB102 830 Points Solderless Breadboard</w:t>
            </w:r>
          </w:p>
        </w:tc>
        <w:tc>
          <w:tcPr>
            <w:tcW w:w="159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ET8102</w:t>
            </w:r>
            <w:r>
              <w:rPr/>
              <w:t xml:space="preserve"> (</w:t>
            </w:r>
            <w:r>
              <w:rPr>
                <w:rStyle w:val="SourceText"/>
              </w:rPr>
              <w:t>B8102</w:t>
            </w:r>
            <w:r>
              <w:rPr/>
              <w:t>)</w:t>
            </w:r>
          </w:p>
        </w:tc>
        <w:tc>
          <w:tcPr>
            <w:tcW w:w="134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 pc</w:t>
            </w:r>
          </w:p>
        </w:tc>
        <w:tc>
          <w:tcPr>
            <w:tcW w:w="112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80.00</w:t>
            </w:r>
          </w:p>
        </w:tc>
        <w:tc>
          <w:tcPr>
            <w:tcW w:w="125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80.00</w:t>
            </w:r>
          </w:p>
        </w:tc>
      </w:tr>
      <w:tr>
        <w:trPr/>
        <w:tc>
          <w:tcPr>
            <w:tcW w:w="442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M3 Lock Nut SS Sunloc 3mm (Nyloc)</w:t>
            </w:r>
          </w:p>
        </w:tc>
        <w:tc>
          <w:tcPr>
            <w:tcW w:w="159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ET6602</w:t>
            </w:r>
            <w:r>
              <w:rPr/>
              <w:t xml:space="preserve"> (</w:t>
            </w:r>
            <w:r>
              <w:rPr>
                <w:rStyle w:val="SourceText"/>
              </w:rPr>
              <w:t>H6602</w:t>
            </w:r>
            <w:r>
              <w:rPr/>
              <w:t>)</w:t>
            </w:r>
          </w:p>
        </w:tc>
        <w:tc>
          <w:tcPr>
            <w:tcW w:w="134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4 pcs</w:t>
            </w:r>
          </w:p>
        </w:tc>
        <w:tc>
          <w:tcPr>
            <w:tcW w:w="112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2.06</w:t>
            </w:r>
          </w:p>
        </w:tc>
        <w:tc>
          <w:tcPr>
            <w:tcW w:w="125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8.24</w:t>
            </w:r>
          </w:p>
        </w:tc>
      </w:tr>
      <w:tr>
        <w:trPr/>
        <w:tc>
          <w:tcPr>
            <w:tcW w:w="442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M3 SS Wash 3MM Stainless Steel Washers</w:t>
            </w:r>
          </w:p>
        </w:tc>
        <w:tc>
          <w:tcPr>
            <w:tcW w:w="159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ET6159</w:t>
            </w:r>
            <w:r>
              <w:rPr/>
              <w:t xml:space="preserve"> (</w:t>
            </w:r>
            <w:r>
              <w:rPr>
                <w:rStyle w:val="SourceText"/>
              </w:rPr>
              <w:t>H6159</w:t>
            </w:r>
            <w:r>
              <w:rPr/>
              <w:t>)</w:t>
            </w:r>
          </w:p>
        </w:tc>
        <w:tc>
          <w:tcPr>
            <w:tcW w:w="134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 pcs</w:t>
            </w:r>
          </w:p>
        </w:tc>
        <w:tc>
          <w:tcPr>
            <w:tcW w:w="112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0.60</w:t>
            </w:r>
          </w:p>
        </w:tc>
        <w:tc>
          <w:tcPr>
            <w:tcW w:w="125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6.00</w:t>
            </w:r>
          </w:p>
        </w:tc>
      </w:tr>
      <w:tr>
        <w:trPr/>
        <w:tc>
          <w:tcPr>
            <w:tcW w:w="442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M3x16mm Pan Head SS Bolt</w:t>
            </w:r>
          </w:p>
        </w:tc>
        <w:tc>
          <w:tcPr>
            <w:tcW w:w="159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ET6134</w:t>
            </w:r>
            <w:r>
              <w:rPr/>
              <w:t xml:space="preserve"> (</w:t>
            </w:r>
            <w:r>
              <w:rPr>
                <w:rStyle w:val="SourceText"/>
              </w:rPr>
              <w:t>H6134</w:t>
            </w:r>
            <w:r>
              <w:rPr/>
              <w:t>)</w:t>
            </w:r>
          </w:p>
        </w:tc>
        <w:tc>
          <w:tcPr>
            <w:tcW w:w="134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4 pcs</w:t>
            </w:r>
          </w:p>
        </w:tc>
        <w:tc>
          <w:tcPr>
            <w:tcW w:w="112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1.38</w:t>
            </w:r>
          </w:p>
        </w:tc>
        <w:tc>
          <w:tcPr>
            <w:tcW w:w="125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5.52</w:t>
            </w:r>
          </w:p>
        </w:tc>
      </w:tr>
      <w:tr>
        <w:trPr/>
        <w:tc>
          <w:tcPr>
            <w:tcW w:w="442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M3x20mm Pan Head SS Bolt</w:t>
            </w:r>
          </w:p>
        </w:tc>
        <w:tc>
          <w:tcPr>
            <w:tcW w:w="159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ET6107</w:t>
            </w:r>
            <w:r>
              <w:rPr/>
              <w:t xml:space="preserve"> (</w:t>
            </w:r>
            <w:r>
              <w:rPr>
                <w:rStyle w:val="SourceText"/>
              </w:rPr>
              <w:t>H6107</w:t>
            </w:r>
            <w:r>
              <w:rPr/>
              <w:t>)</w:t>
            </w:r>
          </w:p>
        </w:tc>
        <w:tc>
          <w:tcPr>
            <w:tcW w:w="134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 pcs</w:t>
            </w:r>
          </w:p>
        </w:tc>
        <w:tc>
          <w:tcPr>
            <w:tcW w:w="112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1.45</w:t>
            </w:r>
          </w:p>
        </w:tc>
        <w:tc>
          <w:tcPr>
            <w:tcW w:w="125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2.90</w:t>
            </w:r>
          </w:p>
        </w:tc>
      </w:tr>
      <w:tr>
        <w:trPr/>
        <w:tc>
          <w:tcPr>
            <w:tcW w:w="442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M3 SS Hex Nut Stainless Steel</w:t>
            </w:r>
            <w:r>
              <w:rPr/>
              <w:t xml:space="preserve"> (Standard)</w:t>
            </w:r>
          </w:p>
        </w:tc>
        <w:tc>
          <w:tcPr>
            <w:tcW w:w="159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ET6110</w:t>
            </w:r>
            <w:r>
              <w:rPr/>
              <w:t xml:space="preserve"> (</w:t>
            </w:r>
            <w:r>
              <w:rPr>
                <w:rStyle w:val="SourceText"/>
              </w:rPr>
              <w:t>H6110</w:t>
            </w:r>
            <w:r>
              <w:rPr/>
              <w:t>)</w:t>
            </w:r>
          </w:p>
        </w:tc>
        <w:tc>
          <w:tcPr>
            <w:tcW w:w="134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4 pcs</w:t>
            </w:r>
          </w:p>
        </w:tc>
        <w:tc>
          <w:tcPr>
            <w:tcW w:w="112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0.67</w:t>
            </w:r>
          </w:p>
        </w:tc>
        <w:tc>
          <w:tcPr>
            <w:tcW w:w="125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₹</w:t>
            </w:r>
            <w:r>
              <w:rPr/>
              <w:t>2.68</w:t>
            </w:r>
          </w:p>
        </w:tc>
      </w:tr>
    </w:tbl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Subtotal (Essential Rig Hardware):</w:t>
      </w:r>
      <w:r>
        <w:rPr/>
        <w:t xml:space="preserve"> </w:t>
      </w:r>
      <w:r>
        <w:rPr>
          <w:rStyle w:val="Strong"/>
        </w:rPr>
        <w:t>~₹105.00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2. Optional Bench Spares (Only if you need backups)</w:t>
      </w:r>
    </w:p>
    <w:tbl>
      <w:tblPr>
        <w:tblW w:w="9984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5162"/>
        <w:gridCol w:w="1827"/>
        <w:gridCol w:w="610"/>
        <w:gridCol w:w="1129"/>
        <w:gridCol w:w="1256"/>
      </w:tblGrid>
      <w:tr>
        <w:trPr>
          <w:tblHeader w:val="true"/>
        </w:trPr>
        <w:tc>
          <w:tcPr>
            <w:tcW w:w="516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Item Description</w:t>
            </w:r>
          </w:p>
        </w:tc>
        <w:tc>
          <w:tcPr>
            <w:tcW w:w="182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ET Store SKU</w:t>
            </w:r>
          </w:p>
        </w:tc>
        <w:tc>
          <w:tcPr>
            <w:tcW w:w="61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Qty</w:t>
            </w:r>
          </w:p>
        </w:tc>
        <w:tc>
          <w:tcPr>
            <w:tcW w:w="112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Unit Price</w:t>
            </w:r>
          </w:p>
        </w:tc>
        <w:tc>
          <w:tcPr>
            <w:tcW w:w="1256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Total Price</w:t>
            </w:r>
          </w:p>
        </w:tc>
      </w:tr>
      <w:tr>
        <w:trPr/>
        <w:tc>
          <w:tcPr>
            <w:tcW w:w="516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100uF 25V SAMWHA Electrolytic Capacitor</w:t>
            </w:r>
          </w:p>
        </w:tc>
        <w:tc>
          <w:tcPr>
            <w:tcW w:w="182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ET10219</w:t>
            </w:r>
            <w:r>
              <w:rPr/>
              <w:t xml:space="preserve"> (</w:t>
            </w:r>
            <w:r>
              <w:rPr>
                <w:rStyle w:val="SourceText"/>
              </w:rPr>
              <w:t>D10219</w:t>
            </w:r>
            <w:r>
              <w:rPr/>
              <w:t>)</w:t>
            </w:r>
          </w:p>
        </w:tc>
        <w:tc>
          <w:tcPr>
            <w:tcW w:w="61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 pcs</w:t>
            </w:r>
          </w:p>
        </w:tc>
        <w:tc>
          <w:tcPr>
            <w:tcW w:w="112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1.61</w:t>
            </w:r>
          </w:p>
        </w:tc>
        <w:tc>
          <w:tcPr>
            <w:tcW w:w="125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3.22</w:t>
            </w:r>
          </w:p>
        </w:tc>
      </w:tr>
      <w:tr>
        <w:trPr/>
        <w:tc>
          <w:tcPr>
            <w:tcW w:w="516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100nf 0.1uf 50V Ceramic Disc Capacitor ("104")</w:t>
            </w:r>
          </w:p>
        </w:tc>
        <w:tc>
          <w:tcPr>
            <w:tcW w:w="182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ET10172</w:t>
            </w:r>
            <w:r>
              <w:rPr/>
              <w:t xml:space="preserve"> (</w:t>
            </w:r>
            <w:r>
              <w:rPr>
                <w:rStyle w:val="SourceText"/>
              </w:rPr>
              <w:t>D10172</w:t>
            </w:r>
            <w:r>
              <w:rPr/>
              <w:t>)</w:t>
            </w:r>
          </w:p>
        </w:tc>
        <w:tc>
          <w:tcPr>
            <w:tcW w:w="61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 pcs</w:t>
            </w:r>
          </w:p>
        </w:tc>
        <w:tc>
          <w:tcPr>
            <w:tcW w:w="112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0.64</w:t>
            </w:r>
          </w:p>
        </w:tc>
        <w:tc>
          <w:tcPr>
            <w:tcW w:w="125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1.28</w:t>
            </w:r>
          </w:p>
        </w:tc>
      </w:tr>
      <w:tr>
        <w:trPr/>
        <w:tc>
          <w:tcPr>
            <w:tcW w:w="516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1N4007 Diode 1000V 1A Rectifier</w:t>
            </w:r>
          </w:p>
        </w:tc>
        <w:tc>
          <w:tcPr>
            <w:tcW w:w="182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ET7302</w:t>
            </w:r>
            <w:r>
              <w:rPr/>
              <w:t xml:space="preserve"> (</w:t>
            </w:r>
            <w:r>
              <w:rPr>
                <w:rStyle w:val="SourceText"/>
              </w:rPr>
              <w:t>G7302</w:t>
            </w:r>
            <w:r>
              <w:rPr/>
              <w:t>)</w:t>
            </w:r>
          </w:p>
        </w:tc>
        <w:tc>
          <w:tcPr>
            <w:tcW w:w="61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 pcs</w:t>
            </w:r>
          </w:p>
        </w:tc>
        <w:tc>
          <w:tcPr>
            <w:tcW w:w="112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0.85</w:t>
            </w:r>
          </w:p>
        </w:tc>
        <w:tc>
          <w:tcPr>
            <w:tcW w:w="125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1.70</w:t>
            </w:r>
          </w:p>
        </w:tc>
      </w:tr>
      <w:tr>
        <w:trPr/>
        <w:tc>
          <w:tcPr>
            <w:tcW w:w="516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220 OHM 0.25W Resistor (CFR 5%)</w:t>
            </w:r>
          </w:p>
        </w:tc>
        <w:tc>
          <w:tcPr>
            <w:tcW w:w="182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ET10052</w:t>
            </w:r>
            <w:r>
              <w:rPr/>
              <w:t xml:space="preserve"> (</w:t>
            </w:r>
            <w:r>
              <w:rPr>
                <w:rStyle w:val="SourceText"/>
              </w:rPr>
              <w:t>D10052</w:t>
            </w:r>
            <w:r>
              <w:rPr/>
              <w:t>)</w:t>
            </w:r>
          </w:p>
        </w:tc>
        <w:tc>
          <w:tcPr>
            <w:tcW w:w="61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4 pcs</w:t>
            </w:r>
          </w:p>
        </w:tc>
        <w:tc>
          <w:tcPr>
            <w:tcW w:w="112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0.50</w:t>
            </w:r>
          </w:p>
        </w:tc>
        <w:tc>
          <w:tcPr>
            <w:tcW w:w="125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2.00</w:t>
            </w:r>
          </w:p>
        </w:tc>
      </w:tr>
      <w:tr>
        <w:trPr/>
        <w:tc>
          <w:tcPr>
            <w:tcW w:w="516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Female DC Power Plug Jack Adapter (5.5×2.1mm)</w:t>
            </w:r>
          </w:p>
        </w:tc>
        <w:tc>
          <w:tcPr>
            <w:tcW w:w="182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ET8107</w:t>
            </w:r>
            <w:r>
              <w:rPr/>
              <w:t xml:space="preserve"> (</w:t>
            </w:r>
            <w:r>
              <w:rPr>
                <w:rStyle w:val="SourceText"/>
              </w:rPr>
              <w:t>B8107</w:t>
            </w:r>
            <w:r>
              <w:rPr/>
              <w:t>)</w:t>
            </w:r>
          </w:p>
        </w:tc>
        <w:tc>
          <w:tcPr>
            <w:tcW w:w="61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 pc</w:t>
            </w:r>
          </w:p>
        </w:tc>
        <w:tc>
          <w:tcPr>
            <w:tcW w:w="112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11.48</w:t>
            </w:r>
          </w:p>
        </w:tc>
        <w:tc>
          <w:tcPr>
            <w:tcW w:w="125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₹</w:t>
            </w:r>
            <w:r>
              <w:rPr/>
              <w:t>11.48</w:t>
            </w:r>
          </w:p>
        </w:tc>
      </w:tr>
    </w:tbl>
    <w:p>
      <w:pPr>
        <w:pStyle w:val="BodyText"/>
        <w:bidi w:val="0"/>
        <w:spacing w:before="0" w:after="283"/>
        <w:ind w:hanging="0" w:start="90" w:end="9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ple-system">
    <w:altName w:val="BlinkMacSystemFont"/>
    <w:charset w:val="01" w:characterSet="utf-8"/>
    <w:family w:val="auto"/>
    <w:pitch w:val="default"/>
  </w:font>
  <w:font w:name="monospace"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apple-system;BlinkMacSystemFont;Segoe UI;Roboto;Arial;sans-serif" w:hAnsi="apple-system;BlinkMacSystemFont;Segoe UI;Roboto;Arial;sans-serif" w:eastAsia="apple-system;BlinkMacSystemFont;Segoe UI;Roboto;Arial;sans-serif" w:cs="apple-system;BlinkMacSystemFont;Segoe UI;Roboto;Arial;sans-serif"/>
      <w:color w:val="1E293B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keepNext w:val="true"/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onospace" w:hAnsi="monospace" w:eastAsia="monospace" w:cs="monospace"/>
      <w:sz w:val="19"/>
      <w:szCs w:val="19"/>
      <w:shd w:fill="F1F5F9" w:val="clear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ET Store Counter Shopping List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